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B2C5" w14:textId="77777777" w:rsidR="003C4BD0" w:rsidRDefault="003C4BD0" w:rsidP="00F05992">
      <w:pPr>
        <w:spacing w:line="254" w:lineRule="auto"/>
        <w:jc w:val="both"/>
        <w:rPr>
          <w:rFonts w:ascii="Arial" w:eastAsia="Times New Roman" w:hAnsi="Arial" w:cs="Arial"/>
          <w:lang w:val="en-US"/>
        </w:rPr>
      </w:pPr>
      <w:bookmarkStart w:id="0" w:name="_Hlk91751691"/>
    </w:p>
    <w:p w14:paraId="338BB889" w14:textId="09467718" w:rsidR="003C4BD0" w:rsidRDefault="003C4BD0" w:rsidP="003C4BD0">
      <w:pPr>
        <w:pStyle w:val="ListParagraph"/>
        <w:ind w:left="0"/>
        <w:jc w:val="both"/>
        <w:rPr>
          <w:rFonts w:ascii="Arial" w:hAnsi="Arial" w:cs="Arial"/>
          <w:b/>
          <w:bCs/>
          <w:sz w:val="24"/>
          <w:szCs w:val="24"/>
          <w:lang w:val="en-US"/>
        </w:rPr>
      </w:pPr>
      <w:r>
        <w:rPr>
          <w:rFonts w:ascii="Arial" w:hAnsi="Arial" w:cs="Arial"/>
          <w:b/>
          <w:bCs/>
          <w:sz w:val="24"/>
          <w:szCs w:val="24"/>
          <w:lang w:val="en-US"/>
        </w:rPr>
        <w:t>CPE 68</w:t>
      </w:r>
      <w:r w:rsidRPr="001A0AA7">
        <w:rPr>
          <w:rFonts w:ascii="Arial" w:hAnsi="Arial" w:cs="Arial"/>
          <w:b/>
          <w:bCs/>
          <w:sz w:val="24"/>
          <w:szCs w:val="24"/>
          <w:vertAlign w:val="superscript"/>
          <w:lang w:val="en-US"/>
        </w:rPr>
        <w:t>th</w:t>
      </w:r>
      <w:r>
        <w:rPr>
          <w:rFonts w:ascii="Arial" w:hAnsi="Arial" w:cs="Arial"/>
          <w:b/>
          <w:bCs/>
          <w:sz w:val="24"/>
          <w:szCs w:val="24"/>
          <w:lang w:val="en-US"/>
        </w:rPr>
        <w:t xml:space="preserve"> Advisory: Further </w:t>
      </w:r>
      <w:r w:rsidR="001E026A">
        <w:rPr>
          <w:rFonts w:ascii="Arial" w:hAnsi="Arial" w:cs="Arial"/>
          <w:b/>
          <w:bCs/>
          <w:sz w:val="24"/>
          <w:szCs w:val="24"/>
          <w:lang w:val="en-US"/>
        </w:rPr>
        <w:t>E</w:t>
      </w:r>
      <w:r>
        <w:rPr>
          <w:rFonts w:ascii="Arial" w:hAnsi="Arial" w:cs="Arial"/>
          <w:b/>
          <w:bCs/>
          <w:sz w:val="24"/>
          <w:szCs w:val="24"/>
          <w:lang w:val="en-US"/>
        </w:rPr>
        <w:t>asing of Safe Management Measures for Private Education Institutions</w:t>
      </w:r>
    </w:p>
    <w:p w14:paraId="1AC823B4" w14:textId="0265483F" w:rsidR="003C4BD0" w:rsidRDefault="003C4BD0" w:rsidP="00F05992">
      <w:pPr>
        <w:spacing w:line="254" w:lineRule="auto"/>
        <w:jc w:val="both"/>
        <w:rPr>
          <w:rFonts w:ascii="Arial" w:eastAsia="Times New Roman" w:hAnsi="Arial" w:cs="Arial"/>
          <w:lang w:val="en-US"/>
        </w:rPr>
      </w:pPr>
    </w:p>
    <w:p w14:paraId="0291507D" w14:textId="08F099AA" w:rsidR="003C4BD0" w:rsidRDefault="003C4BD0" w:rsidP="00F05992">
      <w:pPr>
        <w:spacing w:line="254" w:lineRule="auto"/>
        <w:jc w:val="both"/>
        <w:rPr>
          <w:rFonts w:ascii="Arial" w:eastAsia="Times New Roman" w:hAnsi="Arial" w:cs="Arial"/>
          <w:lang w:val="en-US"/>
        </w:rPr>
      </w:pPr>
      <w:r>
        <w:rPr>
          <w:rFonts w:ascii="Arial" w:eastAsia="Times New Roman" w:hAnsi="Arial" w:cs="Arial"/>
          <w:lang w:val="en-US"/>
        </w:rPr>
        <w:t>25 August 2022</w:t>
      </w:r>
    </w:p>
    <w:p w14:paraId="5CCC062A" w14:textId="4E2D58BB" w:rsidR="003C4BD0" w:rsidRDefault="003C4BD0" w:rsidP="00F05992">
      <w:pPr>
        <w:spacing w:line="254" w:lineRule="auto"/>
        <w:jc w:val="both"/>
        <w:rPr>
          <w:rFonts w:ascii="Arial" w:eastAsia="Times New Roman" w:hAnsi="Arial" w:cs="Arial"/>
          <w:lang w:val="en-US"/>
        </w:rPr>
      </w:pPr>
    </w:p>
    <w:p w14:paraId="3CB1DB25" w14:textId="77777777" w:rsidR="00DE790B" w:rsidRDefault="00DE790B" w:rsidP="00F05992">
      <w:pPr>
        <w:spacing w:line="254" w:lineRule="auto"/>
        <w:jc w:val="both"/>
        <w:rPr>
          <w:rFonts w:ascii="Arial" w:eastAsia="Times New Roman" w:hAnsi="Arial" w:cs="Arial"/>
          <w:lang w:val="en-US"/>
        </w:rPr>
      </w:pPr>
    </w:p>
    <w:p w14:paraId="6921446F" w14:textId="5FA52011" w:rsidR="00F05992" w:rsidRDefault="00BB67B0" w:rsidP="00F05992">
      <w:pPr>
        <w:spacing w:line="254" w:lineRule="auto"/>
        <w:jc w:val="both"/>
        <w:rPr>
          <w:rFonts w:ascii="Arial" w:eastAsia="Times New Roman" w:hAnsi="Arial" w:cs="Arial"/>
          <w:lang w:val="en-US"/>
        </w:rPr>
      </w:pPr>
      <w:r>
        <w:rPr>
          <w:rFonts w:ascii="Arial" w:eastAsia="Times New Roman" w:hAnsi="Arial" w:cs="Arial"/>
          <w:lang w:val="en-US"/>
        </w:rPr>
        <w:t>Dear Sir</w:t>
      </w:r>
      <w:r w:rsidR="00745BFA">
        <w:rPr>
          <w:rFonts w:ascii="Arial" w:eastAsia="Times New Roman" w:hAnsi="Arial" w:cs="Arial"/>
          <w:lang w:val="en-US"/>
        </w:rPr>
        <w:t>s,</w:t>
      </w:r>
    </w:p>
    <w:p w14:paraId="1F9C52C4" w14:textId="77777777" w:rsidR="00BB67B0" w:rsidRPr="00F05992" w:rsidRDefault="00BB67B0" w:rsidP="00F05992">
      <w:pPr>
        <w:spacing w:line="254" w:lineRule="auto"/>
        <w:jc w:val="both"/>
        <w:rPr>
          <w:rFonts w:ascii="Arial" w:eastAsia="Times New Roman" w:hAnsi="Arial" w:cs="Arial"/>
          <w:lang w:val="en-US"/>
        </w:rPr>
      </w:pPr>
    </w:p>
    <w:p w14:paraId="65FDE2A3" w14:textId="310F3C09" w:rsidR="001F0CFF" w:rsidRPr="00A53CDF" w:rsidRDefault="006F6FAB" w:rsidP="00960B3B">
      <w:pPr>
        <w:pStyle w:val="ListParagraph"/>
        <w:numPr>
          <w:ilvl w:val="0"/>
          <w:numId w:val="1"/>
        </w:numPr>
        <w:spacing w:line="256" w:lineRule="auto"/>
        <w:ind w:left="0" w:firstLine="0"/>
        <w:jc w:val="both"/>
        <w:rPr>
          <w:rFonts w:ascii="Arial" w:hAnsi="Arial" w:cs="Arial"/>
          <w:lang w:val="en-US"/>
        </w:rPr>
      </w:pPr>
      <w:r w:rsidRPr="00A53CDF">
        <w:rPr>
          <w:rFonts w:ascii="Arial" w:hAnsi="Arial" w:cs="Arial"/>
          <w:lang w:val="en-US"/>
        </w:rPr>
        <w:t>T</w:t>
      </w:r>
      <w:r w:rsidR="00F05992" w:rsidRPr="00A53CDF">
        <w:rPr>
          <w:rFonts w:ascii="Arial" w:hAnsi="Arial" w:cs="Arial"/>
        </w:rPr>
        <w:t>he Multi-Ministry</w:t>
      </w:r>
      <w:r w:rsidR="00064B85" w:rsidRPr="00A53CDF">
        <w:rPr>
          <w:rFonts w:ascii="Arial" w:hAnsi="Arial" w:cs="Arial"/>
        </w:rPr>
        <w:t xml:space="preserve"> </w:t>
      </w:r>
      <w:r w:rsidR="00F05992" w:rsidRPr="00A53CDF">
        <w:rPr>
          <w:rFonts w:ascii="Arial" w:hAnsi="Arial" w:cs="Arial"/>
        </w:rPr>
        <w:t xml:space="preserve">Taskforce (MTF) announced on </w:t>
      </w:r>
      <w:r w:rsidR="008026B7" w:rsidRPr="00A53CDF">
        <w:rPr>
          <w:rFonts w:ascii="Arial" w:hAnsi="Arial" w:cs="Arial"/>
        </w:rPr>
        <w:t>24</w:t>
      </w:r>
      <w:r w:rsidR="00A97137" w:rsidRPr="00A53CDF">
        <w:rPr>
          <w:rFonts w:ascii="Arial" w:hAnsi="Arial" w:cs="Arial"/>
        </w:rPr>
        <w:t xml:space="preserve"> </w:t>
      </w:r>
      <w:r w:rsidR="008026B7" w:rsidRPr="00A53CDF">
        <w:rPr>
          <w:rFonts w:ascii="Arial" w:hAnsi="Arial" w:cs="Arial"/>
        </w:rPr>
        <w:t>August</w:t>
      </w:r>
      <w:r w:rsidR="00F05992" w:rsidRPr="00A53CDF">
        <w:rPr>
          <w:rFonts w:ascii="Arial" w:hAnsi="Arial" w:cs="Arial"/>
        </w:rPr>
        <w:t xml:space="preserve"> 2022 </w:t>
      </w:r>
      <w:r w:rsidR="008026B7" w:rsidRPr="00A53CDF">
        <w:rPr>
          <w:rFonts w:ascii="Arial" w:hAnsi="Arial" w:cs="Arial"/>
        </w:rPr>
        <w:t>that Safe Management Measures (SMMs) will be eased, in view of improvements to the local COVID-19 situation</w:t>
      </w:r>
      <w:r w:rsidR="002E040C" w:rsidRPr="00A53CDF">
        <w:rPr>
          <w:rFonts w:ascii="Arial" w:hAnsi="Arial" w:cs="Arial"/>
        </w:rPr>
        <w:t xml:space="preserve">. </w:t>
      </w:r>
      <w:r w:rsidR="001F0CFF" w:rsidRPr="00A53CDF">
        <w:rPr>
          <w:rFonts w:ascii="Arial" w:hAnsi="Arial" w:cs="Arial"/>
        </w:rPr>
        <w:t xml:space="preserve">The press release </w:t>
      </w:r>
      <w:r w:rsidR="001F0CFF" w:rsidRPr="00A53CDF">
        <w:rPr>
          <w:rFonts w:ascii="Arial" w:hAnsi="Arial" w:cs="Arial"/>
          <w:lang w:val="en-US"/>
        </w:rPr>
        <w:t xml:space="preserve">is attached below. </w:t>
      </w:r>
      <w:r w:rsidR="00BB67B0" w:rsidRPr="00A53CDF">
        <w:rPr>
          <w:rFonts w:ascii="Arial" w:hAnsi="Arial" w:cs="Arial"/>
          <w:lang w:val="en-US"/>
        </w:rPr>
        <w:t xml:space="preserve">This advisory provides an update on key </w:t>
      </w:r>
      <w:r w:rsidR="008026B7" w:rsidRPr="00A53CDF">
        <w:rPr>
          <w:rFonts w:ascii="Arial" w:hAnsi="Arial" w:cs="Arial"/>
          <w:lang w:val="en-US"/>
        </w:rPr>
        <w:t>SMMs and parameters.</w:t>
      </w:r>
      <w:r w:rsidR="00BB67B0" w:rsidRPr="00A53CDF">
        <w:rPr>
          <w:rFonts w:ascii="Arial" w:hAnsi="Arial" w:cs="Arial"/>
          <w:lang w:val="en-US"/>
        </w:rPr>
        <w:t xml:space="preserve"> </w:t>
      </w:r>
    </w:p>
    <w:p w14:paraId="57EC6C4B" w14:textId="22C6FC91" w:rsidR="001F0CFF" w:rsidRPr="00A53CDF" w:rsidRDefault="001F0CFF" w:rsidP="001F0CFF">
      <w:pPr>
        <w:pStyle w:val="ListParagraph"/>
        <w:spacing w:line="256" w:lineRule="auto"/>
        <w:ind w:left="0"/>
        <w:jc w:val="both"/>
        <w:rPr>
          <w:rFonts w:ascii="Arial" w:hAnsi="Arial" w:cs="Arial"/>
          <w:lang w:val="en-US"/>
        </w:rPr>
      </w:pPr>
    </w:p>
    <w:p w14:paraId="3A290F93" w14:textId="3968F66B" w:rsidR="00045395" w:rsidRDefault="00DE0848" w:rsidP="001F0CFF">
      <w:pPr>
        <w:pStyle w:val="ListParagraph"/>
        <w:spacing w:line="256" w:lineRule="auto"/>
        <w:ind w:left="0"/>
        <w:jc w:val="both"/>
      </w:pPr>
      <w:r w:rsidRPr="00A53CDF">
        <w:t xml:space="preserve"> </w:t>
      </w:r>
      <w:r w:rsidR="00F34F4A">
        <w:object w:dxaOrig="2734" w:dyaOrig="1786" w14:anchorId="4D048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4.1pt;height:61.3pt" o:ole="">
            <v:imagedata r:id="rId8" o:title=""/>
          </v:shape>
          <o:OLEObject Type="Embed" ProgID="AcroExch.Document.2020" ShapeID="_x0000_i1034" DrawAspect="Icon" ObjectID="_1722874285" r:id="rId9"/>
        </w:object>
      </w:r>
    </w:p>
    <w:p w14:paraId="14AABD4A" w14:textId="77777777" w:rsidR="003C4BD0" w:rsidRPr="00A53CDF" w:rsidRDefault="003C4BD0" w:rsidP="001F0CFF">
      <w:pPr>
        <w:pStyle w:val="ListParagraph"/>
        <w:spacing w:line="256" w:lineRule="auto"/>
        <w:ind w:left="0"/>
        <w:jc w:val="both"/>
        <w:rPr>
          <w:rFonts w:ascii="Arial" w:hAnsi="Arial" w:cs="Arial"/>
          <w:b/>
          <w:bCs/>
          <w:lang w:val="en-US"/>
        </w:rPr>
      </w:pPr>
    </w:p>
    <w:p w14:paraId="4EDF0F4A" w14:textId="6DE2D971" w:rsidR="001F0CFF" w:rsidRPr="00A53CDF" w:rsidRDefault="001F0CFF" w:rsidP="001F0CFF">
      <w:pPr>
        <w:pStyle w:val="ListParagraph"/>
        <w:spacing w:line="256" w:lineRule="auto"/>
        <w:ind w:left="0"/>
        <w:jc w:val="both"/>
        <w:rPr>
          <w:rFonts w:ascii="Arial" w:hAnsi="Arial" w:cs="Arial"/>
          <w:b/>
          <w:bCs/>
          <w:lang w:val="en-US"/>
        </w:rPr>
      </w:pPr>
      <w:r w:rsidRPr="00A53CDF">
        <w:rPr>
          <w:rFonts w:ascii="Arial" w:hAnsi="Arial" w:cs="Arial"/>
          <w:b/>
          <w:bCs/>
          <w:lang w:val="en-US"/>
        </w:rPr>
        <w:t>Guidance for Private Education Institutions</w:t>
      </w:r>
      <w:r w:rsidR="005D09AC" w:rsidRPr="00A53CDF">
        <w:rPr>
          <w:rFonts w:ascii="Arial" w:hAnsi="Arial" w:cs="Arial"/>
          <w:b/>
          <w:bCs/>
          <w:lang w:val="en-US"/>
        </w:rPr>
        <w:t xml:space="preserve"> (PEIs)</w:t>
      </w:r>
      <w:r w:rsidRPr="00A53CDF">
        <w:rPr>
          <w:rFonts w:ascii="Arial" w:hAnsi="Arial" w:cs="Arial"/>
          <w:b/>
          <w:bCs/>
          <w:lang w:val="en-US"/>
        </w:rPr>
        <w:t xml:space="preserve"> </w:t>
      </w:r>
    </w:p>
    <w:p w14:paraId="5E5A5E7A" w14:textId="77777777" w:rsidR="001F0CFF" w:rsidRPr="00A53CDF" w:rsidRDefault="001F0CFF" w:rsidP="001F0CFF">
      <w:pPr>
        <w:pStyle w:val="ListParagraph"/>
        <w:spacing w:line="256" w:lineRule="auto"/>
        <w:ind w:left="0"/>
        <w:jc w:val="both"/>
        <w:rPr>
          <w:rFonts w:ascii="Arial" w:hAnsi="Arial" w:cs="Arial"/>
          <w:b/>
          <w:bCs/>
          <w:lang w:val="en-US"/>
        </w:rPr>
      </w:pPr>
    </w:p>
    <w:p w14:paraId="4BE74AEE" w14:textId="2E0EED34" w:rsidR="001F0CFF" w:rsidRPr="00A53CDF" w:rsidRDefault="00F47B79" w:rsidP="001F0CFF">
      <w:pPr>
        <w:pStyle w:val="ListParagraph"/>
        <w:spacing w:before="100" w:beforeAutospacing="1" w:after="100" w:afterAutospacing="1"/>
        <w:ind w:left="0"/>
        <w:jc w:val="both"/>
        <w:rPr>
          <w:rFonts w:ascii="Arial" w:hAnsi="Arial" w:cs="Arial"/>
          <w:b/>
          <w:bCs/>
          <w:i/>
          <w:iCs/>
          <w:color w:val="FF0000"/>
        </w:rPr>
      </w:pPr>
      <w:r w:rsidRPr="00A53CDF">
        <w:rPr>
          <w:rFonts w:ascii="Arial" w:hAnsi="Arial" w:cs="Arial"/>
          <w:b/>
          <w:bCs/>
          <w:color w:val="FF0000"/>
        </w:rPr>
        <w:t xml:space="preserve">[Updated] </w:t>
      </w:r>
      <w:r w:rsidR="001F0CFF" w:rsidRPr="00A53CDF">
        <w:rPr>
          <w:rFonts w:ascii="Arial" w:hAnsi="Arial" w:cs="Arial"/>
          <w:b/>
          <w:bCs/>
        </w:rPr>
        <w:t>National SMMs</w:t>
      </w:r>
      <w:r w:rsidR="001F0CFF" w:rsidRPr="00A53CDF">
        <w:rPr>
          <w:rFonts w:ascii="Arial" w:hAnsi="Arial" w:cs="Arial"/>
          <w:b/>
          <w:bCs/>
          <w:i/>
          <w:iCs/>
        </w:rPr>
        <w:t xml:space="preserve"> </w:t>
      </w:r>
    </w:p>
    <w:p w14:paraId="033279C9" w14:textId="77777777" w:rsidR="001F0CFF" w:rsidRPr="00A53CDF" w:rsidRDefault="001F0CFF" w:rsidP="001F0CFF">
      <w:pPr>
        <w:pStyle w:val="ListParagraph"/>
        <w:spacing w:line="256" w:lineRule="auto"/>
        <w:ind w:left="0"/>
        <w:jc w:val="both"/>
        <w:rPr>
          <w:rFonts w:ascii="Arial" w:hAnsi="Arial" w:cs="Arial"/>
          <w:lang w:val="en-US"/>
        </w:rPr>
      </w:pPr>
    </w:p>
    <w:p w14:paraId="65090BCF" w14:textId="26CFB872" w:rsidR="000B4B4A" w:rsidRPr="00A53CDF" w:rsidRDefault="000B4B4A" w:rsidP="00772290">
      <w:pPr>
        <w:pStyle w:val="ListParagraph"/>
        <w:numPr>
          <w:ilvl w:val="0"/>
          <w:numId w:val="1"/>
        </w:numPr>
        <w:spacing w:line="256" w:lineRule="auto"/>
        <w:ind w:left="0" w:firstLine="0"/>
        <w:jc w:val="both"/>
        <w:rPr>
          <w:rFonts w:ascii="Arial" w:hAnsi="Arial" w:cs="Arial"/>
          <w:lang w:val="en-US"/>
        </w:rPr>
      </w:pPr>
      <w:r w:rsidRPr="00A53CDF">
        <w:rPr>
          <w:rFonts w:ascii="Arial" w:hAnsi="Arial" w:cs="Arial"/>
          <w:bCs/>
        </w:rPr>
        <w:t>The mask-wearing requirement for indoor settings</w:t>
      </w:r>
      <w:r w:rsidR="00F47B79" w:rsidRPr="00A53CDF">
        <w:rPr>
          <w:rFonts w:ascii="Arial" w:hAnsi="Arial" w:cs="Arial"/>
          <w:bCs/>
        </w:rPr>
        <w:t xml:space="preserve"> (</w:t>
      </w:r>
      <w:r w:rsidRPr="00A53CDF">
        <w:rPr>
          <w:rFonts w:ascii="Arial" w:hAnsi="Arial" w:cs="Arial"/>
          <w:bCs/>
        </w:rPr>
        <w:t>including within PEI premises</w:t>
      </w:r>
      <w:r w:rsidR="00F47B79" w:rsidRPr="00A53CDF">
        <w:rPr>
          <w:rFonts w:ascii="Arial" w:hAnsi="Arial" w:cs="Arial"/>
          <w:bCs/>
        </w:rPr>
        <w:t>)</w:t>
      </w:r>
      <w:r w:rsidRPr="00A53CDF">
        <w:rPr>
          <w:rFonts w:ascii="Arial" w:hAnsi="Arial" w:cs="Arial"/>
          <w:bCs/>
        </w:rPr>
        <w:t xml:space="preserve"> will be removed from </w:t>
      </w:r>
      <w:r w:rsidRPr="00A53CDF">
        <w:rPr>
          <w:rFonts w:ascii="Arial" w:hAnsi="Arial" w:cs="Arial"/>
          <w:b/>
        </w:rPr>
        <w:t>29 August 2022</w:t>
      </w:r>
      <w:r w:rsidR="00F47B79" w:rsidRPr="00A53CDF">
        <w:rPr>
          <w:rFonts w:ascii="Arial" w:hAnsi="Arial" w:cs="Arial"/>
          <w:bCs/>
        </w:rPr>
        <w:t xml:space="preserve">, </w:t>
      </w:r>
      <w:r w:rsidRPr="00A53CDF">
        <w:rPr>
          <w:rFonts w:ascii="Arial" w:hAnsi="Arial" w:cs="Arial"/>
          <w:bCs/>
        </w:rPr>
        <w:t xml:space="preserve">except for selected healthcare and transport settings. </w:t>
      </w:r>
    </w:p>
    <w:p w14:paraId="71CC38D9" w14:textId="77777777" w:rsidR="000B4B4A" w:rsidRPr="00A53CDF" w:rsidRDefault="000B4B4A" w:rsidP="000B4B4A">
      <w:pPr>
        <w:pStyle w:val="ListParagraph"/>
        <w:rPr>
          <w:rFonts w:ascii="Arial" w:hAnsi="Arial" w:cs="Arial"/>
          <w:bCs/>
          <w:color w:val="FFFF00"/>
        </w:rPr>
      </w:pPr>
    </w:p>
    <w:p w14:paraId="537C335F" w14:textId="755359DB" w:rsidR="00F47B79" w:rsidRPr="00A53CDF" w:rsidRDefault="001F0CFF" w:rsidP="009D741B">
      <w:pPr>
        <w:pStyle w:val="ListParagraph"/>
        <w:numPr>
          <w:ilvl w:val="0"/>
          <w:numId w:val="1"/>
        </w:numPr>
        <w:spacing w:line="256" w:lineRule="auto"/>
        <w:ind w:left="0" w:firstLine="0"/>
        <w:jc w:val="both"/>
        <w:rPr>
          <w:rFonts w:ascii="Arial" w:hAnsi="Arial" w:cs="Arial"/>
          <w:bCs/>
        </w:rPr>
      </w:pPr>
      <w:r w:rsidRPr="00A53CDF">
        <w:rPr>
          <w:rFonts w:ascii="Arial" w:hAnsi="Arial" w:cs="Arial"/>
          <w:bCs/>
        </w:rPr>
        <w:t xml:space="preserve">PEIs must continue to abide by all prevailing national </w:t>
      </w:r>
      <w:proofErr w:type="gramStart"/>
      <w:r w:rsidRPr="00A53CDF">
        <w:rPr>
          <w:rFonts w:ascii="Arial" w:hAnsi="Arial" w:cs="Arial"/>
          <w:bCs/>
        </w:rPr>
        <w:t>SMMs</w:t>
      </w:r>
      <w:proofErr w:type="gramEnd"/>
      <w:r w:rsidR="009D741B" w:rsidRPr="00A53CDF">
        <w:rPr>
          <w:rFonts w:ascii="Arial" w:hAnsi="Arial" w:cs="Arial"/>
          <w:bCs/>
        </w:rPr>
        <w:t xml:space="preserve"> and activity-specific adjustments</w:t>
      </w:r>
      <w:r w:rsidR="00E609FD" w:rsidRPr="00A53CDF">
        <w:rPr>
          <w:rFonts w:ascii="Arial" w:hAnsi="Arial" w:cs="Arial"/>
          <w:bCs/>
        </w:rPr>
        <w:t xml:space="preserve"> set by MTF</w:t>
      </w:r>
      <w:r w:rsidR="00FC1C38" w:rsidRPr="00A53CDF">
        <w:rPr>
          <w:rFonts w:ascii="Arial" w:hAnsi="Arial" w:cs="Arial"/>
          <w:bCs/>
        </w:rPr>
        <w:t>, including but not limited to</w:t>
      </w:r>
      <w:r w:rsidR="00F47B79" w:rsidRPr="00A53CDF">
        <w:rPr>
          <w:rFonts w:ascii="Arial" w:hAnsi="Arial" w:cs="Arial"/>
          <w:bCs/>
        </w:rPr>
        <w:t xml:space="preserve"> Vaccination Differentiated Safe Management Measures for</w:t>
      </w:r>
      <w:r w:rsidR="00FC1C38" w:rsidRPr="00A53CDF">
        <w:rPr>
          <w:rFonts w:ascii="Arial" w:hAnsi="Arial" w:cs="Arial"/>
          <w:bCs/>
        </w:rPr>
        <w:t xml:space="preserve"> </w:t>
      </w:r>
      <w:r w:rsidR="00F33AED" w:rsidRPr="00A53CDF">
        <w:rPr>
          <w:rFonts w:ascii="Arial" w:hAnsi="Arial" w:cs="Arial"/>
          <w:bCs/>
        </w:rPr>
        <w:t>Food &amp; Beverage (</w:t>
      </w:r>
      <w:r w:rsidR="00FC1C38" w:rsidRPr="00A53CDF">
        <w:rPr>
          <w:rFonts w:ascii="Arial" w:hAnsi="Arial" w:cs="Arial"/>
          <w:bCs/>
        </w:rPr>
        <w:t>F&amp;B</w:t>
      </w:r>
      <w:r w:rsidR="00F33AED" w:rsidRPr="00A53CDF">
        <w:rPr>
          <w:rFonts w:ascii="Arial" w:hAnsi="Arial" w:cs="Arial"/>
          <w:bCs/>
        </w:rPr>
        <w:t>)</w:t>
      </w:r>
      <w:r w:rsidR="00FC1C38" w:rsidRPr="00A53CDF">
        <w:rPr>
          <w:rFonts w:ascii="Arial" w:hAnsi="Arial" w:cs="Arial"/>
          <w:bCs/>
        </w:rPr>
        <w:t xml:space="preserve"> establishments</w:t>
      </w:r>
      <w:r w:rsidR="00F47B79" w:rsidRPr="00A53CDF">
        <w:rPr>
          <w:rFonts w:ascii="Arial" w:hAnsi="Arial" w:cs="Arial"/>
          <w:bCs/>
        </w:rPr>
        <w:t xml:space="preserve">, and large events with </w:t>
      </w:r>
      <w:r w:rsidR="00F41A04">
        <w:rPr>
          <w:rFonts w:ascii="Arial" w:hAnsi="Arial" w:cs="Arial"/>
          <w:bCs/>
        </w:rPr>
        <w:t>more than</w:t>
      </w:r>
      <w:r w:rsidR="00F47B79" w:rsidRPr="00A53CDF">
        <w:rPr>
          <w:rFonts w:ascii="Arial" w:hAnsi="Arial" w:cs="Arial"/>
          <w:bCs/>
        </w:rPr>
        <w:t xml:space="preserve"> 500 participants.</w:t>
      </w:r>
    </w:p>
    <w:p w14:paraId="64047E77" w14:textId="77777777" w:rsidR="00E36C09" w:rsidRPr="00A53CDF" w:rsidRDefault="00E36C09" w:rsidP="00E36C09">
      <w:pPr>
        <w:pStyle w:val="ListParagraph"/>
        <w:spacing w:line="256" w:lineRule="auto"/>
        <w:ind w:left="0"/>
        <w:jc w:val="both"/>
        <w:rPr>
          <w:rFonts w:ascii="Arial" w:hAnsi="Arial" w:cs="Arial"/>
          <w:lang w:val="en-US"/>
        </w:rPr>
      </w:pPr>
    </w:p>
    <w:p w14:paraId="254ED0D6" w14:textId="2529A30F" w:rsidR="00F47B79" w:rsidRPr="00A53CDF" w:rsidRDefault="00F47B79" w:rsidP="00F47B79">
      <w:pPr>
        <w:pStyle w:val="ListParagraph"/>
        <w:spacing w:before="100" w:beforeAutospacing="1" w:after="100" w:afterAutospacing="1"/>
        <w:ind w:left="0"/>
        <w:jc w:val="both"/>
        <w:rPr>
          <w:rFonts w:ascii="Arial" w:hAnsi="Arial" w:cs="Arial"/>
          <w:b/>
          <w:bCs/>
          <w:lang w:val="en-US"/>
        </w:rPr>
      </w:pPr>
      <w:r w:rsidRPr="00A53CDF">
        <w:rPr>
          <w:rFonts w:ascii="Arial" w:hAnsi="Arial" w:cs="Arial"/>
          <w:b/>
          <w:bCs/>
          <w:color w:val="FF0000"/>
        </w:rPr>
        <w:t xml:space="preserve">[Updated] </w:t>
      </w:r>
      <w:r w:rsidRPr="00A53CDF">
        <w:rPr>
          <w:rFonts w:ascii="Arial" w:hAnsi="Arial" w:cs="Arial"/>
          <w:b/>
          <w:bCs/>
          <w:lang w:val="en-US"/>
        </w:rPr>
        <w:t>Unmasking for School-based Oral Examinations</w:t>
      </w:r>
      <w:r w:rsidR="00E36C09" w:rsidRPr="00A53CDF">
        <w:rPr>
          <w:rFonts w:ascii="Arial" w:hAnsi="Arial" w:cs="Arial"/>
          <w:b/>
          <w:bCs/>
          <w:lang w:val="en-US"/>
        </w:rPr>
        <w:t>, Language and Literacy Lessons</w:t>
      </w:r>
    </w:p>
    <w:p w14:paraId="0FB627F2" w14:textId="77777777" w:rsidR="00F47B79" w:rsidRPr="00A53CDF" w:rsidRDefault="00F47B79" w:rsidP="00F47B79">
      <w:pPr>
        <w:pStyle w:val="ListParagraph"/>
        <w:spacing w:before="100" w:beforeAutospacing="1" w:after="100" w:afterAutospacing="1"/>
        <w:ind w:left="0"/>
        <w:jc w:val="both"/>
        <w:rPr>
          <w:rFonts w:ascii="Arial" w:hAnsi="Arial" w:cs="Arial"/>
          <w:b/>
          <w:bCs/>
          <w:i/>
          <w:iCs/>
          <w:color w:val="FF0000"/>
        </w:rPr>
      </w:pPr>
    </w:p>
    <w:p w14:paraId="7C4A8FD1" w14:textId="19AB1754" w:rsidR="00F47B79" w:rsidRPr="00A53CDF" w:rsidRDefault="00E36C09" w:rsidP="00AB4D22">
      <w:pPr>
        <w:pStyle w:val="ListParagraph"/>
        <w:numPr>
          <w:ilvl w:val="0"/>
          <w:numId w:val="1"/>
        </w:numPr>
        <w:spacing w:line="256" w:lineRule="auto"/>
        <w:ind w:left="0" w:firstLine="0"/>
        <w:jc w:val="both"/>
        <w:rPr>
          <w:rFonts w:ascii="Arial" w:hAnsi="Arial" w:cs="Arial"/>
          <w:lang w:val="en-US"/>
        </w:rPr>
      </w:pPr>
      <w:r w:rsidRPr="00A53CDF">
        <w:rPr>
          <w:rFonts w:ascii="Arial" w:hAnsi="Arial" w:cs="Arial"/>
          <w:lang w:val="en-US"/>
        </w:rPr>
        <w:t>PEIs offering select school-based oral examinations</w:t>
      </w:r>
      <w:r w:rsidR="009D741B" w:rsidRPr="00A53CDF">
        <w:rPr>
          <w:rFonts w:ascii="Arial" w:hAnsi="Arial" w:cs="Arial"/>
          <w:lang w:val="en-US"/>
        </w:rPr>
        <w:t xml:space="preserve"> </w:t>
      </w:r>
      <w:r w:rsidRPr="00A53CDF">
        <w:rPr>
          <w:rFonts w:ascii="Arial" w:hAnsi="Arial" w:cs="Arial"/>
          <w:lang w:val="en-US"/>
        </w:rPr>
        <w:t>could previously apply for</w:t>
      </w:r>
      <w:r w:rsidR="00AB6771" w:rsidRPr="00A53CDF">
        <w:rPr>
          <w:rFonts w:ascii="Arial" w:hAnsi="Arial" w:cs="Arial"/>
          <w:lang w:val="en-US"/>
        </w:rPr>
        <w:t xml:space="preserve"> </w:t>
      </w:r>
      <w:r w:rsidRPr="00A53CDF">
        <w:rPr>
          <w:rFonts w:ascii="Arial" w:hAnsi="Arial" w:cs="Arial"/>
          <w:lang w:val="en-US"/>
        </w:rPr>
        <w:t>a dispensation for candidates and examiners to unmask (See 67</w:t>
      </w:r>
      <w:r w:rsidRPr="00A53CDF">
        <w:rPr>
          <w:rFonts w:ascii="Arial" w:hAnsi="Arial" w:cs="Arial"/>
          <w:vertAlign w:val="superscript"/>
          <w:lang w:val="en-US"/>
        </w:rPr>
        <w:t>th</w:t>
      </w:r>
      <w:r w:rsidRPr="00A53CDF">
        <w:rPr>
          <w:rFonts w:ascii="Arial" w:hAnsi="Arial" w:cs="Arial"/>
          <w:lang w:val="en-US"/>
        </w:rPr>
        <w:t xml:space="preserve"> advisory</w:t>
      </w:r>
      <w:r w:rsidR="00A53CDF" w:rsidRPr="00A53CDF">
        <w:rPr>
          <w:rFonts w:ascii="Arial" w:hAnsi="Arial" w:cs="Arial"/>
          <w:lang w:val="en-US"/>
        </w:rPr>
        <w:t xml:space="preserve"> issued on </w:t>
      </w:r>
      <w:r w:rsidR="003C4BD0">
        <w:rPr>
          <w:rFonts w:ascii="Arial" w:hAnsi="Arial" w:cs="Arial"/>
          <w:lang w:val="en-US"/>
        </w:rPr>
        <w:t>7 July 2022</w:t>
      </w:r>
      <w:r w:rsidRPr="00A53CDF">
        <w:rPr>
          <w:rFonts w:ascii="Arial" w:hAnsi="Arial" w:cs="Arial"/>
          <w:lang w:val="en-US"/>
        </w:rPr>
        <w:t>).</w:t>
      </w:r>
    </w:p>
    <w:p w14:paraId="69EF8065" w14:textId="77777777" w:rsidR="00E36C09" w:rsidRPr="00A53CDF" w:rsidRDefault="00E36C09" w:rsidP="00E36C09">
      <w:pPr>
        <w:pStyle w:val="ListParagraph"/>
        <w:spacing w:line="256" w:lineRule="auto"/>
        <w:ind w:left="0"/>
        <w:jc w:val="both"/>
        <w:rPr>
          <w:rFonts w:ascii="Arial" w:hAnsi="Arial" w:cs="Arial"/>
          <w:lang w:val="en-US"/>
        </w:rPr>
      </w:pPr>
    </w:p>
    <w:p w14:paraId="416481B2" w14:textId="56AA9D5F" w:rsidR="00E36C09" w:rsidRPr="00A53CDF" w:rsidRDefault="00E36C09" w:rsidP="00AB4D22">
      <w:pPr>
        <w:pStyle w:val="ListParagraph"/>
        <w:numPr>
          <w:ilvl w:val="0"/>
          <w:numId w:val="1"/>
        </w:numPr>
        <w:spacing w:line="256" w:lineRule="auto"/>
        <w:ind w:left="0" w:firstLine="0"/>
        <w:jc w:val="both"/>
        <w:rPr>
          <w:rFonts w:ascii="Arial" w:hAnsi="Arial" w:cs="Arial"/>
          <w:lang w:val="en-US"/>
        </w:rPr>
      </w:pPr>
      <w:r w:rsidRPr="00A53CDF">
        <w:rPr>
          <w:rFonts w:ascii="Arial" w:hAnsi="Arial" w:cs="Arial"/>
          <w:lang w:val="en-US"/>
        </w:rPr>
        <w:t>PEIs offering select pre-school and primary levels could also apply for a dispensation for teachers to unmask during language and literacy lessons (</w:t>
      </w:r>
      <w:r w:rsidR="009D741B" w:rsidRPr="00A53CDF">
        <w:rPr>
          <w:rFonts w:ascii="Arial" w:hAnsi="Arial" w:cs="Arial"/>
          <w:lang w:val="en-US"/>
        </w:rPr>
        <w:t>S</w:t>
      </w:r>
      <w:r w:rsidRPr="00A53CDF">
        <w:rPr>
          <w:rFonts w:ascii="Arial" w:hAnsi="Arial" w:cs="Arial"/>
          <w:lang w:val="en-US"/>
        </w:rPr>
        <w:t>ee 66</w:t>
      </w:r>
      <w:r w:rsidRPr="00A53CDF">
        <w:rPr>
          <w:rFonts w:ascii="Arial" w:hAnsi="Arial" w:cs="Arial"/>
          <w:vertAlign w:val="superscript"/>
          <w:lang w:val="en-US"/>
        </w:rPr>
        <w:t>th</w:t>
      </w:r>
      <w:r w:rsidRPr="00A53CDF">
        <w:rPr>
          <w:rFonts w:ascii="Arial" w:hAnsi="Arial" w:cs="Arial"/>
          <w:lang w:val="en-US"/>
        </w:rPr>
        <w:t xml:space="preserve"> advisory</w:t>
      </w:r>
      <w:r w:rsidR="00A53CDF" w:rsidRPr="00A53CDF">
        <w:rPr>
          <w:rFonts w:ascii="Arial" w:hAnsi="Arial" w:cs="Arial"/>
          <w:lang w:val="en-US"/>
        </w:rPr>
        <w:t xml:space="preserve"> issued on </w:t>
      </w:r>
      <w:r w:rsidR="003C4BD0">
        <w:rPr>
          <w:rFonts w:ascii="Arial" w:hAnsi="Arial" w:cs="Arial"/>
          <w:lang w:val="en-US"/>
        </w:rPr>
        <w:t>6 May 2022</w:t>
      </w:r>
      <w:r w:rsidRPr="00A53CDF">
        <w:rPr>
          <w:rFonts w:ascii="Arial" w:hAnsi="Arial" w:cs="Arial"/>
          <w:lang w:val="en-US"/>
        </w:rPr>
        <w:t>).</w:t>
      </w:r>
    </w:p>
    <w:p w14:paraId="0121EE48" w14:textId="77777777" w:rsidR="00E36C09" w:rsidRPr="00A53CDF" w:rsidRDefault="00E36C09" w:rsidP="00E36C09">
      <w:pPr>
        <w:pStyle w:val="ListParagraph"/>
        <w:rPr>
          <w:rFonts w:ascii="Arial" w:hAnsi="Arial" w:cs="Arial"/>
          <w:lang w:val="en-US"/>
        </w:rPr>
      </w:pPr>
    </w:p>
    <w:p w14:paraId="082EA94F" w14:textId="21666B17" w:rsidR="00E36C09" w:rsidRPr="00631C07" w:rsidRDefault="00E36C09" w:rsidP="00AB4D22">
      <w:pPr>
        <w:pStyle w:val="ListParagraph"/>
        <w:numPr>
          <w:ilvl w:val="0"/>
          <w:numId w:val="1"/>
        </w:numPr>
        <w:spacing w:line="256" w:lineRule="auto"/>
        <w:ind w:left="0" w:firstLine="0"/>
        <w:jc w:val="both"/>
        <w:rPr>
          <w:rFonts w:ascii="Arial" w:hAnsi="Arial" w:cs="Arial"/>
          <w:lang w:val="en-US"/>
        </w:rPr>
      </w:pPr>
      <w:r w:rsidRPr="00A53CDF">
        <w:rPr>
          <w:rFonts w:ascii="Arial" w:hAnsi="Arial" w:cs="Arial"/>
          <w:lang w:val="en-US"/>
        </w:rPr>
        <w:t xml:space="preserve">With the lifting of the indoor mask-wearing requirement </w:t>
      </w:r>
      <w:r w:rsidRPr="00A53CDF">
        <w:rPr>
          <w:rFonts w:ascii="Arial" w:hAnsi="Arial" w:cs="Arial"/>
          <w:b/>
          <w:bCs/>
          <w:lang w:val="en-US"/>
        </w:rPr>
        <w:t xml:space="preserve">from 29 August 2022, the aforementioned dispensations in </w:t>
      </w:r>
      <w:r w:rsidR="00B84860">
        <w:rPr>
          <w:rFonts w:ascii="Arial" w:hAnsi="Arial" w:cs="Arial"/>
          <w:b/>
          <w:bCs/>
          <w:lang w:val="en-US"/>
        </w:rPr>
        <w:t>p</w:t>
      </w:r>
      <w:r w:rsidRPr="00A53CDF">
        <w:rPr>
          <w:rFonts w:ascii="Arial" w:hAnsi="Arial" w:cs="Arial"/>
          <w:b/>
          <w:bCs/>
          <w:lang w:val="en-US"/>
        </w:rPr>
        <w:t>ara</w:t>
      </w:r>
      <w:r w:rsidR="00210C8E">
        <w:rPr>
          <w:rFonts w:ascii="Arial" w:hAnsi="Arial" w:cs="Arial"/>
          <w:b/>
          <w:bCs/>
          <w:lang w:val="en-US"/>
        </w:rPr>
        <w:t>graphs</w:t>
      </w:r>
      <w:r w:rsidRPr="00A53CDF">
        <w:rPr>
          <w:rFonts w:ascii="Arial" w:hAnsi="Arial" w:cs="Arial"/>
          <w:b/>
          <w:bCs/>
          <w:lang w:val="en-US"/>
        </w:rPr>
        <w:t xml:space="preserve"> </w:t>
      </w:r>
      <w:r w:rsidR="00F32710" w:rsidRPr="00A53CDF">
        <w:rPr>
          <w:rFonts w:ascii="Arial" w:hAnsi="Arial" w:cs="Arial"/>
          <w:b/>
          <w:bCs/>
          <w:lang w:val="en-US"/>
        </w:rPr>
        <w:t>4</w:t>
      </w:r>
      <w:r w:rsidRPr="00A53CDF">
        <w:rPr>
          <w:rFonts w:ascii="Arial" w:hAnsi="Arial" w:cs="Arial"/>
          <w:b/>
          <w:bCs/>
          <w:lang w:val="en-US"/>
        </w:rPr>
        <w:t xml:space="preserve"> and </w:t>
      </w:r>
      <w:r w:rsidR="00F32710" w:rsidRPr="00A53CDF">
        <w:rPr>
          <w:rFonts w:ascii="Arial" w:hAnsi="Arial" w:cs="Arial"/>
          <w:b/>
          <w:bCs/>
          <w:lang w:val="en-US"/>
        </w:rPr>
        <w:t>5</w:t>
      </w:r>
      <w:r w:rsidRPr="00A53CDF">
        <w:rPr>
          <w:rFonts w:ascii="Arial" w:hAnsi="Arial" w:cs="Arial"/>
          <w:b/>
          <w:bCs/>
          <w:lang w:val="en-US"/>
        </w:rPr>
        <w:t xml:space="preserve"> will no longer be </w:t>
      </w:r>
      <w:proofErr w:type="gramStart"/>
      <w:r w:rsidRPr="00A53CDF">
        <w:rPr>
          <w:rFonts w:ascii="Arial" w:hAnsi="Arial" w:cs="Arial"/>
          <w:b/>
          <w:bCs/>
          <w:lang w:val="en-US"/>
        </w:rPr>
        <w:t>required, and</w:t>
      </w:r>
      <w:proofErr w:type="gramEnd"/>
      <w:r w:rsidR="00E964F7">
        <w:rPr>
          <w:rFonts w:ascii="Arial" w:hAnsi="Arial" w:cs="Arial"/>
          <w:b/>
          <w:bCs/>
          <w:lang w:val="en-US"/>
        </w:rPr>
        <w:t xml:space="preserve"> </w:t>
      </w:r>
      <w:r w:rsidRPr="00A53CDF">
        <w:rPr>
          <w:rFonts w:ascii="Arial" w:hAnsi="Arial" w:cs="Arial"/>
          <w:b/>
          <w:bCs/>
          <w:lang w:val="en-US"/>
        </w:rPr>
        <w:t>cease on the same day.</w:t>
      </w:r>
    </w:p>
    <w:p w14:paraId="1D4E2300" w14:textId="4D253D48" w:rsidR="00E766ED" w:rsidRDefault="00E766ED" w:rsidP="00E766ED">
      <w:pPr>
        <w:spacing w:line="256" w:lineRule="auto"/>
        <w:jc w:val="both"/>
        <w:rPr>
          <w:rFonts w:ascii="Arial" w:hAnsi="Arial" w:cs="Arial"/>
          <w:lang w:val="en-US"/>
        </w:rPr>
      </w:pPr>
    </w:p>
    <w:p w14:paraId="28ACE43A" w14:textId="1959C706" w:rsidR="00E766ED" w:rsidRDefault="00E766ED" w:rsidP="00E766ED">
      <w:pPr>
        <w:spacing w:line="256" w:lineRule="auto"/>
        <w:jc w:val="both"/>
        <w:rPr>
          <w:rFonts w:ascii="Arial" w:hAnsi="Arial" w:cs="Arial"/>
          <w:lang w:val="en-US"/>
        </w:rPr>
      </w:pPr>
    </w:p>
    <w:p w14:paraId="2434EE40" w14:textId="0DCAE8E7" w:rsidR="00E766ED" w:rsidRDefault="00E766ED" w:rsidP="00E766ED">
      <w:pPr>
        <w:spacing w:line="256" w:lineRule="auto"/>
        <w:jc w:val="both"/>
        <w:rPr>
          <w:rFonts w:ascii="Arial" w:hAnsi="Arial" w:cs="Arial"/>
          <w:lang w:val="en-US"/>
        </w:rPr>
      </w:pPr>
    </w:p>
    <w:p w14:paraId="2F665A59" w14:textId="77777777" w:rsidR="00E766ED" w:rsidRPr="00631C07" w:rsidRDefault="00E766ED" w:rsidP="00631C07">
      <w:pPr>
        <w:spacing w:line="256" w:lineRule="auto"/>
        <w:jc w:val="both"/>
        <w:rPr>
          <w:rFonts w:ascii="Arial" w:hAnsi="Arial" w:cs="Arial"/>
          <w:lang w:val="en-US"/>
        </w:rPr>
      </w:pPr>
    </w:p>
    <w:p w14:paraId="1C2CF56E" w14:textId="77777777" w:rsidR="00F34F4A" w:rsidRDefault="00F34F4A" w:rsidP="00631C07">
      <w:pPr>
        <w:spacing w:line="256" w:lineRule="auto"/>
        <w:jc w:val="both"/>
        <w:rPr>
          <w:rFonts w:ascii="Arial" w:hAnsi="Arial" w:cs="Arial"/>
          <w:b/>
          <w:bCs/>
          <w:color w:val="000000" w:themeColor="text1"/>
          <w:lang w:val="en-US"/>
        </w:rPr>
      </w:pPr>
    </w:p>
    <w:p w14:paraId="0FEB8249" w14:textId="032777D6" w:rsidR="003C4BD0" w:rsidRPr="00631C07" w:rsidRDefault="003C4BD0" w:rsidP="00631C07">
      <w:pPr>
        <w:spacing w:line="256" w:lineRule="auto"/>
        <w:jc w:val="both"/>
        <w:rPr>
          <w:rFonts w:ascii="Arial" w:hAnsi="Arial" w:cs="Arial"/>
          <w:b/>
          <w:bCs/>
          <w:color w:val="000000" w:themeColor="text1"/>
          <w:lang w:val="en-US"/>
        </w:rPr>
      </w:pPr>
      <w:r w:rsidRPr="00631C07">
        <w:rPr>
          <w:rFonts w:ascii="Arial" w:hAnsi="Arial" w:cs="Arial"/>
          <w:b/>
          <w:bCs/>
          <w:color w:val="000000" w:themeColor="text1"/>
          <w:lang w:val="en-US"/>
        </w:rPr>
        <w:t>Vaccination-Differentiated Safe Management Measures</w:t>
      </w:r>
    </w:p>
    <w:p w14:paraId="58F1DE72" w14:textId="77777777" w:rsidR="003C4BD0" w:rsidRPr="00631C07" w:rsidRDefault="003C4BD0" w:rsidP="00631C07">
      <w:pPr>
        <w:spacing w:line="256" w:lineRule="auto"/>
        <w:jc w:val="both"/>
        <w:rPr>
          <w:rFonts w:ascii="Arial" w:hAnsi="Arial" w:cs="Arial"/>
          <w:color w:val="000000" w:themeColor="text1"/>
          <w:lang w:val="en-US"/>
        </w:rPr>
      </w:pPr>
    </w:p>
    <w:p w14:paraId="51EF9088" w14:textId="55294948" w:rsidR="003C4BD0" w:rsidRPr="00631C07" w:rsidRDefault="00E766ED" w:rsidP="00631C07">
      <w:pPr>
        <w:spacing w:line="256" w:lineRule="auto"/>
        <w:jc w:val="both"/>
        <w:rPr>
          <w:rFonts w:ascii="Arial" w:hAnsi="Arial" w:cs="Arial"/>
          <w:color w:val="000000" w:themeColor="text1"/>
          <w:lang w:val="en-US"/>
        </w:rPr>
      </w:pPr>
      <w:r>
        <w:rPr>
          <w:rFonts w:ascii="Arial" w:hAnsi="Arial" w:cs="Arial"/>
          <w:color w:val="000000" w:themeColor="text1"/>
          <w:lang w:val="en-US"/>
        </w:rPr>
        <w:t>7.</w:t>
      </w:r>
      <w:r>
        <w:rPr>
          <w:rFonts w:ascii="Arial" w:hAnsi="Arial" w:cs="Arial"/>
          <w:color w:val="000000" w:themeColor="text1"/>
          <w:lang w:val="en-US"/>
        </w:rPr>
        <w:tab/>
      </w:r>
      <w:r w:rsidR="003C4BD0" w:rsidRPr="00631C07">
        <w:rPr>
          <w:rFonts w:ascii="Arial" w:hAnsi="Arial" w:cs="Arial"/>
          <w:color w:val="000000" w:themeColor="text1"/>
          <w:lang w:val="en-US"/>
        </w:rPr>
        <w:t>There will be no changes to Vaccination-Differentiated Safe Management Measures (VDS) at this juncture. As</w:t>
      </w:r>
      <w:r w:rsidR="004032E6">
        <w:rPr>
          <w:rFonts w:ascii="Arial" w:hAnsi="Arial" w:cs="Arial"/>
          <w:color w:val="000000" w:themeColor="text1"/>
          <w:lang w:val="en-US"/>
        </w:rPr>
        <w:t xml:space="preserve"> </w:t>
      </w:r>
      <w:r w:rsidR="003C4BD0" w:rsidRPr="00631C07">
        <w:rPr>
          <w:rFonts w:ascii="Arial" w:hAnsi="Arial" w:cs="Arial"/>
          <w:color w:val="000000" w:themeColor="text1"/>
          <w:lang w:val="en-US"/>
        </w:rPr>
        <w:t>announced in the CPE 65</w:t>
      </w:r>
      <w:r w:rsidR="003C4BD0" w:rsidRPr="00631C07">
        <w:rPr>
          <w:rFonts w:ascii="Arial" w:hAnsi="Arial" w:cs="Arial"/>
          <w:color w:val="000000" w:themeColor="text1"/>
          <w:vertAlign w:val="superscript"/>
          <w:lang w:val="en-US"/>
        </w:rPr>
        <w:t>th</w:t>
      </w:r>
      <w:r w:rsidR="003C4BD0" w:rsidRPr="00631C07">
        <w:rPr>
          <w:rFonts w:ascii="Arial" w:hAnsi="Arial" w:cs="Arial"/>
          <w:color w:val="000000" w:themeColor="text1"/>
          <w:lang w:val="en-US"/>
        </w:rPr>
        <w:t xml:space="preserve"> advisory, PEIs may continue to apply for dispensation for the following:</w:t>
      </w:r>
    </w:p>
    <w:p w14:paraId="70C8805E" w14:textId="77777777" w:rsidR="00E766ED" w:rsidRDefault="00E766ED" w:rsidP="00E766ED">
      <w:pPr>
        <w:spacing w:line="256" w:lineRule="auto"/>
        <w:jc w:val="both"/>
        <w:rPr>
          <w:rFonts w:ascii="Arial" w:hAnsi="Arial" w:cs="Arial"/>
          <w:color w:val="000000" w:themeColor="text1"/>
          <w:lang w:val="en-US"/>
        </w:rPr>
      </w:pPr>
    </w:p>
    <w:p w14:paraId="094CAACD" w14:textId="74B58AAF" w:rsidR="003C4BD0" w:rsidRDefault="003C4BD0" w:rsidP="00631C07">
      <w:pPr>
        <w:pStyle w:val="ListParagraph"/>
        <w:numPr>
          <w:ilvl w:val="0"/>
          <w:numId w:val="19"/>
        </w:numPr>
        <w:spacing w:line="256" w:lineRule="auto"/>
        <w:ind w:left="1134" w:hanging="448"/>
        <w:jc w:val="both"/>
        <w:rPr>
          <w:rFonts w:ascii="Arial" w:hAnsi="Arial" w:cs="Arial"/>
          <w:color w:val="000000" w:themeColor="text1"/>
          <w:lang w:val="en-US"/>
        </w:rPr>
      </w:pPr>
      <w:r w:rsidRPr="00631C07">
        <w:rPr>
          <w:rFonts w:ascii="Arial" w:hAnsi="Arial" w:cs="Arial"/>
          <w:color w:val="000000" w:themeColor="text1"/>
          <w:lang w:val="en-US"/>
        </w:rPr>
        <w:t>Exemption from VDS for Dining-In for Pre-Tertiary PEIs</w:t>
      </w:r>
      <w:r w:rsidR="00942512">
        <w:rPr>
          <w:rFonts w:ascii="Arial" w:hAnsi="Arial" w:cs="Arial"/>
          <w:color w:val="000000" w:themeColor="text1"/>
          <w:lang w:val="en-US"/>
        </w:rPr>
        <w:t>,</w:t>
      </w:r>
      <w:r w:rsidR="005E3879">
        <w:rPr>
          <w:rFonts w:ascii="Arial" w:hAnsi="Arial" w:cs="Arial"/>
          <w:color w:val="000000" w:themeColor="text1"/>
          <w:lang w:val="en-US"/>
        </w:rPr>
        <w:t xml:space="preserve"> which</w:t>
      </w:r>
      <w:r w:rsidR="009F50B5">
        <w:rPr>
          <w:rFonts w:ascii="Arial" w:hAnsi="Arial" w:cs="Arial"/>
          <w:color w:val="000000" w:themeColor="text1"/>
          <w:lang w:val="en-US"/>
        </w:rPr>
        <w:t xml:space="preserve"> allow</w:t>
      </w:r>
      <w:r w:rsidR="005E3879">
        <w:rPr>
          <w:rFonts w:ascii="Arial" w:hAnsi="Arial" w:cs="Arial"/>
          <w:color w:val="000000" w:themeColor="text1"/>
          <w:lang w:val="en-US"/>
        </w:rPr>
        <w:t>s</w:t>
      </w:r>
      <w:r w:rsidR="009F50B5">
        <w:rPr>
          <w:rFonts w:ascii="Arial" w:hAnsi="Arial" w:cs="Arial"/>
          <w:color w:val="000000" w:themeColor="text1"/>
          <w:lang w:val="en-US"/>
        </w:rPr>
        <w:t xml:space="preserve"> students, regardless of vaccination status, to dine in without group size limits. Pre-Tertiary PEIs may apply for this exemption via </w:t>
      </w:r>
      <w:hyperlink r:id="rId10" w:history="1">
        <w:r w:rsidR="009F50B5">
          <w:rPr>
            <w:rStyle w:val="Hyperlink"/>
            <w:rFonts w:ascii="Arial" w:hAnsi="Arial" w:cs="Arial"/>
            <w:lang w:val="en-US"/>
          </w:rPr>
          <w:t>https://go.gov.sg/pei-dinein</w:t>
        </w:r>
      </w:hyperlink>
      <w:r w:rsidRPr="00631C07">
        <w:rPr>
          <w:rFonts w:ascii="Arial" w:hAnsi="Arial" w:cs="Arial"/>
          <w:color w:val="000000" w:themeColor="text1"/>
          <w:lang w:val="en-US"/>
        </w:rPr>
        <w:t xml:space="preserve">; and </w:t>
      </w:r>
    </w:p>
    <w:p w14:paraId="73964EBC" w14:textId="77777777" w:rsidR="00942512" w:rsidRPr="00631C07" w:rsidRDefault="00942512" w:rsidP="00631C07">
      <w:pPr>
        <w:pStyle w:val="ListParagraph"/>
        <w:spacing w:line="256" w:lineRule="auto"/>
        <w:ind w:left="1134" w:hanging="448"/>
        <w:jc w:val="both"/>
        <w:rPr>
          <w:rFonts w:ascii="Arial" w:hAnsi="Arial" w:cs="Arial"/>
          <w:color w:val="000000" w:themeColor="text1"/>
          <w:lang w:val="en-US"/>
        </w:rPr>
      </w:pPr>
    </w:p>
    <w:p w14:paraId="1C5AD93A" w14:textId="5679CEC0" w:rsidR="003C4BD0" w:rsidRPr="00E766ED" w:rsidRDefault="003C4BD0" w:rsidP="00631C07">
      <w:pPr>
        <w:pStyle w:val="ListParagraph"/>
        <w:numPr>
          <w:ilvl w:val="0"/>
          <w:numId w:val="19"/>
        </w:numPr>
        <w:spacing w:line="256" w:lineRule="auto"/>
        <w:ind w:left="1134" w:hanging="448"/>
        <w:jc w:val="both"/>
        <w:rPr>
          <w:rFonts w:ascii="Arial" w:hAnsi="Arial" w:cs="Arial"/>
          <w:color w:val="000000" w:themeColor="text1"/>
          <w:lang w:val="en-US"/>
        </w:rPr>
      </w:pPr>
      <w:r w:rsidRPr="003C4BD0">
        <w:rPr>
          <w:rFonts w:ascii="Arial" w:hAnsi="Arial" w:cs="Arial"/>
          <w:color w:val="000000" w:themeColor="text1"/>
          <w:lang w:val="en-US"/>
        </w:rPr>
        <w:t>Exemption from VDS for Higher-Risk Unmasked Activities for PEIs (Secondary-Level and above)</w:t>
      </w:r>
      <w:r w:rsidR="009F50B5">
        <w:rPr>
          <w:rFonts w:ascii="Arial" w:hAnsi="Arial" w:cs="Arial"/>
          <w:color w:val="000000" w:themeColor="text1"/>
          <w:lang w:val="en-US"/>
        </w:rPr>
        <w:t xml:space="preserve">, </w:t>
      </w:r>
      <w:r w:rsidR="00942512">
        <w:rPr>
          <w:rFonts w:ascii="Arial" w:hAnsi="Arial" w:cs="Arial"/>
          <w:color w:val="000000" w:themeColor="text1"/>
          <w:lang w:val="en-US"/>
        </w:rPr>
        <w:t xml:space="preserve">which </w:t>
      </w:r>
      <w:r w:rsidR="009F50B5">
        <w:rPr>
          <w:rFonts w:ascii="Arial" w:hAnsi="Arial" w:cs="Arial"/>
          <w:color w:val="000000" w:themeColor="text1"/>
          <w:lang w:val="en-US"/>
        </w:rPr>
        <w:t>allow</w:t>
      </w:r>
      <w:r w:rsidR="00942512">
        <w:rPr>
          <w:rFonts w:ascii="Arial" w:hAnsi="Arial" w:cs="Arial"/>
          <w:color w:val="000000" w:themeColor="text1"/>
          <w:lang w:val="en-US"/>
        </w:rPr>
        <w:t>s</w:t>
      </w:r>
      <w:r w:rsidR="009F50B5">
        <w:rPr>
          <w:rFonts w:ascii="Arial" w:hAnsi="Arial" w:cs="Arial"/>
          <w:color w:val="000000" w:themeColor="text1"/>
          <w:lang w:val="en-US"/>
        </w:rPr>
        <w:t xml:space="preserve"> students who are not fully vaccinated, to participate in events with more than 500 persons, after obtaining a negative self-administered Antigen Rapid Test (ART). PEIs may apply for this exemption via </w:t>
      </w:r>
      <w:hyperlink r:id="rId11" w:history="1">
        <w:r w:rsidR="009F50B5" w:rsidRPr="00780E39">
          <w:rPr>
            <w:rStyle w:val="Hyperlink"/>
            <w:rFonts w:ascii="Arial" w:hAnsi="Arial" w:cs="Arial"/>
            <w:lang w:val="en-US"/>
          </w:rPr>
          <w:t>https://go.gov.sg/pei-largeevents</w:t>
        </w:r>
      </w:hyperlink>
      <w:r w:rsidR="009F50B5">
        <w:rPr>
          <w:rFonts w:ascii="Arial" w:hAnsi="Arial" w:cs="Arial"/>
          <w:color w:val="000000" w:themeColor="text1"/>
          <w:lang w:val="en-US"/>
        </w:rPr>
        <w:t>.</w:t>
      </w:r>
    </w:p>
    <w:p w14:paraId="79F6D6CB" w14:textId="77777777" w:rsidR="003C4BD0" w:rsidRPr="00A53CDF" w:rsidRDefault="003C4BD0" w:rsidP="00AB4D22">
      <w:pPr>
        <w:pStyle w:val="ListParagraph"/>
        <w:spacing w:line="256" w:lineRule="auto"/>
        <w:ind w:left="0"/>
        <w:jc w:val="both"/>
        <w:rPr>
          <w:rFonts w:ascii="Arial" w:hAnsi="Arial" w:cs="Arial"/>
          <w:color w:val="000000" w:themeColor="text1"/>
          <w:lang w:val="en-US"/>
        </w:rPr>
      </w:pPr>
    </w:p>
    <w:p w14:paraId="0639575F" w14:textId="07EC4D9C" w:rsidR="009300F2" w:rsidRPr="00A53CDF" w:rsidRDefault="009D741B" w:rsidP="00AB4D22">
      <w:pPr>
        <w:pStyle w:val="ListParagraph"/>
        <w:spacing w:line="256" w:lineRule="auto"/>
        <w:ind w:left="0"/>
        <w:jc w:val="both"/>
        <w:rPr>
          <w:rFonts w:ascii="Arial" w:hAnsi="Arial" w:cs="Arial"/>
          <w:b/>
          <w:bCs/>
          <w:color w:val="000000" w:themeColor="text1"/>
          <w:lang w:val="en-US"/>
        </w:rPr>
      </w:pPr>
      <w:proofErr w:type="spellStart"/>
      <w:r w:rsidRPr="00A53CDF">
        <w:rPr>
          <w:rFonts w:ascii="Arial" w:hAnsi="Arial" w:cs="Arial"/>
          <w:b/>
          <w:bCs/>
          <w:color w:val="000000" w:themeColor="text1"/>
          <w:lang w:val="en-US"/>
        </w:rPr>
        <w:t>Practi</w:t>
      </w:r>
      <w:r w:rsidR="00F32710" w:rsidRPr="00A53CDF">
        <w:rPr>
          <w:rFonts w:ascii="Arial" w:hAnsi="Arial" w:cs="Arial"/>
          <w:b/>
          <w:bCs/>
          <w:color w:val="000000" w:themeColor="text1"/>
          <w:lang w:val="en-US"/>
        </w:rPr>
        <w:t>s</w:t>
      </w:r>
      <w:r w:rsidRPr="00A53CDF">
        <w:rPr>
          <w:rFonts w:ascii="Arial" w:hAnsi="Arial" w:cs="Arial"/>
          <w:b/>
          <w:bCs/>
          <w:color w:val="000000" w:themeColor="text1"/>
          <w:lang w:val="en-US"/>
        </w:rPr>
        <w:t>ing</w:t>
      </w:r>
      <w:proofErr w:type="spellEnd"/>
      <w:r w:rsidR="009300F2" w:rsidRPr="00A53CDF">
        <w:rPr>
          <w:rFonts w:ascii="Arial" w:hAnsi="Arial" w:cs="Arial"/>
          <w:b/>
          <w:bCs/>
          <w:color w:val="000000" w:themeColor="text1"/>
          <w:lang w:val="en-US"/>
        </w:rPr>
        <w:t xml:space="preserve"> Social Responsibility </w:t>
      </w:r>
    </w:p>
    <w:p w14:paraId="127137B5" w14:textId="2C50EE6B" w:rsidR="009300F2" w:rsidRPr="00A53CDF" w:rsidRDefault="009300F2" w:rsidP="00AB4D22">
      <w:pPr>
        <w:pStyle w:val="ListParagraph"/>
        <w:spacing w:line="256" w:lineRule="auto"/>
        <w:ind w:left="0"/>
        <w:jc w:val="both"/>
        <w:rPr>
          <w:rFonts w:ascii="Arial" w:hAnsi="Arial" w:cs="Arial"/>
          <w:b/>
          <w:bCs/>
          <w:color w:val="000000" w:themeColor="text1"/>
          <w:lang w:val="en-US"/>
        </w:rPr>
      </w:pPr>
    </w:p>
    <w:p w14:paraId="020590E1" w14:textId="61D4C202" w:rsidR="006D2A26" w:rsidRPr="00A53CDF" w:rsidRDefault="009300F2" w:rsidP="00631C07">
      <w:pPr>
        <w:pStyle w:val="ListParagraph"/>
        <w:numPr>
          <w:ilvl w:val="0"/>
          <w:numId w:val="20"/>
        </w:numPr>
        <w:jc w:val="both"/>
        <w:rPr>
          <w:rFonts w:ascii="Arial" w:eastAsia="Times New Roman" w:hAnsi="Arial" w:cs="Arial"/>
          <w:color w:val="000000" w:themeColor="text1"/>
          <w:lang w:val="en-US"/>
        </w:rPr>
      </w:pPr>
      <w:r w:rsidRPr="00A53CDF">
        <w:rPr>
          <w:rFonts w:ascii="Arial" w:hAnsi="Arial" w:cs="Arial"/>
          <w:color w:val="000000" w:themeColor="text1"/>
        </w:rPr>
        <w:t xml:space="preserve">PEIs should </w:t>
      </w:r>
      <w:r w:rsidR="00CD15E0" w:rsidRPr="00A53CDF">
        <w:rPr>
          <w:rFonts w:ascii="Arial" w:hAnsi="Arial" w:cs="Arial"/>
          <w:color w:val="000000" w:themeColor="text1"/>
        </w:rPr>
        <w:t xml:space="preserve">regularly </w:t>
      </w:r>
      <w:r w:rsidRPr="00A53CDF">
        <w:rPr>
          <w:rFonts w:ascii="Arial" w:hAnsi="Arial" w:cs="Arial"/>
          <w:color w:val="000000" w:themeColor="text1"/>
        </w:rPr>
        <w:t>remind students to exercise individual and social responsibility to protect themselves and the community</w:t>
      </w:r>
      <w:r w:rsidR="006D2A26" w:rsidRPr="00A53CDF">
        <w:rPr>
          <w:rFonts w:ascii="Arial" w:hAnsi="Arial" w:cs="Arial"/>
          <w:color w:val="000000" w:themeColor="text1"/>
        </w:rPr>
        <w:t xml:space="preserve"> by doing the following:</w:t>
      </w:r>
    </w:p>
    <w:p w14:paraId="3A23B732" w14:textId="77777777" w:rsidR="006D2A26" w:rsidRPr="00A53CDF" w:rsidRDefault="006D2A26" w:rsidP="006D2A26">
      <w:pPr>
        <w:pStyle w:val="ListParagraph"/>
        <w:ind w:left="0"/>
        <w:jc w:val="both"/>
        <w:rPr>
          <w:rFonts w:ascii="Arial" w:eastAsia="Times New Roman" w:hAnsi="Arial" w:cs="Arial"/>
          <w:color w:val="000000" w:themeColor="text1"/>
          <w:lang w:val="en-US"/>
        </w:rPr>
      </w:pPr>
    </w:p>
    <w:p w14:paraId="21F99DC5" w14:textId="76E82265" w:rsidR="006D2A26" w:rsidRPr="00A53CDF" w:rsidRDefault="006D2A26" w:rsidP="006D2A26">
      <w:pPr>
        <w:pStyle w:val="ListParagraph"/>
        <w:numPr>
          <w:ilvl w:val="0"/>
          <w:numId w:val="18"/>
        </w:numPr>
        <w:jc w:val="both"/>
        <w:rPr>
          <w:rFonts w:ascii="Arial" w:eastAsia="Times New Roman" w:hAnsi="Arial" w:cs="Arial"/>
          <w:color w:val="000000" w:themeColor="text1"/>
          <w:lang w:val="en-US"/>
        </w:rPr>
      </w:pPr>
      <w:r w:rsidRPr="00A53CDF">
        <w:rPr>
          <w:rFonts w:ascii="Arial" w:hAnsi="Arial" w:cs="Arial"/>
          <w:color w:val="000000" w:themeColor="text1"/>
        </w:rPr>
        <w:t>M</w:t>
      </w:r>
      <w:r w:rsidR="009300F2" w:rsidRPr="00A53CDF">
        <w:rPr>
          <w:rFonts w:ascii="Arial" w:hAnsi="Arial" w:cs="Arial"/>
          <w:color w:val="000000" w:themeColor="text1"/>
        </w:rPr>
        <w:t>onitoring their health and self-testing using ART kits if they are symptomatic.</w:t>
      </w:r>
      <w:r w:rsidR="009300F2" w:rsidRPr="00A53CDF">
        <w:rPr>
          <w:rFonts w:ascii="Arial" w:hAnsi="Arial" w:cs="Arial"/>
          <w:color w:val="000000" w:themeColor="text1"/>
          <w:lang w:val="en-US"/>
        </w:rPr>
        <w:t xml:space="preserve"> </w:t>
      </w:r>
      <w:r w:rsidR="00CD15E0" w:rsidRPr="00A53CDF">
        <w:rPr>
          <w:rFonts w:ascii="Arial" w:hAnsi="Arial" w:cs="Arial"/>
          <w:color w:val="000000" w:themeColor="text1"/>
          <w:lang w:val="en-US"/>
        </w:rPr>
        <w:t xml:space="preserve">PEIs may also wish to extend additional support to students in financial need, e.g. by providing them with free ART kits, if necessary. </w:t>
      </w:r>
    </w:p>
    <w:p w14:paraId="4F53A50A" w14:textId="77777777" w:rsidR="006D2A26" w:rsidRPr="00A53CDF" w:rsidRDefault="006D2A26" w:rsidP="006D2A26">
      <w:pPr>
        <w:pStyle w:val="ListParagraph"/>
        <w:ind w:left="1080"/>
        <w:jc w:val="both"/>
        <w:rPr>
          <w:rFonts w:ascii="Arial" w:eastAsia="Times New Roman" w:hAnsi="Arial" w:cs="Arial"/>
          <w:color w:val="000000" w:themeColor="text1"/>
          <w:lang w:val="en-US"/>
        </w:rPr>
      </w:pPr>
    </w:p>
    <w:p w14:paraId="0CD0D8C5" w14:textId="77777777" w:rsidR="006D2A26" w:rsidRPr="00A53CDF" w:rsidRDefault="006D2A26" w:rsidP="006D2A26">
      <w:pPr>
        <w:pStyle w:val="ListParagraph"/>
        <w:numPr>
          <w:ilvl w:val="0"/>
          <w:numId w:val="18"/>
        </w:numPr>
        <w:jc w:val="both"/>
        <w:rPr>
          <w:rFonts w:ascii="Arial" w:eastAsia="Times New Roman" w:hAnsi="Arial" w:cs="Arial"/>
          <w:color w:val="000000" w:themeColor="text1"/>
          <w:lang w:val="en-US"/>
        </w:rPr>
      </w:pPr>
      <w:r w:rsidRPr="00A53CDF">
        <w:rPr>
          <w:rFonts w:ascii="Arial" w:eastAsia="Times New Roman" w:hAnsi="Arial" w:cs="Arial"/>
          <w:color w:val="000000" w:themeColor="text1"/>
          <w:lang w:val="en-US"/>
        </w:rPr>
        <w:t xml:space="preserve">Wearing masks to protect themselves and others, such as when visiting crowded places or when interacting with vulnerable persons. In addition, if unwell, staff and students should mask-up and minimize in-person interactions. </w:t>
      </w:r>
    </w:p>
    <w:p w14:paraId="4318C3C6" w14:textId="77777777" w:rsidR="006D2A26" w:rsidRPr="00A53CDF" w:rsidRDefault="006D2A26" w:rsidP="006D2A26">
      <w:pPr>
        <w:pStyle w:val="ListParagraph"/>
        <w:rPr>
          <w:rFonts w:ascii="Arial" w:eastAsia="Times New Roman" w:hAnsi="Arial" w:cs="Arial"/>
          <w:color w:val="000000" w:themeColor="text1"/>
          <w:lang w:val="en-US"/>
        </w:rPr>
      </w:pPr>
    </w:p>
    <w:p w14:paraId="3429AE00" w14:textId="0F67F72A" w:rsidR="006D2A26" w:rsidRPr="00A53CDF" w:rsidRDefault="006D2A26" w:rsidP="006D2A26">
      <w:pPr>
        <w:pStyle w:val="ListParagraph"/>
        <w:numPr>
          <w:ilvl w:val="0"/>
          <w:numId w:val="18"/>
        </w:numPr>
        <w:jc w:val="both"/>
        <w:rPr>
          <w:rFonts w:ascii="Arial" w:eastAsia="Times New Roman" w:hAnsi="Arial" w:cs="Arial"/>
          <w:color w:val="000000" w:themeColor="text1"/>
          <w:lang w:val="en-US"/>
        </w:rPr>
      </w:pPr>
      <w:r w:rsidRPr="00A53CDF">
        <w:rPr>
          <w:rFonts w:ascii="Arial" w:eastAsia="Times New Roman" w:hAnsi="Arial" w:cs="Arial"/>
          <w:color w:val="000000" w:themeColor="text1"/>
          <w:lang w:val="en-US"/>
        </w:rPr>
        <w:t>Self-isolate if they test positive for COVID-19, in accordance with MOH’s prevailing guidelines and protocols.</w:t>
      </w:r>
    </w:p>
    <w:p w14:paraId="3C2D770D" w14:textId="77777777" w:rsidR="001F0CFF" w:rsidRPr="00A53CDF" w:rsidRDefault="001F0CFF" w:rsidP="001F0CFF">
      <w:pPr>
        <w:pStyle w:val="ListParagraph"/>
        <w:spacing w:line="256" w:lineRule="auto"/>
        <w:ind w:left="0"/>
        <w:jc w:val="both"/>
        <w:rPr>
          <w:rFonts w:ascii="Arial" w:hAnsi="Arial" w:cs="Arial"/>
          <w:lang w:val="en-US"/>
        </w:rPr>
      </w:pPr>
      <w:bookmarkStart w:id="1" w:name="_Hlk95939988"/>
    </w:p>
    <w:p w14:paraId="2643BA72" w14:textId="60537447" w:rsidR="005A3E56" w:rsidRPr="00A53CDF" w:rsidRDefault="001F0CFF" w:rsidP="00631C07">
      <w:pPr>
        <w:pStyle w:val="ListParagraph"/>
        <w:numPr>
          <w:ilvl w:val="0"/>
          <w:numId w:val="20"/>
        </w:numPr>
        <w:spacing w:line="256" w:lineRule="auto"/>
        <w:ind w:left="0" w:firstLine="0"/>
        <w:jc w:val="both"/>
        <w:rPr>
          <w:rFonts w:ascii="Arial" w:hAnsi="Arial" w:cs="Arial"/>
          <w:lang w:val="en-US"/>
        </w:rPr>
      </w:pPr>
      <w:r w:rsidRPr="00A53CDF">
        <w:rPr>
          <w:rFonts w:ascii="Arial" w:hAnsi="Arial" w:cs="Arial"/>
        </w:rPr>
        <w:t xml:space="preserve">PEIs should check </w:t>
      </w:r>
      <w:hyperlink r:id="rId12" w:history="1">
        <w:r w:rsidRPr="00A53CDF">
          <w:rPr>
            <w:rStyle w:val="Hyperlink"/>
            <w:rFonts w:ascii="Arial" w:hAnsi="Arial" w:cs="Arial"/>
          </w:rPr>
          <w:t>www.gov.sg/features/covid-19</w:t>
        </w:r>
      </w:hyperlink>
      <w:r w:rsidRPr="00A53CDF">
        <w:rPr>
          <w:rFonts w:ascii="Arial" w:hAnsi="Arial" w:cs="Arial"/>
        </w:rPr>
        <w:t xml:space="preserve"> for the latest updates and advisories.</w:t>
      </w:r>
    </w:p>
    <w:p w14:paraId="7CA0BB8E" w14:textId="77777777" w:rsidR="00D830E3" w:rsidRPr="00A53CDF" w:rsidRDefault="00D830E3" w:rsidP="00D830E3">
      <w:pPr>
        <w:pStyle w:val="ListParagraph"/>
        <w:spacing w:line="256" w:lineRule="auto"/>
        <w:ind w:left="0"/>
        <w:jc w:val="both"/>
        <w:rPr>
          <w:rFonts w:ascii="Arial" w:hAnsi="Arial" w:cs="Arial"/>
          <w:lang w:val="en-US"/>
        </w:rPr>
      </w:pPr>
    </w:p>
    <w:p w14:paraId="6AEB8E17" w14:textId="65722F66" w:rsidR="001F0CFF" w:rsidRPr="00A53CDF" w:rsidRDefault="001F0CFF" w:rsidP="00631C07">
      <w:pPr>
        <w:pStyle w:val="ListParagraph"/>
        <w:numPr>
          <w:ilvl w:val="0"/>
          <w:numId w:val="20"/>
        </w:numPr>
        <w:spacing w:line="256" w:lineRule="auto"/>
        <w:ind w:left="0" w:firstLine="0"/>
        <w:jc w:val="both"/>
        <w:rPr>
          <w:rFonts w:ascii="Arial" w:hAnsi="Arial" w:cs="Arial"/>
        </w:rPr>
      </w:pPr>
      <w:r w:rsidRPr="00A53CDF">
        <w:rPr>
          <w:rFonts w:ascii="Arial" w:hAnsi="Arial" w:cs="Arial"/>
          <w:bCs/>
        </w:rPr>
        <w:t xml:space="preserve">Please contact </w:t>
      </w:r>
      <w:r w:rsidR="005021A7" w:rsidRPr="00A53CDF">
        <w:rPr>
          <w:rFonts w:ascii="Arial" w:hAnsi="Arial" w:cs="Arial"/>
          <w:bCs/>
        </w:rPr>
        <w:t xml:space="preserve">your respective </w:t>
      </w:r>
      <w:r w:rsidR="00B14848" w:rsidRPr="00A53CDF">
        <w:rPr>
          <w:rFonts w:ascii="Arial" w:hAnsi="Arial" w:cs="Arial"/>
          <w:bCs/>
        </w:rPr>
        <w:t>PEI’s</w:t>
      </w:r>
      <w:r w:rsidR="00800901" w:rsidRPr="00A53CDF">
        <w:rPr>
          <w:rFonts w:ascii="Arial" w:hAnsi="Arial" w:cs="Arial"/>
          <w:bCs/>
        </w:rPr>
        <w:t xml:space="preserve"> </w:t>
      </w:r>
      <w:r w:rsidR="00B14848" w:rsidRPr="00A53CDF">
        <w:rPr>
          <w:rFonts w:ascii="Arial" w:hAnsi="Arial" w:cs="Arial"/>
          <w:bCs/>
        </w:rPr>
        <w:t>A</w:t>
      </w:r>
      <w:r w:rsidR="005021A7" w:rsidRPr="00A53CDF">
        <w:rPr>
          <w:rFonts w:ascii="Arial" w:hAnsi="Arial" w:cs="Arial"/>
          <w:bCs/>
        </w:rPr>
        <w:t xml:space="preserve">ccount </w:t>
      </w:r>
      <w:r w:rsidR="00B14848" w:rsidRPr="00A53CDF">
        <w:rPr>
          <w:rFonts w:ascii="Arial" w:hAnsi="Arial" w:cs="Arial"/>
          <w:bCs/>
        </w:rPr>
        <w:t>M</w:t>
      </w:r>
      <w:r w:rsidR="005021A7" w:rsidRPr="00A53CDF">
        <w:rPr>
          <w:rFonts w:ascii="Arial" w:hAnsi="Arial" w:cs="Arial"/>
          <w:bCs/>
        </w:rPr>
        <w:t xml:space="preserve">anager </w:t>
      </w:r>
      <w:hyperlink r:id="rId13" w:history="1"/>
      <w:r w:rsidRPr="00A53CDF">
        <w:rPr>
          <w:rFonts w:ascii="Arial" w:hAnsi="Arial" w:cs="Arial"/>
          <w:bCs/>
        </w:rPr>
        <w:t>if you require any clarification. Thank you.</w:t>
      </w:r>
      <w:bookmarkEnd w:id="0"/>
      <w:bookmarkEnd w:id="1"/>
    </w:p>
    <w:p w14:paraId="67C02249" w14:textId="77777777" w:rsidR="00564308" w:rsidRDefault="00564308"/>
    <w:sectPr w:rsidR="0056430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B546" w14:textId="77777777" w:rsidR="00B932B1" w:rsidRDefault="00B932B1" w:rsidP="001F0CFF">
      <w:r>
        <w:separator/>
      </w:r>
    </w:p>
  </w:endnote>
  <w:endnote w:type="continuationSeparator" w:id="0">
    <w:p w14:paraId="54EB6573" w14:textId="77777777" w:rsidR="00B932B1" w:rsidRDefault="00B932B1" w:rsidP="001F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B503" w14:textId="7967584B" w:rsidR="003C4BD0" w:rsidRDefault="003C4BD0">
    <w:pPr>
      <w:pStyle w:val="Footer"/>
    </w:pPr>
    <w:r>
      <w:rPr>
        <w:noProof/>
      </w:rPr>
      <w:drawing>
        <wp:inline distT="0" distB="0" distL="0" distR="0" wp14:anchorId="0CB32591" wp14:editId="4FB4E9F1">
          <wp:extent cx="3164205"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8AC3" w14:textId="77777777" w:rsidR="00B932B1" w:rsidRDefault="00B932B1" w:rsidP="001F0CFF">
      <w:r>
        <w:separator/>
      </w:r>
    </w:p>
  </w:footnote>
  <w:footnote w:type="continuationSeparator" w:id="0">
    <w:p w14:paraId="74BB7D62" w14:textId="77777777" w:rsidR="00B932B1" w:rsidRDefault="00B932B1" w:rsidP="001F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C3C4" w14:textId="0DAA8110" w:rsidR="00745BFA" w:rsidRDefault="003C4BD0">
    <w:pPr>
      <w:pStyle w:val="Header"/>
    </w:pPr>
    <w:r>
      <w:rPr>
        <w:noProof/>
        <w:lang w:eastAsia="en-SG"/>
      </w:rPr>
      <w:drawing>
        <wp:inline distT="0" distB="0" distL="0" distR="0" wp14:anchorId="6125F576" wp14:editId="0846A7FB">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9DA"/>
    <w:multiLevelType w:val="hybridMultilevel"/>
    <w:tmpl w:val="6D364694"/>
    <w:lvl w:ilvl="0" w:tplc="3A54FDC2">
      <w:start w:val="8"/>
      <w:numFmt w:val="decimal"/>
      <w:lvlText w:val="%1."/>
      <w:lvlJc w:val="left"/>
      <w:pPr>
        <w:ind w:left="360" w:hanging="360"/>
      </w:pPr>
      <w:rPr>
        <w:rFonts w:hint="default"/>
        <w:b w:val="0"/>
        <w:bCs w:val="0"/>
        <w:i w:val="0"/>
        <w:iCs w:val="0"/>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0956C0"/>
    <w:multiLevelType w:val="hybridMultilevel"/>
    <w:tmpl w:val="92F8E13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5D26B05"/>
    <w:multiLevelType w:val="hybridMultilevel"/>
    <w:tmpl w:val="8B8C1FB6"/>
    <w:lvl w:ilvl="0" w:tplc="FCB0B5DE">
      <w:start w:val="1"/>
      <w:numFmt w:val="lowerLetter"/>
      <w:lvlText w:val="%1)"/>
      <w:lvlJc w:val="left"/>
      <w:pPr>
        <w:ind w:left="720" w:hanging="360"/>
      </w:pPr>
      <w:rPr>
        <w:b w:val="0"/>
        <w:bCs w:val="0"/>
        <w:color w:val="000000" w:themeColor="text1"/>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0DC32A41"/>
    <w:multiLevelType w:val="hybridMultilevel"/>
    <w:tmpl w:val="C586362A"/>
    <w:lvl w:ilvl="0" w:tplc="8CD2D136">
      <w:start w:val="1"/>
      <w:numFmt w:val="decimal"/>
      <w:lvlText w:val="%1."/>
      <w:lvlJc w:val="left"/>
      <w:pPr>
        <w:ind w:left="360" w:hanging="360"/>
      </w:pPr>
      <w:rPr>
        <w:b w:val="0"/>
        <w:bCs w:val="0"/>
        <w:i w:val="0"/>
        <w:iCs w:val="0"/>
        <w:color w:val="000000" w:themeColor="text1"/>
      </w:rPr>
    </w:lvl>
    <w:lvl w:ilvl="1" w:tplc="4AE21A2E">
      <w:start w:val="1"/>
      <w:numFmt w:val="lowerLetter"/>
      <w:lvlText w:val="%2)"/>
      <w:lvlJc w:val="left"/>
      <w:pPr>
        <w:ind w:left="1440" w:hanging="360"/>
      </w:pPr>
      <w:rPr>
        <w:b w:val="0"/>
        <w:bCs w:val="0"/>
        <w:color w:val="000000" w:themeColor="text1"/>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134F77ED"/>
    <w:multiLevelType w:val="hybridMultilevel"/>
    <w:tmpl w:val="2C66AA8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DBB169D"/>
    <w:multiLevelType w:val="hybridMultilevel"/>
    <w:tmpl w:val="2F9272E0"/>
    <w:lvl w:ilvl="0" w:tplc="4AE21A2E">
      <w:start w:val="1"/>
      <w:numFmt w:val="lowerLetter"/>
      <w:lvlText w:val="%1)"/>
      <w:lvlJc w:val="left"/>
      <w:pPr>
        <w:ind w:left="1800" w:hanging="360"/>
      </w:pPr>
      <w:rPr>
        <w:b w:val="0"/>
        <w:bCs w:val="0"/>
        <w:color w:val="000000" w:themeColor="text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3088127B"/>
    <w:multiLevelType w:val="multilevel"/>
    <w:tmpl w:val="8E500814"/>
    <w:lvl w:ilvl="0">
      <w:start w:val="2"/>
      <w:numFmt w:val="decimal"/>
      <w:lvlText w:val="%1."/>
      <w:lvlJc w:val="left"/>
      <w:pPr>
        <w:ind w:left="0" w:firstLine="0"/>
      </w:pPr>
      <w:rPr>
        <w:rFonts w:ascii="Arial" w:hAnsi="Arial" w:cs="Arial" w:hint="default"/>
      </w:rPr>
    </w:lvl>
    <w:lvl w:ilvl="1">
      <w:start w:val="1"/>
      <w:numFmt w:val="lowerLetter"/>
      <w:lvlText w:val="%2."/>
      <w:lvlJc w:val="left"/>
      <w:pPr>
        <w:ind w:left="737" w:hanging="37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50316F"/>
    <w:multiLevelType w:val="hybridMultilevel"/>
    <w:tmpl w:val="6E80C7FA"/>
    <w:lvl w:ilvl="0" w:tplc="4AE21A2E">
      <w:start w:val="1"/>
      <w:numFmt w:val="lowerLetter"/>
      <w:lvlText w:val="%1)"/>
      <w:lvlJc w:val="left"/>
      <w:pPr>
        <w:ind w:left="1800" w:hanging="360"/>
      </w:pPr>
      <w:rPr>
        <w:b w:val="0"/>
        <w:bCs w:val="0"/>
        <w:color w:val="000000" w:themeColor="text1"/>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8" w15:restartNumberingAfterBreak="0">
    <w:nsid w:val="3E033DEC"/>
    <w:multiLevelType w:val="hybridMultilevel"/>
    <w:tmpl w:val="920EC0D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E8A521C"/>
    <w:multiLevelType w:val="hybridMultilevel"/>
    <w:tmpl w:val="7B82C380"/>
    <w:lvl w:ilvl="0" w:tplc="2A9268A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022FED"/>
    <w:multiLevelType w:val="hybridMultilevel"/>
    <w:tmpl w:val="927C2D9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5BDC4B92"/>
    <w:multiLevelType w:val="hybridMultilevel"/>
    <w:tmpl w:val="9AC033E4"/>
    <w:lvl w:ilvl="0" w:tplc="48090019">
      <w:start w:val="1"/>
      <w:numFmt w:val="lowerLetter"/>
      <w:lvlText w:val="%1."/>
      <w:lvlJc w:val="left"/>
      <w:pPr>
        <w:ind w:left="720" w:hanging="360"/>
      </w:pPr>
      <w:rPr>
        <w:b w:val="0"/>
        <w:bCs w:val="0"/>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25D496A"/>
    <w:multiLevelType w:val="hybridMultilevel"/>
    <w:tmpl w:val="090C93B8"/>
    <w:lvl w:ilvl="0" w:tplc="69F094E0">
      <w:start w:val="2"/>
      <w:numFmt w:val="decimal"/>
      <w:lvlText w:val="%1."/>
      <w:lvlJc w:val="left"/>
      <w:pPr>
        <w:ind w:left="720" w:hanging="360"/>
      </w:pPr>
      <w:rPr>
        <w:rFonts w:cs="Times New Roman"/>
        <w:b w:val="0"/>
        <w:bCs w:val="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3" w15:restartNumberingAfterBreak="0">
    <w:nsid w:val="6DD54BEE"/>
    <w:multiLevelType w:val="hybridMultilevel"/>
    <w:tmpl w:val="DD627DB2"/>
    <w:lvl w:ilvl="0" w:tplc="C0088D44">
      <w:start w:val="2"/>
      <w:numFmt w:val="decimal"/>
      <w:lvlText w:val="%1."/>
      <w:lvlJc w:val="left"/>
      <w:pPr>
        <w:ind w:left="720" w:hanging="360"/>
      </w:pPr>
      <w:rPr>
        <w:rFonts w:cs="Times New Roman"/>
      </w:rPr>
    </w:lvl>
    <w:lvl w:ilvl="1" w:tplc="48090019">
      <w:start w:val="1"/>
      <w:numFmt w:val="lowerLetter"/>
      <w:lvlText w:val="%2."/>
      <w:lvlJc w:val="left"/>
      <w:pPr>
        <w:ind w:left="1070" w:hanging="360"/>
      </w:pPr>
      <w:rPr>
        <w:rFonts w:cs="Times New Roman"/>
      </w:rPr>
    </w:lvl>
    <w:lvl w:ilvl="2" w:tplc="4809001B">
      <w:start w:val="1"/>
      <w:numFmt w:val="lowerRoman"/>
      <w:lvlText w:val="%3."/>
      <w:lvlJc w:val="right"/>
      <w:pPr>
        <w:ind w:left="2023"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4" w15:restartNumberingAfterBreak="0">
    <w:nsid w:val="775F4492"/>
    <w:multiLevelType w:val="hybridMultilevel"/>
    <w:tmpl w:val="860AB4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79115459"/>
    <w:multiLevelType w:val="hybridMultilevel"/>
    <w:tmpl w:val="4AD2BF2A"/>
    <w:lvl w:ilvl="0" w:tplc="EA58D468">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6" w15:restartNumberingAfterBreak="0">
    <w:nsid w:val="7CF175D3"/>
    <w:multiLevelType w:val="hybridMultilevel"/>
    <w:tmpl w:val="FDDC82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7ED4510A"/>
    <w:multiLevelType w:val="hybridMultilevel"/>
    <w:tmpl w:val="074A1B04"/>
    <w:lvl w:ilvl="0" w:tplc="87A4383E">
      <w:start w:val="1"/>
      <w:numFmt w:val="decimal"/>
      <w:lvlText w:val="%1."/>
      <w:lvlJc w:val="left"/>
      <w:pPr>
        <w:ind w:left="720" w:hanging="360"/>
      </w:pPr>
      <w:rPr>
        <w:rFonts w:hint="default"/>
        <w:b w:val="0"/>
        <w:bCs w:val="0"/>
      </w:rPr>
    </w:lvl>
    <w:lvl w:ilvl="1" w:tplc="A80A0946">
      <w:start w:val="1"/>
      <w:numFmt w:val="lowerLetter"/>
      <w:lvlText w:val="%2)"/>
      <w:lvlJc w:val="left"/>
      <w:pPr>
        <w:ind w:left="1440" w:hanging="360"/>
      </w:pPr>
      <w:rPr>
        <w:b w:val="0"/>
        <w:bCs w:val="0"/>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699981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9854067">
    <w:abstractNumId w:val="2"/>
  </w:num>
  <w:num w:numId="3" w16cid:durableId="15700745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4728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2960381">
    <w:abstractNumId w:val="1"/>
  </w:num>
  <w:num w:numId="6" w16cid:durableId="104010370">
    <w:abstractNumId w:val="10"/>
  </w:num>
  <w:num w:numId="7" w16cid:durableId="854805744">
    <w:abstractNumId w:val="17"/>
  </w:num>
  <w:num w:numId="8" w16cid:durableId="1490511960">
    <w:abstractNumId w:val="8"/>
  </w:num>
  <w:num w:numId="9" w16cid:durableId="40568999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0849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2763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0681224">
    <w:abstractNumId w:val="3"/>
  </w:num>
  <w:num w:numId="13" w16cid:durableId="1215433241">
    <w:abstractNumId w:val="14"/>
  </w:num>
  <w:num w:numId="14" w16cid:durableId="681007370">
    <w:abstractNumId w:val="9"/>
  </w:num>
  <w:num w:numId="15" w16cid:durableId="1497266800">
    <w:abstractNumId w:val="5"/>
  </w:num>
  <w:num w:numId="16" w16cid:durableId="787045635">
    <w:abstractNumId w:val="7"/>
  </w:num>
  <w:num w:numId="17" w16cid:durableId="125903602">
    <w:abstractNumId w:val="6"/>
  </w:num>
  <w:num w:numId="18" w16cid:durableId="2001812427">
    <w:abstractNumId w:val="4"/>
  </w:num>
  <w:num w:numId="19" w16cid:durableId="1335689294">
    <w:abstractNumId w:val="11"/>
  </w:num>
  <w:num w:numId="20" w16cid:durableId="153422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FF"/>
    <w:rsid w:val="00016042"/>
    <w:rsid w:val="00027BD8"/>
    <w:rsid w:val="00027EF3"/>
    <w:rsid w:val="00032BD5"/>
    <w:rsid w:val="000443A0"/>
    <w:rsid w:val="00045395"/>
    <w:rsid w:val="00051EE6"/>
    <w:rsid w:val="00064B85"/>
    <w:rsid w:val="0007452D"/>
    <w:rsid w:val="00084EB1"/>
    <w:rsid w:val="00087A66"/>
    <w:rsid w:val="0009222E"/>
    <w:rsid w:val="00092A8B"/>
    <w:rsid w:val="000B1D5A"/>
    <w:rsid w:val="000B4B4A"/>
    <w:rsid w:val="000C02F0"/>
    <w:rsid w:val="000C1F8C"/>
    <w:rsid w:val="000C4ED2"/>
    <w:rsid w:val="000E0B38"/>
    <w:rsid w:val="0010120A"/>
    <w:rsid w:val="001123FD"/>
    <w:rsid w:val="00132468"/>
    <w:rsid w:val="00133FCA"/>
    <w:rsid w:val="00153D72"/>
    <w:rsid w:val="001548E8"/>
    <w:rsid w:val="0015643A"/>
    <w:rsid w:val="001653F7"/>
    <w:rsid w:val="00175E71"/>
    <w:rsid w:val="001844A7"/>
    <w:rsid w:val="001A1221"/>
    <w:rsid w:val="001A6A72"/>
    <w:rsid w:val="001B5A77"/>
    <w:rsid w:val="001B77F4"/>
    <w:rsid w:val="001E026A"/>
    <w:rsid w:val="001F0CFF"/>
    <w:rsid w:val="001F4685"/>
    <w:rsid w:val="00202DE0"/>
    <w:rsid w:val="00210C8E"/>
    <w:rsid w:val="00215C4A"/>
    <w:rsid w:val="0022722F"/>
    <w:rsid w:val="002316B8"/>
    <w:rsid w:val="002515FB"/>
    <w:rsid w:val="0028029E"/>
    <w:rsid w:val="002B0500"/>
    <w:rsid w:val="002C560D"/>
    <w:rsid w:val="002E040C"/>
    <w:rsid w:val="003140FF"/>
    <w:rsid w:val="00317E3E"/>
    <w:rsid w:val="00341986"/>
    <w:rsid w:val="00356E50"/>
    <w:rsid w:val="00372CAF"/>
    <w:rsid w:val="00375089"/>
    <w:rsid w:val="00386C63"/>
    <w:rsid w:val="0039295E"/>
    <w:rsid w:val="003C4BD0"/>
    <w:rsid w:val="003C5DB4"/>
    <w:rsid w:val="003E3CA7"/>
    <w:rsid w:val="003F24D6"/>
    <w:rsid w:val="003F31AC"/>
    <w:rsid w:val="004032E6"/>
    <w:rsid w:val="00404157"/>
    <w:rsid w:val="0042586E"/>
    <w:rsid w:val="00436F15"/>
    <w:rsid w:val="0044164B"/>
    <w:rsid w:val="00441773"/>
    <w:rsid w:val="0045386A"/>
    <w:rsid w:val="00471EC4"/>
    <w:rsid w:val="004809FE"/>
    <w:rsid w:val="004918B5"/>
    <w:rsid w:val="004A3798"/>
    <w:rsid w:val="004C2F9E"/>
    <w:rsid w:val="004C3BE0"/>
    <w:rsid w:val="004D6303"/>
    <w:rsid w:val="004E0E0F"/>
    <w:rsid w:val="00501A55"/>
    <w:rsid w:val="005021A7"/>
    <w:rsid w:val="005619EB"/>
    <w:rsid w:val="0056300C"/>
    <w:rsid w:val="00564308"/>
    <w:rsid w:val="0057563E"/>
    <w:rsid w:val="00581F6D"/>
    <w:rsid w:val="005871F7"/>
    <w:rsid w:val="00587EF5"/>
    <w:rsid w:val="005A3E56"/>
    <w:rsid w:val="005C4F8A"/>
    <w:rsid w:val="005C57D5"/>
    <w:rsid w:val="005C6890"/>
    <w:rsid w:val="005D09AC"/>
    <w:rsid w:val="005D1192"/>
    <w:rsid w:val="005E1D6B"/>
    <w:rsid w:val="005E3879"/>
    <w:rsid w:val="005E5EA0"/>
    <w:rsid w:val="005E6292"/>
    <w:rsid w:val="005F139F"/>
    <w:rsid w:val="00605DAE"/>
    <w:rsid w:val="00631C07"/>
    <w:rsid w:val="00672FE4"/>
    <w:rsid w:val="00677BFD"/>
    <w:rsid w:val="006A0C25"/>
    <w:rsid w:val="006B0352"/>
    <w:rsid w:val="006C3A31"/>
    <w:rsid w:val="006D00B8"/>
    <w:rsid w:val="006D2A26"/>
    <w:rsid w:val="006F6ED9"/>
    <w:rsid w:val="006F6FAB"/>
    <w:rsid w:val="00724C38"/>
    <w:rsid w:val="0072525F"/>
    <w:rsid w:val="00745BFA"/>
    <w:rsid w:val="007621A0"/>
    <w:rsid w:val="00772290"/>
    <w:rsid w:val="0077564A"/>
    <w:rsid w:val="00780E39"/>
    <w:rsid w:val="00782218"/>
    <w:rsid w:val="007C0E9A"/>
    <w:rsid w:val="00800901"/>
    <w:rsid w:val="008026B7"/>
    <w:rsid w:val="00804511"/>
    <w:rsid w:val="008104CC"/>
    <w:rsid w:val="00814084"/>
    <w:rsid w:val="00816D03"/>
    <w:rsid w:val="00825C3D"/>
    <w:rsid w:val="008472A9"/>
    <w:rsid w:val="008523AD"/>
    <w:rsid w:val="00861AE9"/>
    <w:rsid w:val="00866C00"/>
    <w:rsid w:val="008765FB"/>
    <w:rsid w:val="008840C1"/>
    <w:rsid w:val="00884E45"/>
    <w:rsid w:val="008904CB"/>
    <w:rsid w:val="00894B4B"/>
    <w:rsid w:val="00896DD6"/>
    <w:rsid w:val="008A12BB"/>
    <w:rsid w:val="008D3E8E"/>
    <w:rsid w:val="008F3840"/>
    <w:rsid w:val="008F40EB"/>
    <w:rsid w:val="00921DFF"/>
    <w:rsid w:val="009300F2"/>
    <w:rsid w:val="00942512"/>
    <w:rsid w:val="00960B3B"/>
    <w:rsid w:val="00962DF8"/>
    <w:rsid w:val="00966B61"/>
    <w:rsid w:val="00974354"/>
    <w:rsid w:val="00986907"/>
    <w:rsid w:val="00990E56"/>
    <w:rsid w:val="009C2E64"/>
    <w:rsid w:val="009D741B"/>
    <w:rsid w:val="009F1130"/>
    <w:rsid w:val="009F50B5"/>
    <w:rsid w:val="009F75B3"/>
    <w:rsid w:val="00A10821"/>
    <w:rsid w:val="00A34AE7"/>
    <w:rsid w:val="00A414AC"/>
    <w:rsid w:val="00A41C6F"/>
    <w:rsid w:val="00A45076"/>
    <w:rsid w:val="00A53CDF"/>
    <w:rsid w:val="00A76642"/>
    <w:rsid w:val="00A84D8A"/>
    <w:rsid w:val="00A97137"/>
    <w:rsid w:val="00AA23B5"/>
    <w:rsid w:val="00AA41D3"/>
    <w:rsid w:val="00AA6AC5"/>
    <w:rsid w:val="00AB4D22"/>
    <w:rsid w:val="00AB58D1"/>
    <w:rsid w:val="00AB6771"/>
    <w:rsid w:val="00AB7D40"/>
    <w:rsid w:val="00AC3717"/>
    <w:rsid w:val="00AD310B"/>
    <w:rsid w:val="00AF6E8F"/>
    <w:rsid w:val="00B008C3"/>
    <w:rsid w:val="00B0122F"/>
    <w:rsid w:val="00B07C1D"/>
    <w:rsid w:val="00B14848"/>
    <w:rsid w:val="00B359CF"/>
    <w:rsid w:val="00B73E1D"/>
    <w:rsid w:val="00B84860"/>
    <w:rsid w:val="00B932B1"/>
    <w:rsid w:val="00BA1BE3"/>
    <w:rsid w:val="00BB0C72"/>
    <w:rsid w:val="00BB67B0"/>
    <w:rsid w:val="00BC117E"/>
    <w:rsid w:val="00BC532F"/>
    <w:rsid w:val="00BF4425"/>
    <w:rsid w:val="00C136EF"/>
    <w:rsid w:val="00C14F76"/>
    <w:rsid w:val="00C259D4"/>
    <w:rsid w:val="00C34635"/>
    <w:rsid w:val="00C42015"/>
    <w:rsid w:val="00C63467"/>
    <w:rsid w:val="00C657BB"/>
    <w:rsid w:val="00C719F1"/>
    <w:rsid w:val="00C87245"/>
    <w:rsid w:val="00CA5635"/>
    <w:rsid w:val="00CA7403"/>
    <w:rsid w:val="00CD15E0"/>
    <w:rsid w:val="00CF3357"/>
    <w:rsid w:val="00D17217"/>
    <w:rsid w:val="00D33B43"/>
    <w:rsid w:val="00D353AC"/>
    <w:rsid w:val="00D4072F"/>
    <w:rsid w:val="00D475B1"/>
    <w:rsid w:val="00D52A74"/>
    <w:rsid w:val="00D62BCC"/>
    <w:rsid w:val="00D66DCD"/>
    <w:rsid w:val="00D82CA5"/>
    <w:rsid w:val="00D830E3"/>
    <w:rsid w:val="00D83E0B"/>
    <w:rsid w:val="00D86F9E"/>
    <w:rsid w:val="00DB48D7"/>
    <w:rsid w:val="00DD4562"/>
    <w:rsid w:val="00DE0848"/>
    <w:rsid w:val="00DE790B"/>
    <w:rsid w:val="00E06FE5"/>
    <w:rsid w:val="00E36C09"/>
    <w:rsid w:val="00E43A40"/>
    <w:rsid w:val="00E531FF"/>
    <w:rsid w:val="00E540B3"/>
    <w:rsid w:val="00E609FD"/>
    <w:rsid w:val="00E72919"/>
    <w:rsid w:val="00E73D45"/>
    <w:rsid w:val="00E766ED"/>
    <w:rsid w:val="00E863C0"/>
    <w:rsid w:val="00E960D9"/>
    <w:rsid w:val="00E964F7"/>
    <w:rsid w:val="00EA0872"/>
    <w:rsid w:val="00EB008F"/>
    <w:rsid w:val="00EB615C"/>
    <w:rsid w:val="00EC10C0"/>
    <w:rsid w:val="00EC7470"/>
    <w:rsid w:val="00ED3807"/>
    <w:rsid w:val="00F03B1C"/>
    <w:rsid w:val="00F05172"/>
    <w:rsid w:val="00F05992"/>
    <w:rsid w:val="00F140AE"/>
    <w:rsid w:val="00F31D3F"/>
    <w:rsid w:val="00F32710"/>
    <w:rsid w:val="00F33AED"/>
    <w:rsid w:val="00F34F4A"/>
    <w:rsid w:val="00F36932"/>
    <w:rsid w:val="00F37AE4"/>
    <w:rsid w:val="00F41A04"/>
    <w:rsid w:val="00F42C4C"/>
    <w:rsid w:val="00F467FC"/>
    <w:rsid w:val="00F47B79"/>
    <w:rsid w:val="00F7377D"/>
    <w:rsid w:val="00F73F35"/>
    <w:rsid w:val="00F84208"/>
    <w:rsid w:val="00FA0EB2"/>
    <w:rsid w:val="00FC1C38"/>
    <w:rsid w:val="00FC58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00A5E"/>
  <w15:chartTrackingRefBased/>
  <w15:docId w15:val="{B0C13734-AB9B-46A2-93F2-DB1797B0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FF"/>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CFF"/>
    <w:rPr>
      <w:rFonts w:ascii="Times New Roman" w:hAnsi="Times New Roman" w:cs="Times New Roman" w:hint="default"/>
      <w:color w:val="000000"/>
      <w:u w:val="single"/>
    </w:rPr>
  </w:style>
  <w:style w:type="paragraph" w:styleId="CommentText">
    <w:name w:val="annotation text"/>
    <w:basedOn w:val="Normal"/>
    <w:link w:val="CommentTextChar"/>
    <w:uiPriority w:val="99"/>
    <w:unhideWhenUsed/>
    <w:rsid w:val="001F0CFF"/>
    <w:rPr>
      <w:sz w:val="20"/>
      <w:szCs w:val="20"/>
    </w:rPr>
  </w:style>
  <w:style w:type="character" w:customStyle="1" w:styleId="CommentTextChar">
    <w:name w:val="Comment Text Char"/>
    <w:basedOn w:val="DefaultParagraphFont"/>
    <w:link w:val="CommentText"/>
    <w:uiPriority w:val="99"/>
    <w:rsid w:val="001F0CFF"/>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1F0CFF"/>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1F0CFF"/>
    <w:pPr>
      <w:spacing w:after="160" w:line="252" w:lineRule="auto"/>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1F0CFF"/>
    <w:rPr>
      <w:sz w:val="16"/>
      <w:szCs w:val="16"/>
    </w:rPr>
  </w:style>
  <w:style w:type="paragraph" w:styleId="CommentSubject">
    <w:name w:val="annotation subject"/>
    <w:basedOn w:val="CommentText"/>
    <w:next w:val="CommentText"/>
    <w:link w:val="CommentSubjectChar"/>
    <w:uiPriority w:val="99"/>
    <w:semiHidden/>
    <w:unhideWhenUsed/>
    <w:rsid w:val="007621A0"/>
    <w:rPr>
      <w:b/>
      <w:bCs/>
    </w:rPr>
  </w:style>
  <w:style w:type="character" w:customStyle="1" w:styleId="CommentSubjectChar">
    <w:name w:val="Comment Subject Char"/>
    <w:basedOn w:val="CommentTextChar"/>
    <w:link w:val="CommentSubject"/>
    <w:uiPriority w:val="99"/>
    <w:semiHidden/>
    <w:rsid w:val="007621A0"/>
    <w:rPr>
      <w:rFonts w:ascii="Calibri" w:eastAsia="DengXian" w:hAnsi="Calibri" w:cs="Times New Roman"/>
      <w:b/>
      <w:bCs/>
      <w:sz w:val="20"/>
      <w:szCs w:val="20"/>
    </w:rPr>
  </w:style>
  <w:style w:type="paragraph" w:customStyle="1" w:styleId="Default">
    <w:name w:val="Default"/>
    <w:rsid w:val="0022722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C02F0"/>
    <w:pPr>
      <w:tabs>
        <w:tab w:val="center" w:pos="4513"/>
        <w:tab w:val="right" w:pos="9026"/>
      </w:tabs>
    </w:pPr>
  </w:style>
  <w:style w:type="character" w:customStyle="1" w:styleId="HeaderChar">
    <w:name w:val="Header Char"/>
    <w:basedOn w:val="DefaultParagraphFont"/>
    <w:link w:val="Header"/>
    <w:uiPriority w:val="99"/>
    <w:rsid w:val="000C02F0"/>
    <w:rPr>
      <w:rFonts w:ascii="Calibri" w:eastAsia="DengXian" w:hAnsi="Calibri" w:cs="Times New Roman"/>
    </w:rPr>
  </w:style>
  <w:style w:type="paragraph" w:styleId="Footer">
    <w:name w:val="footer"/>
    <w:basedOn w:val="Normal"/>
    <w:link w:val="FooterChar"/>
    <w:uiPriority w:val="99"/>
    <w:unhideWhenUsed/>
    <w:rsid w:val="000C02F0"/>
    <w:pPr>
      <w:tabs>
        <w:tab w:val="center" w:pos="4513"/>
        <w:tab w:val="right" w:pos="9026"/>
      </w:tabs>
    </w:pPr>
  </w:style>
  <w:style w:type="character" w:customStyle="1" w:styleId="FooterChar">
    <w:name w:val="Footer Char"/>
    <w:basedOn w:val="DefaultParagraphFont"/>
    <w:link w:val="Footer"/>
    <w:uiPriority w:val="99"/>
    <w:rsid w:val="000C02F0"/>
    <w:rPr>
      <w:rFonts w:ascii="Calibri" w:eastAsia="DengXian" w:hAnsi="Calibri" w:cs="Times New Roman"/>
    </w:rPr>
  </w:style>
  <w:style w:type="character" w:customStyle="1" w:styleId="FootnoteTextChar">
    <w:name w:val="Footnote Text Char"/>
    <w:aliases w:val="Arial Char,Footnote Text Char Char1 Char,Footnote Text Char2 Char,Footnote Text Char Char Char Char Char,Footnote Text Char1 Char1 Char,Footnote Text Char Char Char1 Char,Footnote Text Char3 Char,Footnote Text Char2 Char Char Char"/>
    <w:basedOn w:val="DefaultParagraphFont"/>
    <w:link w:val="FootnoteText"/>
    <w:uiPriority w:val="99"/>
    <w:semiHidden/>
    <w:locked/>
    <w:rsid w:val="005E6292"/>
    <w:rPr>
      <w:rFonts w:ascii="Calibri" w:hAnsi="Calibri" w:cs="Calibri"/>
    </w:rPr>
  </w:style>
  <w:style w:type="paragraph" w:styleId="FootnoteText">
    <w:name w:val="footnote text"/>
    <w:aliases w:val="Arial,Footnote Text Char Char1,Footnote Text Char2,Footnote Text Char Char Char Char,Footnote Text Char1 Char1,Footnote Text Char Char Char1,Footnote Text Char3,Footnote Text Char2 Char Char,Arial Char Char Char Char"/>
    <w:basedOn w:val="Normal"/>
    <w:link w:val="FootnoteTextChar"/>
    <w:uiPriority w:val="99"/>
    <w:semiHidden/>
    <w:unhideWhenUsed/>
    <w:qFormat/>
    <w:rsid w:val="005E6292"/>
    <w:rPr>
      <w:rFonts w:eastAsiaTheme="minorEastAsia" w:cs="Calibri"/>
    </w:rPr>
  </w:style>
  <w:style w:type="character" w:customStyle="1" w:styleId="FootnoteTextChar1">
    <w:name w:val="Footnote Text Char1"/>
    <w:basedOn w:val="DefaultParagraphFont"/>
    <w:uiPriority w:val="99"/>
    <w:semiHidden/>
    <w:rsid w:val="005E6292"/>
    <w:rPr>
      <w:rFonts w:ascii="Calibri" w:eastAsia="DengXian" w:hAnsi="Calibri" w:cs="Times New Roman"/>
      <w:sz w:val="20"/>
      <w:szCs w:val="20"/>
    </w:rPr>
  </w:style>
  <w:style w:type="character" w:styleId="FootnoteReference">
    <w:name w:val="footnote reference"/>
    <w:aliases w:val="FOOTNOTE,stylish,Appel note de bas de p,Footnote,(NECG) Footnote Reference,o,fr,Style 3,Style 12,Style 124,Appel,Footnote Reference Number,Footnote Reference_LVL6,Footnote Reference_LVL61,Footnote Reference_LVL62,Normal1,pre-cab,ftre"/>
    <w:basedOn w:val="DefaultParagraphFont"/>
    <w:link w:val="CharChar6CharCharCharCharCharChar"/>
    <w:uiPriority w:val="99"/>
    <w:unhideWhenUsed/>
    <w:qFormat/>
    <w:rsid w:val="005E6292"/>
    <w:rPr>
      <w:vertAlign w:val="superscript"/>
    </w:rPr>
  </w:style>
  <w:style w:type="paragraph" w:customStyle="1" w:styleId="CharChar6CharCharCharCharCharChar">
    <w:name w:val="Char Char6 Char Char Char Char Char Char"/>
    <w:aliases w:val="Char6 Char Char Char Char Char Char Char"/>
    <w:basedOn w:val="Normal"/>
    <w:link w:val="FootnoteReference"/>
    <w:uiPriority w:val="99"/>
    <w:rsid w:val="005E6292"/>
    <w:pPr>
      <w:spacing w:line="360" w:lineRule="auto"/>
      <w:jc w:val="center"/>
    </w:pPr>
    <w:rPr>
      <w:rFonts w:asciiTheme="minorHAnsi" w:eastAsiaTheme="minorEastAsia" w:hAnsiTheme="minorHAnsi" w:cstheme="minorBidi"/>
      <w:vertAlign w:val="superscript"/>
    </w:rPr>
  </w:style>
  <w:style w:type="table" w:styleId="TableGrid">
    <w:name w:val="Table Grid"/>
    <w:basedOn w:val="TableNormal"/>
    <w:uiPriority w:val="39"/>
    <w:rsid w:val="00F7377D"/>
    <w:pPr>
      <w:spacing w:after="0" w:line="240" w:lineRule="auto"/>
    </w:pPr>
    <w:rPr>
      <w:rFonts w:ascii="Times New Roman" w:eastAsia="Times New Roman" w:hAnsi="Times New Roman" w:cs="Times New Roman"/>
      <w:sz w:val="20"/>
      <w:szCs w:val="20"/>
      <w:lan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5619EB"/>
    <w:rPr>
      <w:rFonts w:ascii="Calibri" w:hAnsi="Calibri" w:cs="Calibri"/>
    </w:rPr>
  </w:style>
  <w:style w:type="paragraph" w:customStyle="1" w:styleId="wordsection1">
    <w:name w:val="wordsection1"/>
    <w:aliases w:val="m_,9034989704951977135gmail"/>
    <w:basedOn w:val="Normal"/>
    <w:link w:val="wordsection1Char"/>
    <w:rsid w:val="005619EB"/>
    <w:rPr>
      <w:rFonts w:eastAsiaTheme="minorEastAsia" w:cs="Calibri"/>
    </w:rPr>
  </w:style>
  <w:style w:type="paragraph" w:styleId="Revision">
    <w:name w:val="Revision"/>
    <w:hidden/>
    <w:uiPriority w:val="99"/>
    <w:semiHidden/>
    <w:rsid w:val="00FC1C38"/>
    <w:pPr>
      <w:spacing w:after="0" w:line="240" w:lineRule="auto"/>
    </w:pPr>
    <w:rPr>
      <w:rFonts w:ascii="Calibri" w:eastAsia="DengXian" w:hAnsi="Calibri" w:cs="Times New Roman"/>
    </w:rPr>
  </w:style>
  <w:style w:type="character" w:styleId="UnresolvedMention">
    <w:name w:val="Unresolved Mention"/>
    <w:basedOn w:val="DefaultParagraphFont"/>
    <w:uiPriority w:val="99"/>
    <w:semiHidden/>
    <w:unhideWhenUsed/>
    <w:rsid w:val="00EA0872"/>
    <w:rPr>
      <w:color w:val="605E5C"/>
      <w:shd w:val="clear" w:color="auto" w:fill="E1DFDD"/>
    </w:rPr>
  </w:style>
  <w:style w:type="character" w:styleId="FollowedHyperlink">
    <w:name w:val="FollowedHyperlink"/>
    <w:basedOn w:val="DefaultParagraphFont"/>
    <w:uiPriority w:val="99"/>
    <w:semiHidden/>
    <w:unhideWhenUsed/>
    <w:rsid w:val="00044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2846">
      <w:bodyDiv w:val="1"/>
      <w:marLeft w:val="0"/>
      <w:marRight w:val="0"/>
      <w:marTop w:val="0"/>
      <w:marBottom w:val="0"/>
      <w:divBdr>
        <w:top w:val="none" w:sz="0" w:space="0" w:color="auto"/>
        <w:left w:val="none" w:sz="0" w:space="0" w:color="auto"/>
        <w:bottom w:val="none" w:sz="0" w:space="0" w:color="auto"/>
        <w:right w:val="none" w:sz="0" w:space="0" w:color="auto"/>
      </w:divBdr>
    </w:div>
    <w:div w:id="432484292">
      <w:bodyDiv w:val="1"/>
      <w:marLeft w:val="0"/>
      <w:marRight w:val="0"/>
      <w:marTop w:val="0"/>
      <w:marBottom w:val="0"/>
      <w:divBdr>
        <w:top w:val="none" w:sz="0" w:space="0" w:color="auto"/>
        <w:left w:val="none" w:sz="0" w:space="0" w:color="auto"/>
        <w:bottom w:val="none" w:sz="0" w:space="0" w:color="auto"/>
        <w:right w:val="none" w:sz="0" w:space="0" w:color="auto"/>
      </w:divBdr>
    </w:div>
    <w:div w:id="444733260">
      <w:bodyDiv w:val="1"/>
      <w:marLeft w:val="0"/>
      <w:marRight w:val="0"/>
      <w:marTop w:val="0"/>
      <w:marBottom w:val="0"/>
      <w:divBdr>
        <w:top w:val="none" w:sz="0" w:space="0" w:color="auto"/>
        <w:left w:val="none" w:sz="0" w:space="0" w:color="auto"/>
        <w:bottom w:val="none" w:sz="0" w:space="0" w:color="auto"/>
        <w:right w:val="none" w:sz="0" w:space="0" w:color="auto"/>
      </w:divBdr>
    </w:div>
    <w:div w:id="501119782">
      <w:bodyDiv w:val="1"/>
      <w:marLeft w:val="0"/>
      <w:marRight w:val="0"/>
      <w:marTop w:val="0"/>
      <w:marBottom w:val="0"/>
      <w:divBdr>
        <w:top w:val="none" w:sz="0" w:space="0" w:color="auto"/>
        <w:left w:val="none" w:sz="0" w:space="0" w:color="auto"/>
        <w:bottom w:val="none" w:sz="0" w:space="0" w:color="auto"/>
        <w:right w:val="none" w:sz="0" w:space="0" w:color="auto"/>
      </w:divBdr>
    </w:div>
    <w:div w:id="608125526">
      <w:bodyDiv w:val="1"/>
      <w:marLeft w:val="0"/>
      <w:marRight w:val="0"/>
      <w:marTop w:val="0"/>
      <w:marBottom w:val="0"/>
      <w:divBdr>
        <w:top w:val="none" w:sz="0" w:space="0" w:color="auto"/>
        <w:left w:val="none" w:sz="0" w:space="0" w:color="auto"/>
        <w:bottom w:val="none" w:sz="0" w:space="0" w:color="auto"/>
        <w:right w:val="none" w:sz="0" w:space="0" w:color="auto"/>
      </w:divBdr>
    </w:div>
    <w:div w:id="617487322">
      <w:bodyDiv w:val="1"/>
      <w:marLeft w:val="0"/>
      <w:marRight w:val="0"/>
      <w:marTop w:val="0"/>
      <w:marBottom w:val="0"/>
      <w:divBdr>
        <w:top w:val="none" w:sz="0" w:space="0" w:color="auto"/>
        <w:left w:val="none" w:sz="0" w:space="0" w:color="auto"/>
        <w:bottom w:val="none" w:sz="0" w:space="0" w:color="auto"/>
        <w:right w:val="none" w:sz="0" w:space="0" w:color="auto"/>
      </w:divBdr>
    </w:div>
    <w:div w:id="619267879">
      <w:bodyDiv w:val="1"/>
      <w:marLeft w:val="0"/>
      <w:marRight w:val="0"/>
      <w:marTop w:val="0"/>
      <w:marBottom w:val="0"/>
      <w:divBdr>
        <w:top w:val="none" w:sz="0" w:space="0" w:color="auto"/>
        <w:left w:val="none" w:sz="0" w:space="0" w:color="auto"/>
        <w:bottom w:val="none" w:sz="0" w:space="0" w:color="auto"/>
        <w:right w:val="none" w:sz="0" w:space="0" w:color="auto"/>
      </w:divBdr>
    </w:div>
    <w:div w:id="912280197">
      <w:bodyDiv w:val="1"/>
      <w:marLeft w:val="0"/>
      <w:marRight w:val="0"/>
      <w:marTop w:val="0"/>
      <w:marBottom w:val="0"/>
      <w:divBdr>
        <w:top w:val="none" w:sz="0" w:space="0" w:color="auto"/>
        <w:left w:val="none" w:sz="0" w:space="0" w:color="auto"/>
        <w:bottom w:val="none" w:sz="0" w:space="0" w:color="auto"/>
        <w:right w:val="none" w:sz="0" w:space="0" w:color="auto"/>
      </w:divBdr>
    </w:div>
    <w:div w:id="927691929">
      <w:bodyDiv w:val="1"/>
      <w:marLeft w:val="0"/>
      <w:marRight w:val="0"/>
      <w:marTop w:val="0"/>
      <w:marBottom w:val="0"/>
      <w:divBdr>
        <w:top w:val="none" w:sz="0" w:space="0" w:color="auto"/>
        <w:left w:val="none" w:sz="0" w:space="0" w:color="auto"/>
        <w:bottom w:val="none" w:sz="0" w:space="0" w:color="auto"/>
        <w:right w:val="none" w:sz="0" w:space="0" w:color="auto"/>
      </w:divBdr>
    </w:div>
    <w:div w:id="1226330987">
      <w:bodyDiv w:val="1"/>
      <w:marLeft w:val="0"/>
      <w:marRight w:val="0"/>
      <w:marTop w:val="0"/>
      <w:marBottom w:val="0"/>
      <w:divBdr>
        <w:top w:val="none" w:sz="0" w:space="0" w:color="auto"/>
        <w:left w:val="none" w:sz="0" w:space="0" w:color="auto"/>
        <w:bottom w:val="none" w:sz="0" w:space="0" w:color="auto"/>
        <w:right w:val="none" w:sz="0" w:space="0" w:color="auto"/>
      </w:divBdr>
    </w:div>
    <w:div w:id="1500272560">
      <w:bodyDiv w:val="1"/>
      <w:marLeft w:val="0"/>
      <w:marRight w:val="0"/>
      <w:marTop w:val="0"/>
      <w:marBottom w:val="0"/>
      <w:divBdr>
        <w:top w:val="none" w:sz="0" w:space="0" w:color="auto"/>
        <w:left w:val="none" w:sz="0" w:space="0" w:color="auto"/>
        <w:bottom w:val="none" w:sz="0" w:space="0" w:color="auto"/>
        <w:right w:val="none" w:sz="0" w:space="0" w:color="auto"/>
      </w:divBdr>
    </w:div>
    <w:div w:id="1511027452">
      <w:bodyDiv w:val="1"/>
      <w:marLeft w:val="0"/>
      <w:marRight w:val="0"/>
      <w:marTop w:val="0"/>
      <w:marBottom w:val="0"/>
      <w:divBdr>
        <w:top w:val="none" w:sz="0" w:space="0" w:color="auto"/>
        <w:left w:val="none" w:sz="0" w:space="0" w:color="auto"/>
        <w:bottom w:val="none" w:sz="0" w:space="0" w:color="auto"/>
        <w:right w:val="none" w:sz="0" w:space="0" w:color="auto"/>
      </w:divBdr>
    </w:div>
    <w:div w:id="1594974731">
      <w:bodyDiv w:val="1"/>
      <w:marLeft w:val="0"/>
      <w:marRight w:val="0"/>
      <w:marTop w:val="0"/>
      <w:marBottom w:val="0"/>
      <w:divBdr>
        <w:top w:val="none" w:sz="0" w:space="0" w:color="auto"/>
        <w:left w:val="none" w:sz="0" w:space="0" w:color="auto"/>
        <w:bottom w:val="none" w:sz="0" w:space="0" w:color="auto"/>
        <w:right w:val="none" w:sz="0" w:space="0" w:color="auto"/>
      </w:divBdr>
    </w:div>
    <w:div w:id="1688022541">
      <w:bodyDiv w:val="1"/>
      <w:marLeft w:val="0"/>
      <w:marRight w:val="0"/>
      <w:marTop w:val="0"/>
      <w:marBottom w:val="0"/>
      <w:divBdr>
        <w:top w:val="none" w:sz="0" w:space="0" w:color="auto"/>
        <w:left w:val="none" w:sz="0" w:space="0" w:color="auto"/>
        <w:bottom w:val="none" w:sz="0" w:space="0" w:color="auto"/>
        <w:right w:val="none" w:sz="0" w:space="0" w:color="auto"/>
      </w:divBdr>
    </w:div>
    <w:div w:id="19414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v.sg/features/covid-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pei-largeev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o.gov.sg/pei-dinei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240F-A42D-4A90-A027-BFF86CBC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dc:creator>
  <cp:keywords/>
  <dc:description/>
  <cp:lastModifiedBy>Eunice LEE (SSG)</cp:lastModifiedBy>
  <cp:revision>3</cp:revision>
  <dcterms:created xsi:type="dcterms:W3CDTF">2022-08-24T11:20:00Z</dcterms:created>
  <dcterms:modified xsi:type="dcterms:W3CDTF">2022-08-24T11:25:00Z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2022-03-11T07:11:07Z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29050a88-2bdf-41a7-923f-12247d83975d</vt:lpwstr>
  </property>
  <property fmtid="{D5CDD505-2E9C-101B-9397-08002B2CF9AE}" pid="8" name="MSIP_Label_153db910-0838-4c35-bb3a-1ee21aa199ac_ContentBits">
    <vt:lpwstr>0</vt:lpwstr>
  </property>
</Properties>
</file>