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61308943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ED7D31" w:themeColor="accent2"/>
          <w:sz w:val="26"/>
          <w:szCs w:val="26"/>
          <w:lang w:val="es-ES" w:eastAsia="es-AR"/>
          <w14:ligatures w14:val="none"/>
        </w:rPr>
      </w:sdtEndPr>
      <w:sdtContent>
        <w:p w14:paraId="195F4825" w14:textId="27AE1B91" w:rsidR="009B00F7" w:rsidRDefault="009B00F7"/>
        <w:p w14:paraId="42F3CAA6" w14:textId="4A13DC45" w:rsidR="00A83835" w:rsidRPr="00C1650C" w:rsidRDefault="00A83835" w:rsidP="00D62098">
          <w:pPr>
            <w:jc w:val="center"/>
            <w:rPr>
              <w:color w:val="ED7D31" w:themeColor="accent2"/>
              <w:sz w:val="40"/>
              <w:szCs w:val="40"/>
              <w:lang w:val="es-ES" w:eastAsia="es-A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07AA65" wp14:editId="5089580A">
                    <wp:simplePos x="0" y="0"/>
                    <wp:positionH relativeFrom="page">
                      <wp:posOffset>716915</wp:posOffset>
                    </wp:positionH>
                    <wp:positionV relativeFrom="page">
                      <wp:posOffset>8227695</wp:posOffset>
                    </wp:positionV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ahoma" w:hAnsi="Tahoma" w:cs="Tahoma"/>
                                    <w:caps/>
                                    <w:color w:val="00B05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C70980" w14:textId="163FEAD3" w:rsidR="009B00F7" w:rsidRPr="00E511B6" w:rsidRDefault="009955A0" w:rsidP="009955A0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rFonts w:ascii="Tahoma" w:hAnsi="Tahoma" w:cs="Tahoma"/>
                                        <w:caps/>
                                        <w:color w:val="00B050"/>
                                        <w:sz w:val="28"/>
                                        <w:szCs w:val="28"/>
                                      </w:rPr>
                                    </w:pPr>
                                    <w:r w:rsidRPr="00E511B6">
                                      <w:rPr>
                                        <w:rFonts w:ascii="Tahoma" w:hAnsi="Tahoma" w:cs="Tahoma"/>
                                        <w:caps/>
                                        <w:color w:val="00B050"/>
                                        <w:sz w:val="28"/>
                                        <w:szCs w:val="28"/>
                                      </w:rPr>
                                      <w:t>Analisis de importaciones y exportaciones en tableau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ahoma" w:hAnsi="Tahoma" w:cs="Tahoma"/>
                                    <w:cap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C453F0" w14:textId="45CBE631" w:rsidR="009B00F7" w:rsidRPr="00E511B6" w:rsidRDefault="009B00F7" w:rsidP="009955A0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rFonts w:ascii="Tahoma" w:hAnsi="Tahoma" w:cs="Tahoma"/>
                                        <w:caps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E511B6">
                                      <w:rPr>
                                        <w:rFonts w:ascii="Tahoma" w:hAnsi="Tahoma" w:cs="Tahoma"/>
                                        <w:caps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w:t>Lautaro Falco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7AA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left:0;text-align:left;margin-left:56.45pt;margin-top:647.85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00B05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C70980" w14:textId="163FEAD3" w:rsidR="009B00F7" w:rsidRPr="00E511B6" w:rsidRDefault="009955A0" w:rsidP="009955A0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rFonts w:ascii="Tahoma" w:hAnsi="Tahoma" w:cs="Tahoma"/>
                                  <w:caps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E511B6">
                                <w:rPr>
                                  <w:rFonts w:ascii="Tahoma" w:hAnsi="Tahoma" w:cs="Tahoma"/>
                                  <w:caps/>
                                  <w:color w:val="00B050"/>
                                  <w:sz w:val="28"/>
                                  <w:szCs w:val="28"/>
                                </w:rPr>
                                <w:t>Analisis de importaciones y exportaciones en tableau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538135" w:themeColor="accent6" w:themeShade="BF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C453F0" w14:textId="45CBE631" w:rsidR="009B00F7" w:rsidRPr="00E511B6" w:rsidRDefault="009B00F7" w:rsidP="009955A0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rFonts w:ascii="Tahoma" w:hAnsi="Tahoma" w:cs="Tahoma"/>
                                  <w:cap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E511B6">
                                <w:rPr>
                                  <w:rFonts w:ascii="Tahoma" w:hAnsi="Tahoma" w:cs="Tahoma"/>
                                  <w:cap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Lautaro Falco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955A0">
            <w:rPr>
              <w:noProof/>
              <w:color w:val="ED7D31" w:themeColor="accent2"/>
              <w:sz w:val="26"/>
              <w:szCs w:val="26"/>
              <w:lang w:val="es-ES" w:eastAsia="es-AR"/>
            </w:rPr>
            <w:drawing>
              <wp:anchor distT="0" distB="0" distL="114300" distR="114300" simplePos="0" relativeHeight="251662336" behindDoc="1" locked="0" layoutInCell="1" allowOverlap="1" wp14:anchorId="42925D79" wp14:editId="3A1D36D4">
                <wp:simplePos x="0" y="0"/>
                <wp:positionH relativeFrom="column">
                  <wp:posOffset>-3810</wp:posOffset>
                </wp:positionH>
                <wp:positionV relativeFrom="page">
                  <wp:posOffset>1219200</wp:posOffset>
                </wp:positionV>
                <wp:extent cx="5400040" cy="3037205"/>
                <wp:effectExtent l="0" t="0" r="0" b="0"/>
                <wp:wrapNone/>
                <wp:docPr id="842223823" name="Imagen 7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2223823" name="Imagen 7" descr="Logotipo, nombre de la empresa&#10;&#10;Descripción generada automáticamente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10000" b="90000" l="8672" r="91563">
                                      <a14:foregroundMark x1="8672" y1="72778" x2="8672" y2="72778"/>
                                      <a14:foregroundMark x1="11641" y1="71806" x2="11641" y2="71806"/>
                                      <a14:foregroundMark x1="21172" y1="71250" x2="21172" y2="71250"/>
                                      <a14:foregroundMark x1="28359" y1="71250" x2="28359" y2="71250"/>
                                      <a14:foregroundMark x1="35469" y1="70556" x2="35469" y2="70556"/>
                                      <a14:foregroundMark x1="41641" y1="70556" x2="41641" y2="70556"/>
                                      <a14:foregroundMark x1="48672" y1="70278" x2="48672" y2="70278"/>
                                      <a14:foregroundMark x1="57344" y1="70000" x2="57344" y2="70000"/>
                                      <a14:foregroundMark x1="64766" y1="74028" x2="64766" y2="74028"/>
                                      <a14:foregroundMark x1="69688" y1="72500" x2="69688" y2="72500"/>
                                      <a14:foregroundMark x1="78516" y1="70556" x2="78516" y2="70556"/>
                                      <a14:foregroundMark x1="83438" y1="70833" x2="83438" y2="70833"/>
                                      <a14:foregroundMark x1="91563" y1="71528" x2="91563" y2="71528"/>
                                      <a14:backgroundMark x1="23281" y1="72778" x2="23281" y2="72778"/>
                                      <a14:backgroundMark x1="36328" y1="73333" x2="36328" y2="73333"/>
                                      <a14:backgroundMark x1="49922" y1="77778" x2="49922" y2="77778"/>
                                      <a14:backgroundMark x1="49922" y1="70278" x2="49922" y2="70278"/>
                                      <a14:backgroundMark x1="71641" y1="74028" x2="71641" y2="74028"/>
                                      <a14:backgroundMark x1="84844" y1="73056" x2="84844" y2="73056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037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B00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2C7251" wp14:editId="31A6350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D7893EE" w14:textId="44D8BDA6" w:rsidR="009B00F7" w:rsidRPr="00E511B6" w:rsidRDefault="00000000" w:rsidP="009955A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00B050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olor w:val="00B050"/>
                                        <w:sz w:val="96"/>
                                        <w:szCs w:val="96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955A0" w:rsidRPr="00E511B6">
                                        <w:rPr>
                                          <w:rFonts w:ascii="Tahoma" w:hAnsi="Tahoma" w:cs="Tahoma"/>
                                          <w:color w:val="00B050"/>
                                          <w:sz w:val="96"/>
                                          <w:szCs w:val="96"/>
                                        </w:rPr>
                                        <w:t>Proyecto final Tableau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2C7251" id="Grupo 126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" adj="-11796480,,5400" path="m,c,644,,644,,644v23,6,62,14,113,21c250,685,476,700,720,644v,-27,,-27,,-27c720,,720,,720,,,,,,,e" fillcolor="black [3213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D7893EE" w14:textId="44D8BDA6" w:rsidR="009B00F7" w:rsidRPr="00E511B6" w:rsidRDefault="00000000" w:rsidP="009955A0">
                            <w:pPr>
                              <w:jc w:val="center"/>
                              <w:rPr>
                                <w:rFonts w:ascii="Tahoma" w:hAnsi="Tahoma" w:cs="Tahoma"/>
                                <w:color w:val="00B050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olor w:val="00B050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955A0" w:rsidRPr="00E511B6">
                                  <w:rPr>
                                    <w:rFonts w:ascii="Tahoma" w:hAnsi="Tahoma" w:cs="Tahoma"/>
                                    <w:color w:val="00B050"/>
                                    <w:sz w:val="96"/>
                                    <w:szCs w:val="96"/>
                                  </w:rPr>
                                  <w:t>Proyecto final Tableau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B00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367FA9" wp14:editId="1050A00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B050"/>
                                    <w:sz w:val="32"/>
                                    <w:szCs w:val="32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4D4C8E7" w14:textId="2685D551" w:rsidR="009B00F7" w:rsidRPr="00A83835" w:rsidRDefault="009B00F7" w:rsidP="009955A0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00B050"/>
                                        <w:sz w:val="32"/>
                                        <w:szCs w:val="32"/>
                                      </w:rPr>
                                    </w:pPr>
                                    <w:r w:rsidRPr="00A83835">
                                      <w:rPr>
                                        <w:color w:val="00B050"/>
                                        <w:sz w:val="32"/>
                                        <w:szCs w:val="32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4367FA9" id="Rectángulo 130" o:spid="_x0000_s1030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" fillcolor="#272727 [2749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00B050"/>
                              <w:sz w:val="32"/>
                              <w:szCs w:val="32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D4C8E7" w14:textId="2685D551" w:rsidR="009B00F7" w:rsidRPr="00A83835" w:rsidRDefault="009B00F7" w:rsidP="009955A0">
                              <w:pPr>
                                <w:pStyle w:val="Sinespaciado"/>
                                <w:jc w:val="center"/>
                                <w:rPr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 w:rsidRPr="00A83835">
                                <w:rPr>
                                  <w:color w:val="00B050"/>
                                  <w:sz w:val="32"/>
                                  <w:szCs w:val="32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B00F7">
            <w:rPr>
              <w:color w:val="ED7D31" w:themeColor="accent2"/>
              <w:sz w:val="26"/>
              <w:szCs w:val="26"/>
              <w:lang w:val="es-ES" w:eastAsia="es-AR"/>
            </w:rPr>
            <w:br w:type="page"/>
          </w:r>
          <w:r w:rsidRPr="00C1650C">
            <w:rPr>
              <w:color w:val="00B050"/>
              <w:sz w:val="40"/>
              <w:szCs w:val="40"/>
              <w:lang w:val="es-ES" w:eastAsia="es-AR"/>
            </w:rPr>
            <w:lastRenderedPageBreak/>
            <w:t>Indice</w:t>
          </w:r>
        </w:p>
        <w:p w14:paraId="5CB6904E" w14:textId="6A9D1B26" w:rsidR="00C1650C" w:rsidRDefault="00C1650C">
          <w:pPr>
            <w:rPr>
              <w:rFonts w:eastAsiaTheme="minorEastAsia"/>
              <w:caps/>
              <w:color w:val="ED7D31" w:themeColor="accent2"/>
              <w:sz w:val="26"/>
              <w:szCs w:val="26"/>
              <w:lang w:val="es-ES" w:eastAsia="es-AR"/>
              <w14:ligatures w14:val="none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4"/>
              <w:lang w:val="es-ES" w:eastAsia="en-US"/>
              <w14:ligatures w14:val="standardContextual"/>
            </w:rPr>
            <w:id w:val="72256260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CAED81" w14:textId="35BC57FF" w:rsidR="00C1650C" w:rsidRPr="00E511B6" w:rsidRDefault="00C1650C">
              <w:pPr>
                <w:pStyle w:val="TtuloTDC"/>
                <w:rPr>
                  <w:rFonts w:ascii="Tahoma" w:hAnsi="Tahoma" w:cs="Tahoma"/>
                </w:rPr>
              </w:pPr>
              <w:r w:rsidRPr="00E511B6">
                <w:rPr>
                  <w:rFonts w:ascii="Tahoma" w:hAnsi="Tahoma" w:cs="Tahoma"/>
                  <w:color w:val="00B050"/>
                  <w:lang w:val="es-ES"/>
                </w:rPr>
                <w:t>Contenido</w:t>
              </w:r>
            </w:p>
            <w:p w14:paraId="02B097DF" w14:textId="4D7C2494" w:rsidR="00E511B6" w:rsidRDefault="00C1650C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kern w:val="2"/>
                  <w:lang w:eastAsia="es-AR"/>
                </w:rPr>
              </w:pPr>
              <w:r w:rsidRPr="00E511B6">
                <w:rPr>
                  <w:rFonts w:ascii="Tahoma" w:hAnsi="Tahoma" w:cs="Tahoma"/>
                </w:rPr>
                <w:fldChar w:fldCharType="begin"/>
              </w:r>
              <w:r w:rsidRPr="00E511B6">
                <w:rPr>
                  <w:rFonts w:ascii="Tahoma" w:hAnsi="Tahoma" w:cs="Tahoma"/>
                </w:rPr>
                <w:instrText xml:space="preserve"> TOC \o "1-3" \h \z \u </w:instrText>
              </w:r>
              <w:r w:rsidRPr="00E511B6">
                <w:rPr>
                  <w:rFonts w:ascii="Tahoma" w:hAnsi="Tahoma" w:cs="Tahoma"/>
                </w:rPr>
                <w:fldChar w:fldCharType="separate"/>
              </w:r>
              <w:hyperlink w:anchor="_Toc184670872" w:history="1">
                <w:r w:rsidR="00E511B6" w:rsidRPr="00931C0D">
                  <w:rPr>
                    <w:rStyle w:val="Hipervnculo"/>
                    <w:rFonts w:ascii="Tahoma" w:hAnsi="Tahoma" w:cs="Tahoma"/>
                    <w:noProof/>
                    <w:lang w:eastAsia="es-AR"/>
                  </w:rPr>
                  <w:t>Objetivo del análisis</w:t>
                </w:r>
                <w:r w:rsidR="00E511B6">
                  <w:rPr>
                    <w:noProof/>
                    <w:webHidden/>
                  </w:rPr>
                  <w:tab/>
                </w:r>
                <w:r w:rsidR="00E511B6">
                  <w:rPr>
                    <w:noProof/>
                    <w:webHidden/>
                  </w:rPr>
                  <w:fldChar w:fldCharType="begin"/>
                </w:r>
                <w:r w:rsidR="00E511B6">
                  <w:rPr>
                    <w:noProof/>
                    <w:webHidden/>
                  </w:rPr>
                  <w:instrText xml:space="preserve"> PAGEREF _Toc184670872 \h </w:instrText>
                </w:r>
                <w:r w:rsidR="00E511B6">
                  <w:rPr>
                    <w:noProof/>
                    <w:webHidden/>
                  </w:rPr>
                </w:r>
                <w:r w:rsidR="00E511B6">
                  <w:rPr>
                    <w:noProof/>
                    <w:webHidden/>
                  </w:rPr>
                  <w:fldChar w:fldCharType="separate"/>
                </w:r>
                <w:r w:rsidR="00E511B6">
                  <w:rPr>
                    <w:noProof/>
                    <w:webHidden/>
                  </w:rPr>
                  <w:t>2</w:t>
                </w:r>
                <w:r w:rsidR="00E511B6">
                  <w:rPr>
                    <w:noProof/>
                    <w:webHidden/>
                  </w:rPr>
                  <w:fldChar w:fldCharType="end"/>
                </w:r>
              </w:hyperlink>
            </w:p>
            <w:p w14:paraId="4BBEFC42" w14:textId="7A156078" w:rsidR="00E511B6" w:rsidRDefault="00E511B6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kern w:val="2"/>
                  <w:lang w:eastAsia="es-AR"/>
                </w:rPr>
              </w:pPr>
              <w:hyperlink w:anchor="_Toc184670873" w:history="1">
                <w:r w:rsidRPr="00931C0D">
                  <w:rPr>
                    <w:rStyle w:val="Hipervnculo"/>
                    <w:rFonts w:ascii="Tahoma" w:hAnsi="Tahoma" w:cs="Tahoma"/>
                    <w:noProof/>
                    <w:lang w:eastAsia="es-AR"/>
                  </w:rPr>
                  <w:t>Alcance del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_Toc184670873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E05D4C" w14:textId="6820729C" w:rsidR="00E511B6" w:rsidRDefault="00E511B6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kern w:val="2"/>
                  <w:lang w:eastAsia="es-AR"/>
                </w:rPr>
              </w:pPr>
              <w:hyperlink w:anchor="_Toc184670874" w:history="1">
                <w:r w:rsidRPr="00931C0D">
                  <w:rPr>
                    <w:rStyle w:val="Hipervnculo"/>
                    <w:rFonts w:ascii="Tahoma" w:hAnsi="Tahoma" w:cs="Tahoma"/>
                    <w:noProof/>
                    <w:lang w:eastAsia="es-AR"/>
                  </w:rPr>
                  <w:t>Usuarios a los que va dirigido el dashboard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_Toc184670874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681DFA" w14:textId="39141887" w:rsidR="00E511B6" w:rsidRDefault="00E511B6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kern w:val="2"/>
                  <w:lang w:eastAsia="es-AR"/>
                </w:rPr>
              </w:pPr>
              <w:hyperlink w:anchor="_Toc184670875" w:history="1">
                <w:r w:rsidRPr="00931C0D">
                  <w:rPr>
                    <w:rStyle w:val="Hipervnculo"/>
                    <w:rFonts w:ascii="Tahoma" w:hAnsi="Tahoma" w:cs="Tahoma"/>
                    <w:noProof/>
                    <w:lang w:eastAsia="es-AR"/>
                  </w:rPr>
                  <w:t>Conclusiones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_Toc184670875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52D2EA" w14:textId="0CE4582C" w:rsidR="00E511B6" w:rsidRDefault="00E511B6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kern w:val="2"/>
                  <w:lang w:eastAsia="es-AR"/>
                </w:rPr>
              </w:pPr>
              <w:hyperlink w:anchor="_Toc184670876" w:history="1">
                <w:r w:rsidRPr="00931C0D">
                  <w:rPr>
                    <w:rStyle w:val="Hipervnculo"/>
                    <w:rFonts w:ascii="Tahoma" w:hAnsi="Tahoma" w:cs="Tahoma"/>
                    <w:noProof/>
                    <w:lang w:eastAsia="es-AR"/>
                  </w:rPr>
                  <w:t>Campos Calculados y Parámetros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_Toc184670876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7245B5" w14:textId="035740C7" w:rsidR="00E511B6" w:rsidRDefault="00E511B6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kern w:val="2"/>
                  <w:lang w:eastAsia="es-AR"/>
                </w:rPr>
              </w:pPr>
              <w:hyperlink w:anchor="_Toc184670877" w:history="1">
                <w:r w:rsidRPr="00931C0D">
                  <w:rPr>
                    <w:rStyle w:val="Hipervnculo"/>
                    <w:rFonts w:ascii="Tahoma" w:hAnsi="Tahoma" w:cs="Tahoma"/>
                    <w:noProof/>
                    <w:lang w:eastAsia="es-AR"/>
                  </w:rPr>
                  <w:t>Fuente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_Toc184670877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0660A8" w14:textId="65E8FD67" w:rsidR="00C1650C" w:rsidRDefault="00C1650C">
              <w:r w:rsidRPr="00E511B6">
                <w:rPr>
                  <w:rFonts w:ascii="Tahoma" w:hAnsi="Tahoma" w:cs="Tahoma"/>
                  <w:b/>
                  <w:bCs/>
                  <w:lang w:val="es-ES"/>
                </w:rPr>
                <w:fldChar w:fldCharType="end"/>
              </w:r>
            </w:p>
          </w:sdtContent>
        </w:sdt>
        <w:p w14:paraId="0ED1F84C" w14:textId="282F3ED2" w:rsidR="00A83835" w:rsidRPr="00E511B6" w:rsidRDefault="00C1650C">
          <w:pPr>
            <w:rPr>
              <w:rFonts w:ascii="Tahoma" w:eastAsiaTheme="minorEastAsia" w:hAnsi="Tahoma" w:cs="Tahoma"/>
              <w:caps/>
              <w:color w:val="ED7D31" w:themeColor="accent2"/>
              <w:sz w:val="26"/>
              <w:szCs w:val="26"/>
              <w:lang w:val="es-ES"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caps/>
              <w:color w:val="ED7D31" w:themeColor="accent2"/>
              <w:sz w:val="26"/>
              <w:szCs w:val="26"/>
              <w:lang w:val="es-ES" w:eastAsia="es-AR"/>
              <w14:ligatures w14:val="none"/>
            </w:rPr>
            <w:br w:type="page"/>
          </w:r>
        </w:p>
        <w:p w14:paraId="29E17578" w14:textId="77777777" w:rsidR="00090626" w:rsidRPr="00E511B6" w:rsidRDefault="00090626" w:rsidP="00C1650C">
          <w:pPr>
            <w:pStyle w:val="Ttulo1"/>
            <w:rPr>
              <w:rFonts w:ascii="Tahoma" w:eastAsiaTheme="minorEastAsia" w:hAnsi="Tahoma" w:cs="Tahoma"/>
              <w:color w:val="00B050"/>
              <w:lang w:eastAsia="es-AR"/>
            </w:rPr>
          </w:pPr>
          <w:bookmarkStart w:id="0" w:name="_Toc184670872"/>
          <w:r w:rsidRPr="00E511B6">
            <w:rPr>
              <w:rFonts w:ascii="Tahoma" w:eastAsiaTheme="minorEastAsia" w:hAnsi="Tahoma" w:cs="Tahoma"/>
              <w:color w:val="00B050"/>
              <w:lang w:eastAsia="es-AR"/>
            </w:rPr>
            <w:lastRenderedPageBreak/>
            <w:t>Objetivo del análisis</w:t>
          </w:r>
          <w:bookmarkEnd w:id="0"/>
        </w:p>
        <w:p w14:paraId="496455D5" w14:textId="77777777" w:rsidR="00090626" w:rsidRPr="00E511B6" w:rsidRDefault="00090626" w:rsidP="00090626">
          <w:p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El objetivo principal de este análisis es proporcionar una visión detallada y comprensible de los datos relacionados con las importaciones y exportaciones, con un enfoque en la identificación de patrones y tendencias clave. A través de los dashboards creados en Tableau Public, se busca:</w:t>
          </w:r>
        </w:p>
        <w:p w14:paraId="293DB308" w14:textId="0B61A5E2" w:rsidR="00090626" w:rsidRPr="00090626" w:rsidRDefault="00090626" w:rsidP="00090626">
          <w:pPr>
            <w:numPr>
              <w:ilvl w:val="0"/>
              <w:numId w:val="2"/>
            </w:numPr>
            <w:rPr>
              <w:rFonts w:eastAsiaTheme="minorEastAsi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Evaluar el desempeño de las ventas en el tiempo y analizar si se cumplieron los objetivos establecidos.</w:t>
          </w:r>
          <w:r w:rsidR="00E511B6">
            <w:rPr>
              <w:rFonts w:eastAsiaTheme="minorEastAsia"/>
              <w:caps/>
              <w:noProof/>
              <w:sz w:val="26"/>
              <w:szCs w:val="26"/>
              <w:lang w:eastAsia="es-AR"/>
            </w:rPr>
            <w:drawing>
              <wp:inline distT="0" distB="0" distL="0" distR="0" wp14:anchorId="3C257AA3" wp14:editId="16FCDE5C">
                <wp:extent cx="5400040" cy="2482850"/>
                <wp:effectExtent l="0" t="0" r="0" b="0"/>
                <wp:docPr id="1859999020" name="Imagen 5" descr="Gráf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999020" name="Imagen 5" descr="Gráfico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48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0A0DE7" w14:textId="507C2E20" w:rsidR="00090626" w:rsidRPr="00090626" w:rsidRDefault="00090626" w:rsidP="00090626">
          <w:pPr>
            <w:numPr>
              <w:ilvl w:val="0"/>
              <w:numId w:val="2"/>
            </w:numPr>
            <w:rPr>
              <w:rFonts w:eastAsiaTheme="minorEastAsi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Examinar las exportaciones e importaciones a nivel de continente y país, destacando los principales contribuyentes</w:t>
          </w:r>
          <w:r w:rsidRPr="00090626">
            <w:rPr>
              <w:rFonts w:eastAsiaTheme="minorEastAsia"/>
              <w:caps/>
              <w:sz w:val="26"/>
              <w:szCs w:val="26"/>
              <w:lang w:eastAsia="es-AR"/>
              <w14:ligatures w14:val="none"/>
            </w:rPr>
            <w:t>.</w:t>
          </w:r>
          <w:r w:rsidR="00E511B6">
            <w:rPr>
              <w:rFonts w:eastAsiaTheme="minorEastAsia"/>
              <w:caps/>
              <w:noProof/>
              <w:sz w:val="26"/>
              <w:szCs w:val="26"/>
              <w:lang w:eastAsia="es-AR"/>
            </w:rPr>
            <w:drawing>
              <wp:inline distT="0" distB="0" distL="0" distR="0" wp14:anchorId="470266C7" wp14:editId="68DD907C">
                <wp:extent cx="5400040" cy="2489200"/>
                <wp:effectExtent l="0" t="0" r="0" b="6350"/>
                <wp:docPr id="1436832375" name="Imagen 6" descr="Gráf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6832375" name="Imagen 6" descr="Gráfico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48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43F1AE" w14:textId="192A2FA1" w:rsidR="00090626" w:rsidRPr="00090626" w:rsidRDefault="00090626" w:rsidP="00090626">
          <w:pPr>
            <w:numPr>
              <w:ilvl w:val="0"/>
              <w:numId w:val="2"/>
            </w:numPr>
            <w:rPr>
              <w:rFonts w:eastAsiaTheme="minorEastAsi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Analizar las ventas y transacciones por categoría, identificando los clientes más destacados según país y</w:t>
          </w:r>
          <w:r w:rsidRPr="00090626">
            <w:rPr>
              <w:rFonts w:eastAsiaTheme="minorEastAsia"/>
              <w:caps/>
              <w:sz w:val="26"/>
              <w:szCs w:val="26"/>
              <w:lang w:eastAsia="es-AR"/>
              <w14:ligatures w14:val="none"/>
            </w:rPr>
            <w:t xml:space="preserve"> </w:t>
          </w:r>
          <w:r w:rsidRPr="00090626">
            <w:rPr>
              <w:rFonts w:eastAsiaTheme="minorEastAsia"/>
              <w:caps/>
              <w:sz w:val="26"/>
              <w:szCs w:val="26"/>
              <w:lang w:eastAsia="es-AR"/>
              <w14:ligatures w14:val="none"/>
            </w:rPr>
            <w:lastRenderedPageBreak/>
            <w:t>año.</w:t>
          </w:r>
          <w:r w:rsidR="00E511B6">
            <w:rPr>
              <w:rFonts w:eastAsiaTheme="minorEastAsia"/>
              <w:caps/>
              <w:noProof/>
              <w:sz w:val="26"/>
              <w:szCs w:val="26"/>
              <w:lang w:eastAsia="es-AR"/>
            </w:rPr>
            <w:drawing>
              <wp:inline distT="0" distB="0" distL="0" distR="0" wp14:anchorId="0271E70B" wp14:editId="561B1ABC">
                <wp:extent cx="5400040" cy="2471420"/>
                <wp:effectExtent l="0" t="0" r="0" b="5080"/>
                <wp:docPr id="1991726055" name="Imagen 7" descr="Gráfico, Gráfico de rectángul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1726055" name="Imagen 7" descr="Gráfico, Gráfico de rectángulos&#10;&#10;Descripción generada automáticamente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471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C42224" w14:textId="37E08B12" w:rsidR="00090626" w:rsidRPr="00E511B6" w:rsidRDefault="00090626" w:rsidP="00090626">
          <w:p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Este análisis está diseñado para facilitar la toma de decisiones estratégicas basadas en datos confiables y visualizaciones intuitivas.</w:t>
          </w:r>
        </w:p>
        <w:p w14:paraId="6E37CB8B" w14:textId="77777777" w:rsidR="00090626" w:rsidRPr="00E511B6" w:rsidRDefault="00090626" w:rsidP="00C1650C">
          <w:pPr>
            <w:pStyle w:val="Ttulo1"/>
            <w:rPr>
              <w:rFonts w:ascii="Tahoma" w:eastAsiaTheme="minorEastAsia" w:hAnsi="Tahoma" w:cs="Tahoma"/>
              <w:color w:val="00B050"/>
              <w:lang w:eastAsia="es-AR"/>
            </w:rPr>
          </w:pPr>
          <w:bookmarkStart w:id="1" w:name="_Toc184670873"/>
          <w:r w:rsidRPr="00E511B6">
            <w:rPr>
              <w:rFonts w:ascii="Tahoma" w:eastAsiaTheme="minorEastAsia" w:hAnsi="Tahoma" w:cs="Tahoma"/>
              <w:color w:val="00B050"/>
              <w:lang w:eastAsia="es-AR"/>
            </w:rPr>
            <w:t>Alcance del análisis</w:t>
          </w:r>
          <w:bookmarkEnd w:id="1"/>
        </w:p>
        <w:p w14:paraId="6D887AAB" w14:textId="77777777" w:rsidR="00090626" w:rsidRPr="00E511B6" w:rsidRDefault="00090626" w:rsidP="00090626">
          <w:p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El análisis cubre un conjunto de datos extraído de fuentes disponibles en internet, compuesto por 15,000 registros que abarcan información de importaciones y exportaciones. Las variables incluyen continentes, países, categorías, clientes, condición de pago, fechas, cuatrimestres, método de envío, proveedores y datos cuantitativos como valores, cantidades y pesos.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El alcance del análisis se centra en tres áreas principales:</w:t>
          </w:r>
        </w:p>
        <w:p w14:paraId="27D6F6F9" w14:textId="77777777" w:rsidR="00090626" w:rsidRPr="00E511B6" w:rsidRDefault="00090626" w:rsidP="00090626">
          <w:pPr>
            <w:numPr>
              <w:ilvl w:val="0"/>
              <w:numId w:val="3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Ventas en el tiempo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: Un análisis temporal que permite evaluar el cumplimiento de objetivos de ventas.</w:t>
          </w:r>
        </w:p>
        <w:p w14:paraId="7CCD63E1" w14:textId="77777777" w:rsidR="00090626" w:rsidRPr="00E511B6" w:rsidRDefault="00090626" w:rsidP="00090626">
          <w:pPr>
            <w:numPr>
              <w:ilvl w:val="0"/>
              <w:numId w:val="3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Análisis por continente y país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: Identificación de los principales mercados por continente y sus respectivos países, destacando los cinco países más importantes en cada continente.</w:t>
          </w:r>
        </w:p>
        <w:p w14:paraId="6E7D9C22" w14:textId="77777777" w:rsidR="00090626" w:rsidRPr="00E511B6" w:rsidRDefault="00090626" w:rsidP="00090626">
          <w:pPr>
            <w:numPr>
              <w:ilvl w:val="0"/>
              <w:numId w:val="3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Análisis por categoría y cliente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: Exploración del desempeño por categoría de productos y clientes destacados, incluyendo un top 3 de clientes por país, categoría y año.</w:t>
          </w:r>
        </w:p>
        <w:p w14:paraId="5BFE4A12" w14:textId="77777777" w:rsidR="00090626" w:rsidRPr="00E511B6" w:rsidRDefault="00090626" w:rsidP="00C1650C">
          <w:pPr>
            <w:pStyle w:val="Ttulo1"/>
            <w:rPr>
              <w:rFonts w:ascii="Tahoma" w:eastAsiaTheme="minorEastAsia" w:hAnsi="Tahoma" w:cs="Tahoma"/>
              <w:color w:val="00B050"/>
              <w:lang w:eastAsia="es-AR"/>
            </w:rPr>
          </w:pPr>
          <w:bookmarkStart w:id="2" w:name="_Toc184670874"/>
          <w:r w:rsidRPr="00E511B6">
            <w:rPr>
              <w:rFonts w:ascii="Tahoma" w:eastAsiaTheme="minorEastAsia" w:hAnsi="Tahoma" w:cs="Tahoma"/>
              <w:color w:val="00B050"/>
              <w:lang w:eastAsia="es-AR"/>
            </w:rPr>
            <w:lastRenderedPageBreak/>
            <w:t>Usuarios a los que va dirigido el dashboard</w:t>
          </w:r>
          <w:bookmarkEnd w:id="2"/>
        </w:p>
        <w:p w14:paraId="456C8B27" w14:textId="77777777" w:rsidR="00090626" w:rsidRPr="00E511B6" w:rsidRDefault="00090626" w:rsidP="00C1650C">
          <w:p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El dashboard está diseñado para ser una herramienta práctica y eficaz para los siguientes tipos de usuarios:</w:t>
          </w:r>
        </w:p>
        <w:p w14:paraId="70231F3F" w14:textId="77777777" w:rsidR="00090626" w:rsidRPr="00E511B6" w:rsidRDefault="00090626" w:rsidP="00090626">
          <w:pPr>
            <w:numPr>
              <w:ilvl w:val="0"/>
              <w:numId w:val="4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Gerentes de ventas y logística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: Para identificar mercados clave y evaluar el desempeño de las exportaciones e importaciones.</w:t>
          </w:r>
        </w:p>
        <w:p w14:paraId="0E72AA0D" w14:textId="77777777" w:rsidR="00090626" w:rsidRPr="00E511B6" w:rsidRDefault="00090626" w:rsidP="00090626">
          <w:pPr>
            <w:numPr>
              <w:ilvl w:val="0"/>
              <w:numId w:val="4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Analistas de negocios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: Para comprender las tendencias de ventas y generar reportes estratégicos basados en datos.</w:t>
          </w:r>
        </w:p>
        <w:p w14:paraId="5FF2796E" w14:textId="77777777" w:rsidR="00090626" w:rsidRPr="00E511B6" w:rsidRDefault="00090626" w:rsidP="00090626">
          <w:pPr>
            <w:numPr>
              <w:ilvl w:val="0"/>
              <w:numId w:val="4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Ejecutivos de comercio internacional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: Para tomar decisiones informadas sobre oportunidades de expansión o diversificación en diferentes regiones y categorías.</w:t>
          </w:r>
        </w:p>
        <w:p w14:paraId="74296074" w14:textId="77777777" w:rsidR="00090626" w:rsidRPr="00E511B6" w:rsidRDefault="00090626" w:rsidP="00090626">
          <w:pPr>
            <w:numPr>
              <w:ilvl w:val="0"/>
              <w:numId w:val="4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Proveedores y clientes corporativos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: Para evaluar su posición en el mercado y optimizar su estrategia comercial.</w:t>
          </w:r>
        </w:p>
        <w:p w14:paraId="75D2543B" w14:textId="68AF01B9" w:rsidR="00C1650C" w:rsidRPr="00E511B6" w:rsidRDefault="00C1650C" w:rsidP="00C1650C">
          <w:p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 xml:space="preserve">Aquí tienes un borrador de las </w:t>
          </w: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conclusiones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 xml:space="preserve"> que podrías incluir basándote en el análisis descrito:</w:t>
          </w:r>
        </w:p>
        <w:p w14:paraId="20F65A11" w14:textId="77777777" w:rsidR="00C1650C" w:rsidRPr="00E511B6" w:rsidRDefault="00C1650C" w:rsidP="00C1650C">
          <w:pPr>
            <w:pStyle w:val="Ttulo1"/>
            <w:rPr>
              <w:rFonts w:ascii="Tahoma" w:eastAsiaTheme="minorEastAsia" w:hAnsi="Tahoma" w:cs="Tahoma"/>
              <w:color w:val="00B050"/>
              <w:lang w:eastAsia="es-AR"/>
            </w:rPr>
          </w:pPr>
          <w:bookmarkStart w:id="3" w:name="_Toc184670875"/>
          <w:r w:rsidRPr="00E511B6">
            <w:rPr>
              <w:rFonts w:ascii="Tahoma" w:eastAsiaTheme="minorEastAsia" w:hAnsi="Tahoma" w:cs="Tahoma"/>
              <w:color w:val="00B050"/>
              <w:lang w:eastAsia="es-AR"/>
            </w:rPr>
            <w:t>Conclusiones</w:t>
          </w:r>
          <w:bookmarkEnd w:id="3"/>
        </w:p>
        <w:p w14:paraId="25E9F0C1" w14:textId="77777777" w:rsidR="00C1650C" w:rsidRPr="00E511B6" w:rsidRDefault="00C1650C" w:rsidP="00C1650C">
          <w:p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A partir del análisis realizado en los dashboards creados, se pueden destacar las siguientes conclusiones:</w:t>
          </w:r>
        </w:p>
        <w:p w14:paraId="1AC5E6E5" w14:textId="76619A12" w:rsidR="00C1650C" w:rsidRPr="00E511B6" w:rsidRDefault="00C1650C" w:rsidP="00C1650C">
          <w:pPr>
            <w:numPr>
              <w:ilvl w:val="0"/>
              <w:numId w:val="5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Cumplimiento de objetivos de ventas en el tiempo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El análisis temporal permitió identificar las tendencias de ventas en diferentes períodos. Se observó que ciertos meses mostraron un desempeño superior, mientras que otros presentaron brechas respecto a los objetivos establecidos. Esto puede indicar la necesidad de ajustar estrategias en períodos de menor actividad o explorar nuevas oportunidades durante temporadas bajas.</w:t>
          </w:r>
        </w:p>
        <w:p w14:paraId="35379D4F" w14:textId="77777777" w:rsidR="00C1650C" w:rsidRPr="00E511B6" w:rsidRDefault="00C1650C" w:rsidP="00C1650C">
          <w:pPr>
            <w:numPr>
              <w:ilvl w:val="0"/>
              <w:numId w:val="5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Desempeño a nivel continental y por país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 xml:space="preserve">Los datos revelan que un pequeño grupo de países 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lastRenderedPageBreak/>
            <w:t>concentra la mayor parte de las exportaciones e importaciones, siendo estos los principales impulsores del comercio en cada continente. El top 5 de países destacados por continente puede guiar las decisiones estratégicas para enfocar esfuerzos en mercados clave o explorar regiones con potencial de crecimiento.</w:t>
          </w:r>
        </w:p>
        <w:p w14:paraId="319AA96E" w14:textId="77777777" w:rsidR="00C1650C" w:rsidRPr="00E511B6" w:rsidRDefault="00C1650C" w:rsidP="00C1650C">
          <w:pPr>
            <w:numPr>
              <w:ilvl w:val="0"/>
              <w:numId w:val="5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Impacto de las categorías y clientes destacados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El análisis por categorías y clientes permitió identificar los productos más demandados y los clientes más importantes para el negocio. Estos insights son esenciales para diseñar estrategias específicas de fidelización y personalización, asegurando que los recursos se asignen a las áreas con mayor impacto.</w:t>
          </w:r>
        </w:p>
        <w:p w14:paraId="061E2DBD" w14:textId="77777777" w:rsidR="00C1650C" w:rsidRPr="00E511B6" w:rsidRDefault="00C1650C" w:rsidP="00C1650C">
          <w:pPr>
            <w:numPr>
              <w:ilvl w:val="0"/>
              <w:numId w:val="5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Identificación de patrones en la relación cliente-producto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El top 3 de clientes por país, categoría y año proporciona información valiosa para fortalecer relaciones comerciales con los clientes más relevantes y explorar la diversificación en productos que aún no han alcanzado su máximo potencial en ciertos mercados.</w:t>
          </w:r>
        </w:p>
        <w:p w14:paraId="4ECD4FB3" w14:textId="77777777" w:rsidR="00C1650C" w:rsidRPr="00E511B6" w:rsidRDefault="00C1650C" w:rsidP="00C1650C">
          <w:p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En resumen, este análisis destaca las fortalezas y oportunidades del comercio internacional en términos de ventas, mercados clave, categorías y clientes. Los resultados obtenidos pueden servir como base para tomar decisiones estratégicas fundamentadas, maximizando el rendimiento y asegurando un crecimiento sostenible.</w:t>
          </w:r>
        </w:p>
        <w:p w14:paraId="0E996365" w14:textId="77777777" w:rsidR="001328EE" w:rsidRPr="00E511B6" w:rsidRDefault="001328EE" w:rsidP="001328EE">
          <w:pPr>
            <w:pStyle w:val="Ttulo1"/>
            <w:rPr>
              <w:rFonts w:ascii="Tahoma" w:eastAsiaTheme="minorEastAsia" w:hAnsi="Tahoma" w:cs="Tahoma"/>
              <w:color w:val="00B050"/>
              <w:lang w:eastAsia="es-AR"/>
            </w:rPr>
          </w:pPr>
          <w:bookmarkStart w:id="4" w:name="_Toc184670876"/>
          <w:r w:rsidRPr="00E511B6">
            <w:rPr>
              <w:rFonts w:ascii="Tahoma" w:eastAsiaTheme="minorEastAsia" w:hAnsi="Tahoma" w:cs="Tahoma"/>
              <w:color w:val="00B050"/>
              <w:lang w:eastAsia="es-AR"/>
            </w:rPr>
            <w:t>Campos Calculados y Parámetros</w:t>
          </w:r>
          <w:bookmarkEnd w:id="4"/>
        </w:p>
        <w:p w14:paraId="2D86DB8E" w14:textId="77777777" w:rsidR="001328EE" w:rsidRPr="00E511B6" w:rsidRDefault="001328EE" w:rsidP="001328EE">
          <w:p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1. Campos Calculados</w:t>
          </w:r>
        </w:p>
        <w:p w14:paraId="29A1A377" w14:textId="77777777" w:rsidR="001328EE" w:rsidRPr="00E511B6" w:rsidRDefault="001328EE" w:rsidP="001328EE">
          <w:pPr>
            <w:numPr>
              <w:ilvl w:val="0"/>
              <w:numId w:val="6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Cuatrimestre: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 xml:space="preserve">Expresión: </w:t>
          </w: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QUARTER([Fecha])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Descripción: Calcula el cuatrimestre de cada registro en base al campo de fecha.</w:t>
          </w:r>
        </w:p>
        <w:p w14:paraId="3908CDA5" w14:textId="77777777" w:rsidR="001328EE" w:rsidRPr="00E511B6" w:rsidRDefault="001328EE" w:rsidP="001328EE">
          <w:pPr>
            <w:numPr>
              <w:ilvl w:val="0"/>
              <w:numId w:val="6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lastRenderedPageBreak/>
            <w:t>Cantidad de Clientes: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 xml:space="preserve">Expresión: </w:t>
          </w: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COUNTD([Cliente])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Descripción: Cuenta la cantidad de clientes únicos en los datos.</w:t>
          </w:r>
        </w:p>
        <w:p w14:paraId="21C5FC60" w14:textId="77777777" w:rsidR="001328EE" w:rsidRPr="00E511B6" w:rsidRDefault="001328EE" w:rsidP="001328EE">
          <w:pPr>
            <w:numPr>
              <w:ilvl w:val="0"/>
              <w:numId w:val="6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Monto Máximo: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 xml:space="preserve">Expresión: </w:t>
          </w: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MAX([Valor])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Descripción: Calcula el valor máximo de las transacciones.</w:t>
          </w:r>
        </w:p>
        <w:p w14:paraId="436FA2A7" w14:textId="77777777" w:rsidR="001328EE" w:rsidRPr="00E511B6" w:rsidRDefault="001328EE" w:rsidP="001328EE">
          <w:pPr>
            <w:numPr>
              <w:ilvl w:val="0"/>
              <w:numId w:val="6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Monto Mínimo: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 xml:space="preserve">Expresión: </w:t>
          </w: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MIN([Valor])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Descripción: Calcula el valor mínimo de las transacciones.</w:t>
          </w:r>
        </w:p>
        <w:p w14:paraId="2CBFA7DA" w14:textId="77777777" w:rsidR="001328EE" w:rsidRPr="00E511B6" w:rsidRDefault="001328EE" w:rsidP="001328EE">
          <w:pPr>
            <w:numPr>
              <w:ilvl w:val="0"/>
              <w:numId w:val="6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Objetivo: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Expresión:</w:t>
          </w:r>
        </w:p>
        <w:p w14:paraId="1B8D6DA7" w14:textId="77777777" w:rsidR="001328EE" w:rsidRPr="00E511B6" w:rsidRDefault="001328EE" w:rsidP="001328EE">
          <w:pPr>
            <w:ind w:firstLine="708"/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 xml:space="preserve">IF SUM([Valor]) &gt; 1300000 THEN 'Supera Objetivo'  </w:t>
          </w:r>
        </w:p>
        <w:p w14:paraId="1BB46607" w14:textId="77777777" w:rsidR="001328EE" w:rsidRPr="00E511B6" w:rsidRDefault="001328EE" w:rsidP="001328EE">
          <w:pPr>
            <w:ind w:left="708"/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 xml:space="preserve">ELSEIF SUM([Valor]) &lt; 1200000 THEN 'Por debajo Objetivo'  </w:t>
          </w:r>
        </w:p>
        <w:p w14:paraId="72BAE385" w14:textId="77777777" w:rsidR="001328EE" w:rsidRPr="00E511B6" w:rsidRDefault="001328EE" w:rsidP="001328EE">
          <w:pPr>
            <w:ind w:firstLine="708"/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 xml:space="preserve">ELSE 'Cumple Objetivo'  </w:t>
          </w:r>
        </w:p>
        <w:p w14:paraId="06B76260" w14:textId="77777777" w:rsidR="001328EE" w:rsidRPr="00E511B6" w:rsidRDefault="001328EE" w:rsidP="001328EE">
          <w:pPr>
            <w:ind w:firstLine="708"/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 xml:space="preserve">END  </w:t>
          </w:r>
        </w:p>
        <w:p w14:paraId="4445B67F" w14:textId="77777777" w:rsidR="001328EE" w:rsidRPr="00E511B6" w:rsidRDefault="001328EE" w:rsidP="001328EE">
          <w:pPr>
            <w:ind w:left="708"/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Descripción: Evalúa si las ventas cumplen con un objetivo establecido, clasificándolas en tres categorías: "Supera Objetivo", "Cumple Objetivo" o "Por debajo Objetivo".</w:t>
          </w:r>
        </w:p>
        <w:p w14:paraId="4176F3C3" w14:textId="77777777" w:rsidR="001328EE" w:rsidRPr="00E511B6" w:rsidRDefault="001328EE" w:rsidP="001328EE">
          <w:pPr>
            <w:numPr>
              <w:ilvl w:val="0"/>
              <w:numId w:val="6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Continente: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Expresión:</w:t>
          </w:r>
        </w:p>
        <w:p w14:paraId="2EF27A6F" w14:textId="77777777" w:rsidR="001328EE" w:rsidRPr="00E511B6" w:rsidRDefault="001328EE" w:rsidP="001328EE">
          <w:pPr>
            <w:ind w:firstLine="708"/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 xml:space="preserve">CASE [Pais]  </w:t>
          </w:r>
        </w:p>
        <w:p w14:paraId="274FBEA8" w14:textId="3119206D" w:rsidR="001328EE" w:rsidRPr="00E511B6" w:rsidRDefault="001328EE" w:rsidP="001328EE">
          <w:pPr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 xml:space="preserve"> </w:t>
          </w: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ab/>
            <w:t xml:space="preserve"> WHEN "</w:t>
          </w:r>
          <w:r w:rsidR="00CC1BF5"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Argentina</w:t>
          </w: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 xml:space="preserve">" THEN "América del Sur"  </w:t>
          </w:r>
        </w:p>
        <w:p w14:paraId="3951EDB3" w14:textId="1A3E79CD" w:rsidR="001328EE" w:rsidRPr="00E511B6" w:rsidRDefault="001328EE" w:rsidP="001328EE">
          <w:pPr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 xml:space="preserve"> </w:t>
          </w: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ab/>
            <w:t xml:space="preserve"> WHEN "</w:t>
          </w:r>
          <w:r w:rsidR="00CC1BF5"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España</w:t>
          </w: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" THEN "</w:t>
          </w:r>
          <w:r w:rsidR="00CC1BF5"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Europa</w:t>
          </w: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 xml:space="preserve">"  </w:t>
          </w:r>
        </w:p>
        <w:p w14:paraId="1718CE7C" w14:textId="715A94CE" w:rsidR="001328EE" w:rsidRPr="00E511B6" w:rsidRDefault="001328EE" w:rsidP="001328EE">
          <w:pPr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 xml:space="preserve"> </w:t>
          </w: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ab/>
            <w:t xml:space="preserve"> ... (continúa para cada país según el continente) ...  </w:t>
          </w:r>
        </w:p>
        <w:p w14:paraId="2DB63873" w14:textId="77777777" w:rsidR="001328EE" w:rsidRPr="00E511B6" w:rsidRDefault="001328EE" w:rsidP="001328EE">
          <w:pPr>
            <w:ind w:firstLine="708"/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 xml:space="preserve">END  </w:t>
          </w:r>
        </w:p>
        <w:p w14:paraId="42A05F9B" w14:textId="77777777" w:rsidR="001328EE" w:rsidRPr="00E511B6" w:rsidRDefault="001328EE" w:rsidP="001328EE">
          <w:pPr>
            <w:ind w:left="708"/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lastRenderedPageBreak/>
            <w:t>Descripción: Asigna cada país a su continente correspondiente para facilitar los análisis regionales.</w:t>
          </w:r>
        </w:p>
        <w:p w14:paraId="1D809042" w14:textId="77777777" w:rsidR="001328EE" w:rsidRPr="00E511B6" w:rsidRDefault="001328EE" w:rsidP="001328EE">
          <w:pPr>
            <w:numPr>
              <w:ilvl w:val="0"/>
              <w:numId w:val="6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Promedio Cantidad: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 xml:space="preserve">Expresión: </w:t>
          </w: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AVG([Cantidad])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Descripción: Calcula el promedio de las cantidades transaccionadas.</w:t>
          </w:r>
        </w:p>
        <w:p w14:paraId="682AEA5F" w14:textId="77777777" w:rsidR="001328EE" w:rsidRPr="00E511B6" w:rsidRDefault="001328EE" w:rsidP="001328EE">
          <w:pPr>
            <w:numPr>
              <w:ilvl w:val="0"/>
              <w:numId w:val="6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Promedio Monto: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Expresión</w:t>
          </w: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: AVG([Valor])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Descripción: Calcula el promedio del valor de las transacciones.</w:t>
          </w:r>
        </w:p>
        <w:p w14:paraId="516E39C5" w14:textId="77777777" w:rsidR="001328EE" w:rsidRPr="00E511B6" w:rsidRDefault="001328EE" w:rsidP="001328EE">
          <w:p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2. Parámetros</w:t>
          </w:r>
        </w:p>
        <w:p w14:paraId="0CAB0CB1" w14:textId="77777777" w:rsidR="001328EE" w:rsidRPr="00E511B6" w:rsidRDefault="001328EE" w:rsidP="001328EE">
          <w:pPr>
            <w:numPr>
              <w:ilvl w:val="0"/>
              <w:numId w:val="7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Top 3: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Tipo: Parámetro numérico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Descripción: Permite filtrar los resultados para mostrar los tres principales valores de una dimensión seleccionada, como clientes o categorías.</w:t>
          </w:r>
        </w:p>
        <w:p w14:paraId="191298C7" w14:textId="77777777" w:rsidR="001328EE" w:rsidRPr="00E511B6" w:rsidRDefault="001328EE" w:rsidP="001328EE">
          <w:pPr>
            <w:numPr>
              <w:ilvl w:val="0"/>
              <w:numId w:val="7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E511B6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Top 5: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Tipo: Parámetro numérico</w:t>
          </w:r>
          <w:r w:rsidRPr="00E511B6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Descripción: Permite filtrar los resultados para mostrar los cinco principales valores de una dimensión seleccionada, como países o continentes.</w:t>
          </w:r>
        </w:p>
        <w:p w14:paraId="66679D2B" w14:textId="77777777" w:rsidR="00D62098" w:rsidRPr="00E511B6" w:rsidRDefault="00D62098" w:rsidP="00D62098">
          <w:pPr>
            <w:pStyle w:val="Ttulo1"/>
            <w:rPr>
              <w:rFonts w:ascii="Tahoma" w:eastAsiaTheme="minorEastAsia" w:hAnsi="Tahoma" w:cs="Tahoma"/>
              <w:color w:val="00B050"/>
              <w:lang w:eastAsia="es-AR"/>
            </w:rPr>
          </w:pPr>
          <w:bookmarkStart w:id="5" w:name="_Toc184670877"/>
          <w:r w:rsidRPr="00E511B6">
            <w:rPr>
              <w:rFonts w:ascii="Tahoma" w:eastAsiaTheme="minorEastAsia" w:hAnsi="Tahoma" w:cs="Tahoma"/>
              <w:color w:val="00B050"/>
              <w:lang w:eastAsia="es-AR"/>
            </w:rPr>
            <w:t>Fuente de Datos</w:t>
          </w:r>
          <w:bookmarkEnd w:id="5"/>
        </w:p>
        <w:p w14:paraId="300565D8" w14:textId="77777777" w:rsidR="00D62098" w:rsidRPr="00D62098" w:rsidRDefault="00D62098" w:rsidP="00D62098">
          <w:p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D62098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Nombre del Dataset:</w:t>
          </w:r>
          <w:r w:rsidRPr="00D62098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Imports-Exports</w:t>
          </w:r>
        </w:p>
        <w:p w14:paraId="5A20E689" w14:textId="77777777" w:rsidR="00D62098" w:rsidRPr="00D62098" w:rsidRDefault="00D62098" w:rsidP="00D62098">
          <w:pPr>
            <w:rPr>
              <w:rFonts w:ascii="Tahoma" w:eastAsiaTheme="minorEastAsia" w:hAnsi="Tahoma" w:cs="Tahoma"/>
              <w:caps/>
              <w:color w:val="ED7D31" w:themeColor="accent2"/>
              <w:sz w:val="26"/>
              <w:szCs w:val="26"/>
              <w:lang w:eastAsia="es-AR"/>
              <w14:ligatures w14:val="none"/>
            </w:rPr>
          </w:pPr>
          <w:r w:rsidRPr="00D62098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Fuente:</w:t>
          </w:r>
          <w:r w:rsidRPr="00D62098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 xml:space="preserve">El dataset fue obtenido de la plataforma </w:t>
          </w:r>
          <w:r w:rsidRPr="00D62098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Kaggle</w:t>
          </w:r>
          <w:r w:rsidRPr="00D62098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 xml:space="preserve">, específicamente del proyecto creado por el usuario Chakilam Vishwas. Se puede acceder al dataset en el siguiente enlace: </w:t>
          </w:r>
          <w:hyperlink r:id="rId14" w:tgtFrame="_new" w:history="1">
            <w:r w:rsidRPr="00D62098">
              <w:rPr>
                <w:rStyle w:val="Hipervnculo"/>
                <w:rFonts w:ascii="Tahoma" w:eastAsiaTheme="minorEastAsia" w:hAnsi="Tahoma" w:cs="Tahoma"/>
                <w:caps/>
                <w:sz w:val="26"/>
                <w:szCs w:val="26"/>
                <w:lang w:eastAsia="es-AR"/>
                <w14:ligatures w14:val="none"/>
              </w:rPr>
              <w:t>Imports-Exports Datase</w:t>
            </w:r>
            <w:r w:rsidRPr="00D62098">
              <w:rPr>
                <w:rStyle w:val="Hipervnculo"/>
                <w:rFonts w:ascii="Tahoma" w:eastAsiaTheme="minorEastAsia" w:hAnsi="Tahoma" w:cs="Tahoma"/>
                <w:caps/>
                <w:sz w:val="26"/>
                <w:szCs w:val="26"/>
                <w:lang w:eastAsia="es-AR"/>
                <w14:ligatures w14:val="none"/>
              </w:rPr>
              <w:t>t</w:t>
            </w:r>
            <w:r w:rsidRPr="00D62098">
              <w:rPr>
                <w:rStyle w:val="Hipervnculo"/>
                <w:rFonts w:ascii="Tahoma" w:eastAsiaTheme="minorEastAsia" w:hAnsi="Tahoma" w:cs="Tahoma"/>
                <w:caps/>
                <w:sz w:val="26"/>
                <w:szCs w:val="26"/>
                <w:lang w:eastAsia="es-AR"/>
                <w14:ligatures w14:val="none"/>
              </w:rPr>
              <w:t xml:space="preserve"> en Kaggle</w:t>
            </w:r>
          </w:hyperlink>
          <w:r w:rsidRPr="00D62098">
            <w:rPr>
              <w:rFonts w:ascii="Tahoma" w:eastAsiaTheme="minorEastAsia" w:hAnsi="Tahoma" w:cs="Tahoma"/>
              <w:caps/>
              <w:color w:val="ED7D31" w:themeColor="accent2"/>
              <w:sz w:val="26"/>
              <w:szCs w:val="26"/>
              <w:lang w:eastAsia="es-AR"/>
              <w14:ligatures w14:val="none"/>
            </w:rPr>
            <w:t>.</w:t>
          </w:r>
        </w:p>
        <w:p w14:paraId="3B38F228" w14:textId="77777777" w:rsidR="00D62098" w:rsidRPr="00D62098" w:rsidRDefault="00D62098" w:rsidP="00D62098">
          <w:p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D62098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Descripción del Dataset:</w:t>
          </w:r>
          <w:r w:rsidRPr="00D62098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El dataset contiene información sobre las importaciones y exportaciones a nivel global, abarcando un total de 15,000 registros. Incluye datos relacionados con:</w:t>
          </w:r>
        </w:p>
        <w:p w14:paraId="12AEC0F3" w14:textId="77777777" w:rsidR="00D62098" w:rsidRPr="00D62098" w:rsidRDefault="00D62098" w:rsidP="00D62098">
          <w:pPr>
            <w:numPr>
              <w:ilvl w:val="0"/>
              <w:numId w:val="8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D62098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lastRenderedPageBreak/>
            <w:t>Continente y País:</w:t>
          </w:r>
          <w:r w:rsidRPr="00D62098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 xml:space="preserve"> Ubicación geográfica asociada a las transacciones.</w:t>
          </w:r>
        </w:p>
        <w:p w14:paraId="552CEAA4" w14:textId="77777777" w:rsidR="00D62098" w:rsidRPr="00D62098" w:rsidRDefault="00D62098" w:rsidP="00D62098">
          <w:pPr>
            <w:numPr>
              <w:ilvl w:val="0"/>
              <w:numId w:val="8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D62098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Categoría y Cliente:</w:t>
          </w:r>
          <w:r w:rsidRPr="00D62098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 xml:space="preserve"> Detalles sobre los productos y las empresas involucradas.</w:t>
          </w:r>
        </w:p>
        <w:p w14:paraId="3732708B" w14:textId="77777777" w:rsidR="00D62098" w:rsidRPr="00D62098" w:rsidRDefault="00D62098" w:rsidP="00D62098">
          <w:pPr>
            <w:numPr>
              <w:ilvl w:val="0"/>
              <w:numId w:val="8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D62098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Condición de Pago y Método de Envío:</w:t>
          </w:r>
          <w:r w:rsidRPr="00D62098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 xml:space="preserve"> Información sobre los términos comerciales y la logística utilizada.</w:t>
          </w:r>
        </w:p>
        <w:p w14:paraId="25144B9B" w14:textId="77777777" w:rsidR="00D62098" w:rsidRPr="00D62098" w:rsidRDefault="00D62098" w:rsidP="00D62098">
          <w:pPr>
            <w:numPr>
              <w:ilvl w:val="0"/>
              <w:numId w:val="8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D62098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Fechas:</w:t>
          </w:r>
          <w:r w:rsidRPr="00D62098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 xml:space="preserve"> Período en que se realizaron las operaciones (por cuatrimestre y año).</w:t>
          </w:r>
        </w:p>
        <w:p w14:paraId="16A53B40" w14:textId="77777777" w:rsidR="00D62098" w:rsidRPr="00D62098" w:rsidRDefault="00D62098" w:rsidP="00D62098">
          <w:pPr>
            <w:numPr>
              <w:ilvl w:val="0"/>
              <w:numId w:val="8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D62098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Importación/Exportación:</w:t>
          </w:r>
          <w:r w:rsidRPr="00D62098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 xml:space="preserve"> Identificación de la dirección del flujo comercial.</w:t>
          </w:r>
        </w:p>
        <w:p w14:paraId="5BDEB3BB" w14:textId="77777777" w:rsidR="00D62098" w:rsidRPr="00D62098" w:rsidRDefault="00D62098" w:rsidP="00D62098">
          <w:pPr>
            <w:numPr>
              <w:ilvl w:val="0"/>
              <w:numId w:val="8"/>
            </w:num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D62098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Valores Cuantitativos:</w:t>
          </w:r>
          <w:r w:rsidRPr="00D62098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 xml:space="preserve"> Detalles como valor monetario, cantidad y peso de los productos.</w:t>
          </w:r>
        </w:p>
        <w:p w14:paraId="09A1F098" w14:textId="77777777" w:rsidR="00D62098" w:rsidRPr="00D62098" w:rsidRDefault="00D62098" w:rsidP="00D62098">
          <w:p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D62098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t>El dataset se presta para realizar análisis sobre el comercio internacional, tendencias por región, clientes destacados y categorías de productos predominantes.</w:t>
          </w:r>
        </w:p>
        <w:p w14:paraId="24979AA9" w14:textId="77777777" w:rsidR="00D62098" w:rsidRPr="00D62098" w:rsidRDefault="00D62098" w:rsidP="00D62098">
          <w:pPr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</w:pPr>
          <w:r w:rsidRPr="00D62098">
            <w:rPr>
              <w:rFonts w:ascii="Tahoma" w:eastAsiaTheme="minorEastAsia" w:hAnsi="Tahoma" w:cs="Tahoma"/>
              <w:b/>
              <w:bCs/>
              <w:caps/>
              <w:sz w:val="26"/>
              <w:szCs w:val="26"/>
              <w:lang w:eastAsia="es-AR"/>
              <w14:ligatures w14:val="none"/>
            </w:rPr>
            <w:t>Propósito:</w:t>
          </w:r>
          <w:r w:rsidRPr="00D62098">
            <w:rPr>
              <w:rFonts w:ascii="Tahoma" w:eastAsiaTheme="minorEastAsia" w:hAnsi="Tahoma" w:cs="Tahoma"/>
              <w:caps/>
              <w:sz w:val="26"/>
              <w:szCs w:val="26"/>
              <w:lang w:eastAsia="es-AR"/>
              <w14:ligatures w14:val="none"/>
            </w:rPr>
            <w:br/>
            <w:t>El análisis de este dataset busca identificar patrones y tendencias en las operaciones de comercio internacional, evaluando su rendimiento en términos temporales, regionales y categóricos.</w:t>
          </w:r>
        </w:p>
        <w:p w14:paraId="0734154B" w14:textId="3EAFDE08" w:rsidR="00A83835" w:rsidRDefault="00A83835">
          <w:pPr>
            <w:rPr>
              <w:rFonts w:eastAsiaTheme="minorEastAsia"/>
              <w:caps/>
              <w:color w:val="ED7D31" w:themeColor="accent2"/>
              <w:sz w:val="26"/>
              <w:szCs w:val="26"/>
              <w:lang w:val="es-ES" w:eastAsia="es-AR"/>
              <w14:ligatures w14:val="none"/>
            </w:rPr>
          </w:pPr>
        </w:p>
        <w:p w14:paraId="56477998" w14:textId="24748D9F" w:rsidR="00A83835" w:rsidRDefault="00A83835">
          <w:pPr>
            <w:rPr>
              <w:rFonts w:eastAsiaTheme="minorEastAsia"/>
              <w:caps/>
              <w:color w:val="ED7D31" w:themeColor="accent2"/>
              <w:sz w:val="26"/>
              <w:szCs w:val="26"/>
              <w:lang w:val="es-ES" w:eastAsia="es-AR"/>
              <w14:ligatures w14:val="none"/>
            </w:rPr>
          </w:pPr>
        </w:p>
        <w:p w14:paraId="67400756" w14:textId="1DB22523" w:rsidR="00470D90" w:rsidRPr="00A83835" w:rsidRDefault="00000000">
          <w:pPr>
            <w:rPr>
              <w:rFonts w:eastAsiaTheme="minorEastAsia"/>
              <w:caps/>
              <w:color w:val="ED7D31" w:themeColor="accent2"/>
              <w:sz w:val="26"/>
              <w:szCs w:val="26"/>
              <w:lang w:val="es-ES" w:eastAsia="es-AR"/>
              <w14:ligatures w14:val="none"/>
            </w:rPr>
          </w:pPr>
        </w:p>
      </w:sdtContent>
    </w:sdt>
    <w:sectPr w:rsidR="00470D90" w:rsidRPr="00A83835" w:rsidSect="009B00F7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149E0" w14:textId="77777777" w:rsidR="00885EDF" w:rsidRDefault="00885EDF" w:rsidP="00A83835">
      <w:pPr>
        <w:spacing w:after="0" w:line="240" w:lineRule="auto"/>
      </w:pPr>
      <w:r>
        <w:separator/>
      </w:r>
    </w:p>
  </w:endnote>
  <w:endnote w:type="continuationSeparator" w:id="0">
    <w:p w14:paraId="4A2A97C3" w14:textId="77777777" w:rsidR="00885EDF" w:rsidRDefault="00885EDF" w:rsidP="00A8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07F95" w14:textId="77777777" w:rsidR="004108EA" w:rsidRDefault="004108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es-ES"/>
      </w:rPr>
      <w:t>Página</w:t>
    </w:r>
    <w:r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</w:p>
  <w:p w14:paraId="22406C91" w14:textId="77777777" w:rsidR="004108EA" w:rsidRDefault="004108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84A8A" w14:textId="2A883F6F" w:rsidR="00D62098" w:rsidRDefault="00D62098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F63EF2" wp14:editId="4CD997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AB189A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8E89F" w14:textId="77777777" w:rsidR="00885EDF" w:rsidRDefault="00885EDF" w:rsidP="00A83835">
      <w:pPr>
        <w:spacing w:after="0" w:line="240" w:lineRule="auto"/>
      </w:pPr>
      <w:r>
        <w:separator/>
      </w:r>
    </w:p>
  </w:footnote>
  <w:footnote w:type="continuationSeparator" w:id="0">
    <w:p w14:paraId="2720B0C3" w14:textId="77777777" w:rsidR="00885EDF" w:rsidRDefault="00885EDF" w:rsidP="00A83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01A59"/>
    <w:multiLevelType w:val="multilevel"/>
    <w:tmpl w:val="124E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11379"/>
    <w:multiLevelType w:val="multilevel"/>
    <w:tmpl w:val="DE829B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A5094"/>
    <w:multiLevelType w:val="multilevel"/>
    <w:tmpl w:val="14F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63999"/>
    <w:multiLevelType w:val="multilevel"/>
    <w:tmpl w:val="AFCA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B4126"/>
    <w:multiLevelType w:val="multilevel"/>
    <w:tmpl w:val="FC00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37E67"/>
    <w:multiLevelType w:val="multilevel"/>
    <w:tmpl w:val="50345FA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602EC"/>
    <w:multiLevelType w:val="multilevel"/>
    <w:tmpl w:val="DF0438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8B1913"/>
    <w:multiLevelType w:val="multilevel"/>
    <w:tmpl w:val="34E0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584304">
    <w:abstractNumId w:val="3"/>
  </w:num>
  <w:num w:numId="2" w16cid:durableId="1791901526">
    <w:abstractNumId w:val="5"/>
  </w:num>
  <w:num w:numId="3" w16cid:durableId="1127355875">
    <w:abstractNumId w:val="1"/>
  </w:num>
  <w:num w:numId="4" w16cid:durableId="1722439763">
    <w:abstractNumId w:val="2"/>
  </w:num>
  <w:num w:numId="5" w16cid:durableId="1432045731">
    <w:abstractNumId w:val="6"/>
  </w:num>
  <w:num w:numId="6" w16cid:durableId="1029989811">
    <w:abstractNumId w:val="4"/>
  </w:num>
  <w:num w:numId="7" w16cid:durableId="174422994">
    <w:abstractNumId w:val="7"/>
  </w:num>
  <w:num w:numId="8" w16cid:durableId="160133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F7"/>
    <w:rsid w:val="00090626"/>
    <w:rsid w:val="00121CAF"/>
    <w:rsid w:val="001328EE"/>
    <w:rsid w:val="00336BEA"/>
    <w:rsid w:val="0037784A"/>
    <w:rsid w:val="004108EA"/>
    <w:rsid w:val="00470D90"/>
    <w:rsid w:val="004B57AD"/>
    <w:rsid w:val="00691080"/>
    <w:rsid w:val="007E1DF1"/>
    <w:rsid w:val="00855113"/>
    <w:rsid w:val="00885EDF"/>
    <w:rsid w:val="008E2859"/>
    <w:rsid w:val="009955A0"/>
    <w:rsid w:val="009B00F7"/>
    <w:rsid w:val="00A21D43"/>
    <w:rsid w:val="00A83835"/>
    <w:rsid w:val="00C1650C"/>
    <w:rsid w:val="00CC1BF5"/>
    <w:rsid w:val="00D00D11"/>
    <w:rsid w:val="00D62098"/>
    <w:rsid w:val="00E511B6"/>
    <w:rsid w:val="00E8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06CF"/>
  <w15:chartTrackingRefBased/>
  <w15:docId w15:val="{31D6AB93-8FBE-4834-B8FD-3C556B26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0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0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0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0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0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0F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0F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0F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0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0F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0F7"/>
    <w:rPr>
      <w:b/>
      <w:bCs/>
      <w:smallCaps/>
      <w:color w:val="2E74B5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B00F7"/>
    <w:pPr>
      <w:spacing w:after="0" w:line="240" w:lineRule="auto"/>
    </w:pPr>
    <w:rPr>
      <w:rFonts w:eastAsiaTheme="minorEastAsia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00F7"/>
    <w:rPr>
      <w:rFonts w:eastAsiaTheme="minorEastAsia"/>
      <w:sz w:val="22"/>
      <w:szCs w:val="22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83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835"/>
  </w:style>
  <w:style w:type="paragraph" w:styleId="Piedepgina">
    <w:name w:val="footer"/>
    <w:basedOn w:val="Normal"/>
    <w:link w:val="PiedepginaCar"/>
    <w:uiPriority w:val="99"/>
    <w:unhideWhenUsed/>
    <w:rsid w:val="00A83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835"/>
  </w:style>
  <w:style w:type="paragraph" w:styleId="TtuloTDC">
    <w:name w:val="TOC Heading"/>
    <w:basedOn w:val="Ttulo1"/>
    <w:next w:val="Normal"/>
    <w:uiPriority w:val="39"/>
    <w:unhideWhenUsed/>
    <w:qFormat/>
    <w:rsid w:val="00C1650C"/>
    <w:pPr>
      <w:spacing w:before="240" w:after="0" w:line="259" w:lineRule="auto"/>
      <w:outlineLvl w:val="9"/>
    </w:pPr>
    <w:rPr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165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65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09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11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9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kaggle.com/datasets/chakilamvishwas/imports-exports-150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24BEB-4650-4AE8-B23C-93FEDDA5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1242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Tableau</vt:lpstr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Tableau</dc:title>
  <dc:subject>Analisis de importaciones y exportaciones en tableau</dc:subject>
  <dc:creator>Lautaro Falco</dc:creator>
  <cp:keywords/>
  <dc:description/>
  <cp:lastModifiedBy>Lautaro Falco</cp:lastModifiedBy>
  <cp:revision>3</cp:revision>
  <dcterms:created xsi:type="dcterms:W3CDTF">2024-12-09T17:01:00Z</dcterms:created>
  <dcterms:modified xsi:type="dcterms:W3CDTF">2024-12-10T00:08:00Z</dcterms:modified>
</cp:coreProperties>
</file>