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arsm1vsir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Trabajo Final Integrador (TFI)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pd73lttkk5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Materia: Desarrollo de Aplicaciones Web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zfdzeureh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"Del Código a la Arquitectura: El Criterio del Desarrollador"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j35yat2g08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Objetivo de la Materia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El objetivo de este Trabajo Final Integrador es consolidar el perfil del </w:t>
      </w:r>
      <w:r w:rsidDel="00000000" w:rsidR="00000000" w:rsidRPr="00000000">
        <w:rPr>
          <w:b w:val="1"/>
          <w:bCs w:val="1"/>
          <w:rtl w:val="0"/>
        </w:rPr>
        <w:t xml:space="preserve">Desarrollador de Software</w:t>
      </w:r>
      <w:r w:rsidDel="00000000" w:rsidR="00000000" w:rsidRPr="00000000">
        <w:rPr>
          <w:rtl w:val="0"/>
        </w:rPr>
        <w:t xml:space="preserve">, distanciándolo del rol de "programador a secas". No se evaluará únicamente la escritura de código funcional, sino la </w:t>
      </w:r>
      <w:r w:rsidDel="00000000" w:rsidR="00000000" w:rsidRPr="00000000">
        <w:rPr>
          <w:b w:val="1"/>
          <w:bCs w:val="1"/>
          <w:rtl w:val="0"/>
        </w:rPr>
        <w:t xml:space="preserve">capacidad crítica para tomar decisiones tecnológicas</w:t>
      </w:r>
      <w:r w:rsidDel="00000000" w:rsidR="00000000" w:rsidRPr="00000000">
        <w:rPr>
          <w:rtl w:val="0"/>
        </w:rPr>
        <w:t xml:space="preserve">, diseñar arquitecturas escalables, planificar infraestructura en la nube y justificar cada componente elegido bajo criterios de negocio, costos y rendimiento.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La libertad tecnológica es total: pueden elegir el </w:t>
      </w:r>
      <w:r w:rsidDel="00000000" w:rsidR="00000000" w:rsidRPr="00000000">
        <w:rPr>
          <w:i w:val="1"/>
          <w:i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(Node.js, Go, Python, .NET, Java, etc.) que consideren adecuado, pero </w:t>
      </w:r>
      <w:r w:rsidDel="00000000" w:rsidR="00000000" w:rsidRPr="00000000">
        <w:rPr>
          <w:b w:val="1"/>
          <w:bCs w:val="1"/>
          <w:rtl w:val="0"/>
        </w:rPr>
        <w:t xml:space="preserve">cada elección debe estar estrictamente justificada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mmw8mnyvmx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Estructura del Proyecto: Fases de Desarrollo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El trabajo se divide en 5 fases incrementales que reflejan la evolución natural de un producto de software en el mundo real.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5ms92tv5l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Arquitectura Base y Esqueleto (El MVP)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la Temática:</w:t>
      </w:r>
      <w:r w:rsidDel="00000000" w:rsidR="00000000" w:rsidRPr="00000000">
        <w:rPr>
          <w:rtl w:val="0"/>
        </w:rPr>
        <w:t xml:space="preserve"> El alumno deberá elegir una problemática de software simple (ej: un sistema de reservas, un e-commerce básico, gestión de biblioteca, etc.) y explicar brevemente el modelo de negocio.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Planteo Arquitectónico Inicial:</w:t>
      </w:r>
      <w:r w:rsidDel="00000000" w:rsidR="00000000" w:rsidRPr="00000000">
        <w:rPr>
          <w:rtl w:val="0"/>
        </w:rPr>
        <w:t xml:space="preserve"> Proponer una arquitectura tradicional (ej: Monolito tradicional, Capas o MVC) que resuelva el problema de forma óptima para un volumen bajo de usuarios.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Responder a: ¿Por qué esta arquitectura es suficiente para arrancar? ¿Cuáles son sus límites?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Artefactos Requeridos: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Diagrama de arquitectura inicial.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Repositorio Git con la estrategia de ramas definida. Captura de pantalla de los commits principales que muestren </w:t>
      </w:r>
      <w:r w:rsidDel="00000000" w:rsidR="00000000" w:rsidRPr="00000000">
        <w:rPr>
          <w:b w:val="1"/>
          <w:bCs w:val="1"/>
          <w:rtl w:val="0"/>
        </w:rPr>
        <w:t xml:space="preserve">únicamente el esqueleto/boilerplate</w:t>
      </w:r>
      <w:r w:rsidDel="00000000" w:rsidR="00000000" w:rsidRPr="00000000">
        <w:rPr>
          <w:rtl w:val="0"/>
        </w:rPr>
        <w:t xml:space="preserve"> configurado (sin lógica de negocio aún).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o8w935xqg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Evolución Forzada a Microservicios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Cambio de Contexto:</w:t>
      </w:r>
      <w:r w:rsidDel="00000000" w:rsidR="00000000" w:rsidRPr="00000000">
        <w:rPr>
          <w:rtl w:val="0"/>
        </w:rPr>
        <w:t xml:space="preserve"> El alumno debe plantear un escenario de negocio (ej: pico masivo de tráfico, necesidad de equipos independientes) que </w:t>
      </w:r>
      <w:r w:rsidDel="00000000" w:rsidR="00000000" w:rsidRPr="00000000">
        <w:rPr>
          <w:i w:val="1"/>
          <w:iCs w:val="1"/>
          <w:rtl w:val="0"/>
        </w:rPr>
        <w:t xml:space="preserve">demande</w:t>
      </w:r>
      <w:r w:rsidDel="00000000" w:rsidR="00000000" w:rsidRPr="00000000">
        <w:rPr>
          <w:rtl w:val="0"/>
        </w:rPr>
        <w:t xml:space="preserve"> migrar a microservicios.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A: Microservicios Tradicionales:</w:t>
      </w:r>
      <w:r w:rsidDel="00000000" w:rsidR="00000000" w:rsidRPr="00000000">
        <w:rPr>
          <w:rtl w:val="0"/>
        </w:rPr>
        <w:t xml:space="preserve"> Diseñar una arquitectura de microservicios básica (comunicación HTTP/REST síncrona, bases de datos compartidas o separadas).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B: Microservicios Modernos:</w:t>
      </w:r>
      <w:r w:rsidDel="00000000" w:rsidR="00000000" w:rsidRPr="00000000">
        <w:rPr>
          <w:rtl w:val="0"/>
        </w:rPr>
        <w:t xml:space="preserve"> Evolucionar el diseño hacia una arquitectura moderna orientada a eventos (Event-Driven) utilizando Message Brokers (RabbitMQ, Kafka, AWS SQS).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Artefactos Requeridos: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Diagramas de ambas arquitecturas (Tradicional vs. Moderna), detallando los patrones utilizados (API Gateway, CQRS, Circuit Breaker, Saga, según aplique).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Captura de los primeros commits del esqueleto de los microservicios interconectados.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dbv6dmpw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Mejora Incremental (Robustez y Escalabilidad)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del Sistema:</w:t>
      </w:r>
      <w:r w:rsidDel="00000000" w:rsidR="00000000" w:rsidRPr="00000000">
        <w:rPr>
          <w:rtl w:val="0"/>
        </w:rPr>
        <w:t xml:space="preserve"> Explicar cómo cambiaría la arquitectura de microservicios para soportar alta disponibilidad y tolerancia a fallos a gran escala.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Estrategias a incluir:</w:t>
      </w:r>
      <w:r w:rsidDel="00000000" w:rsidR="00000000" w:rsidRPr="00000000">
        <w:rPr>
          <w:rtl w:val="0"/>
        </w:rPr>
        <w:t xml:space="preserve"> Implementación de capas de Caché (Redis/Memcached), estrategias de replicación de bases de datos (Read Replicas), balanceadores de carga y políticas de auto-scaling.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fc5lb0ca6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Infraestructura, DevOps y Ambientes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Diseñar la infraestructura necesaria para desplegar la arquitectura de la Fase 3 en la Nube (AWS, Azure, GCP o similar).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Ambientes:</w:t>
      </w:r>
      <w:r w:rsidDel="00000000" w:rsidR="00000000" w:rsidRPr="00000000">
        <w:rPr>
          <w:rtl w:val="0"/>
        </w:rPr>
        <w:t xml:space="preserve"> Detallar la separación de los entornos de: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Desarrollo (Desa):</w:t>
      </w:r>
      <w:r w:rsidDel="00000000" w:rsidR="00000000" w:rsidRPr="00000000">
        <w:rPr>
          <w:rtl w:val="0"/>
        </w:rPr>
        <w:t xml:space="preserve"> Entorno local y sandbox.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Testing/QA:</w:t>
      </w:r>
      <w:r w:rsidDel="00000000" w:rsidR="00000000" w:rsidRPr="00000000">
        <w:rPr>
          <w:rtl w:val="0"/>
        </w:rPr>
        <w:t xml:space="preserve"> Pruebas funcionales.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UAT (User Acceptance Testing):</w:t>
      </w:r>
      <w:r w:rsidDel="00000000" w:rsidR="00000000" w:rsidRPr="00000000">
        <w:rPr>
          <w:rtl w:val="0"/>
        </w:rPr>
        <w:t xml:space="preserve"> Pruebas de humo y pre-producción.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Producción (Prod):</w:t>
      </w:r>
      <w:r w:rsidDel="00000000" w:rsidR="00000000" w:rsidRPr="00000000">
        <w:rPr>
          <w:rtl w:val="0"/>
        </w:rPr>
        <w:t xml:space="preserve"> Entorno vivo con usuarios reales.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de Branching:</w:t>
      </w:r>
      <w:r w:rsidDel="00000000" w:rsidR="00000000" w:rsidRPr="00000000">
        <w:rPr>
          <w:rtl w:val="0"/>
        </w:rPr>
        <w:t xml:space="preserve"> Explicar el flujo de Git elegido (GitFlow, GitHub Flow, Trunk-Based Development) y cómo se mapea con cada ambiente.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(Pipelines CI/CD):</w:t>
      </w:r>
      <w:r w:rsidDel="00000000" w:rsidR="00000000" w:rsidRPr="00000000">
        <w:rPr>
          <w:rtl w:val="0"/>
        </w:rPr>
        <w:t xml:space="preserve"> Diseñar el flujo de integración y despliegue continuo. ¿Qué herramientas se usan? (GitHub Actions, GitLab CI, Jenkins).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Contenedores y Orquestación:</w:t>
      </w:r>
      <w:r w:rsidDel="00000000" w:rsidR="00000000" w:rsidRPr="00000000">
        <w:rPr>
          <w:rtl w:val="0"/>
        </w:rPr>
        <w:t xml:space="preserve"> Definir el uso de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para la contenerización y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para la orquestación (Pods, Deployments, Services).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como Código (IaC):</w:t>
      </w:r>
      <w:r w:rsidDel="00000000" w:rsidR="00000000" w:rsidRPr="00000000">
        <w:rPr>
          <w:rtl w:val="0"/>
        </w:rPr>
        <w:t xml:space="preserve"> Definir cómo se estructurarían los archivos de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para levantar estos servidores de forma automatizada.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 de Costos y Servidores:</w:t>
      </w:r>
      <w:r w:rsidDel="00000000" w:rsidR="00000000" w:rsidRPr="00000000">
        <w:rPr>
          <w:rtl w:val="0"/>
        </w:rPr>
        <w:t xml:space="preserve"> Presentar una tabla con la cantidad de servidores/nodos necesarios y un costo estimado mensual aproximado del ecosistema en la nube elegida.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935"/>
        <w:gridCol w:w="1545"/>
        <w:gridCol w:w="1950"/>
        <w:gridCol w:w="1605"/>
        <w:tblGridChange w:id="0">
          <w:tblGrid>
            <w:gridCol w:w="1920"/>
            <w:gridCol w:w="1935"/>
            <w:gridCol w:w="1545"/>
            <w:gridCol w:w="1950"/>
            <w:gridCol w:w="16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 Nube (Ej: 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la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 Aprox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 API Gateway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Enrutamiento de entrada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$XX.XX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Microservicios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EKS (Kubernetes)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Nodos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Cómputo de la 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$XX.XX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RDS PostgreSQL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Master / 1 Replica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$XX.XX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takvgp7wk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5: Extensión de Próxima Generación (Integración con IA)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Elevar la arquitectura al siguiente nivel tecnológico. El alumno debe explicar cómo se transformaría su sistema si el negocio exigiera: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A: Conexión a APIs de LLM:</w:t>
      </w:r>
      <w:r w:rsidDel="00000000" w:rsidR="00000000" w:rsidRPr="00000000">
        <w:rPr>
          <w:rtl w:val="0"/>
        </w:rPr>
        <w:t xml:space="preserve"> Consumo de modelos (OpenAI, Anthropic, etc.) para tareas de clasificación, resúmenes o agentes dentro del sistema, detallando el manejo de asincronismo y timeouts.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B: Arquitectura RAG (Retrieval-Augmented Generation):</w:t>
      </w:r>
      <w:r w:rsidDel="00000000" w:rsidR="00000000" w:rsidRPr="00000000">
        <w:rPr>
          <w:rtl w:val="0"/>
        </w:rPr>
        <w:t xml:space="preserve"> Integración de una base de datos vectorial (Pinecone, Milvus, Chroma) para alimentar al LLM con datos propios de la aplicación. Mostrar en el diagrama el flujo de </w:t>
      </w:r>
      <w:r w:rsidDel="00000000" w:rsidR="00000000" w:rsidRPr="00000000">
        <w:rPr>
          <w:i w:val="1"/>
          <w:i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e ingesta de datos.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ih7eweide0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Entregables Obligatorios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Para aprobar la materia, cada alumno o equipo deberá presentar tres piezas fundamentales: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s5qv2witd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Informe Final (Documento Técnico)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Un documento PDF riguroso que contenga el desarrollo de las 5 fases. Cada decisión tomada debe tener una sección de </w:t>
      </w:r>
      <w:r w:rsidDel="00000000" w:rsidR="00000000" w:rsidRPr="00000000">
        <w:rPr>
          <w:b w:val="1"/>
          <w:bCs w:val="1"/>
          <w:rtl w:val="0"/>
        </w:rPr>
        <w:t xml:space="preserve">"Justificación Técnica y de Negocio"</w:t>
      </w:r>
      <w:r w:rsidDel="00000000" w:rsidR="00000000" w:rsidRPr="00000000">
        <w:rPr>
          <w:rtl w:val="0"/>
        </w:rPr>
        <w:t xml:space="preserve">. Debe incluir los enlaces a los repositorios de código y las capturas de pantalla de los commits del esqueleto solicitado.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95tvlhbaw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Presentación Ejecutiva (10 Minutos)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Defensa oral del proyecto simulando una venta técnica a un Director de Tecnología (CTO) o Comité de Arquitectura.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estricta:</w:t>
      </w:r>
      <w:r w:rsidDel="00000000" w:rsidR="00000000" w:rsidRPr="00000000">
        <w:rPr>
          <w:rtl w:val="0"/>
        </w:rPr>
        <w:t xml:space="preserve"> No se puede mostrar código. La presentación debe enfocarse en los diagramas de arquitectura, la evolución del sistema, la infraestructura y la justificación de costos/decisiones.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jy7fr7tfs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Artículo Técnico (Divulgación)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Un artículo escrito en formato de blog (estilo Medium, Dev.to o LinkedIn Article) donde se relate la experiencia en primera persona. Debe abordar: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Los principales desafíos arquitectónicos encontrados.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Los aprendizajes clave del paso de "programar" a "diseñar".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 qué escenarios reales de la industria aplicarían la arquitectura final lograda.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cm527dxo1o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Criterios de Evaluación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Arquitectónico (40%):</w:t>
      </w:r>
      <w:r w:rsidDel="00000000" w:rsidR="00000000" w:rsidRPr="00000000">
        <w:rPr>
          <w:rtl w:val="0"/>
        </w:rPr>
        <w:t xml:space="preserve"> Capacidad de justificar por qué se usa un patrón o una tecnología sobre otra. No sirve el "la uso porque me gusta".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Infraestructura y DevOps (30%):</w:t>
      </w:r>
      <w:r w:rsidDel="00000000" w:rsidR="00000000" w:rsidRPr="00000000">
        <w:rPr>
          <w:rtl w:val="0"/>
        </w:rPr>
        <w:t xml:space="preserve"> Correcta separación de ambientes, entendimiento de la nube, Kubernetes, Terraform y coherencia en la estimación de costos.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Evolución e Integración de IA (15%):</w:t>
      </w:r>
      <w:r w:rsidDel="00000000" w:rsidR="00000000" w:rsidRPr="00000000">
        <w:rPr>
          <w:rtl w:val="0"/>
        </w:rPr>
        <w:t xml:space="preserve"> Correcto planteo conceptual del flujo de datos con LLMs o arquitecturas RAG.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los Entregables (15%):</w:t>
      </w:r>
      <w:r w:rsidDel="00000000" w:rsidR="00000000" w:rsidRPr="00000000">
        <w:rPr>
          <w:rtl w:val="0"/>
        </w:rPr>
        <w:t xml:space="preserve"> Claridad en el informe, capacidad de síntesis en la presentación de 10 minutos y habilidades de comunicación en el artículo.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