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75033" w14:textId="77777777" w:rsidR="00053F0B" w:rsidRDefault="00F217F7">
      <w:pPr>
        <w:spacing w:before="300" w:after="300"/>
      </w:pPr>
      <w:r>
        <w:t>Cargar el dataset</w:t>
      </w:r>
    </w:p>
    <w:p w14:paraId="061CBBB4" w14:textId="77777777" w:rsidR="00053F0B" w:rsidRDefault="00F217F7">
      <w:pPr>
        <w:spacing w:before="300" w:after="300"/>
      </w:pPr>
      <w:r>
        <w:t>Mostrar primeras 5 filas</w:t>
      </w:r>
    </w:p>
    <w:p w14:paraId="685C800A" w14:textId="77777777" w:rsidR="00A43DDB" w:rsidRDefault="00F217F7">
      <w:pPr>
        <w:spacing w:before="300" w:after="300"/>
      </w:pPr>
      <w:r>
        <w:t>Summary</w:t>
      </w:r>
    </w:p>
    <w:p w14:paraId="65132465" w14:textId="3C3F6D9A" w:rsidR="00A43DDB" w:rsidRDefault="00A43DDB">
      <w:pPr>
        <w:spacing w:before="300" w:after="300"/>
      </w:pPr>
      <w:r>
        <w:t>Hay que eliminar la columna Insulina y SkinThickness porque tienen muchos valores 0 que no representan nada (más del 25%)</w:t>
      </w:r>
    </w:p>
    <w:p w14:paraId="6ED8AFBB" w14:textId="0141A7D8" w:rsidR="00A43DDB" w:rsidRDefault="00A43DDB">
      <w:pPr>
        <w:spacing w:before="300" w:after="300"/>
      </w:pPr>
      <w:r>
        <w:t>Además, en otras columnas hay valores 0 que se deberían reemplazar</w:t>
      </w:r>
    </w:p>
    <w:p w14:paraId="4EC8FE1C" w14:textId="77777777" w:rsidR="00053F0B" w:rsidRPr="0078153A" w:rsidRDefault="00F217F7">
      <w:pPr>
        <w:spacing w:before="300" w:after="300"/>
      </w:pPr>
      <w:r w:rsidRPr="0078153A">
        <w:t>Analizar el motivo por el que algunos valores se reemplazan con mediana y otros con media. A cada columna le sacamos los valores “0”, y luego comparar los casos con los datos reemplazados (media y mediana) para ver cuál es más representativo</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53F0B" w14:paraId="37296CDF" w14:textId="77777777" w:rsidTr="00A43DDB">
        <w:tc>
          <w:tcPr>
            <w:tcW w:w="4514" w:type="dxa"/>
            <w:shd w:val="clear" w:color="auto" w:fill="auto"/>
            <w:tcMar>
              <w:top w:w="100" w:type="dxa"/>
              <w:left w:w="100" w:type="dxa"/>
              <w:bottom w:w="100" w:type="dxa"/>
              <w:right w:w="100" w:type="dxa"/>
            </w:tcMar>
          </w:tcPr>
          <w:p w14:paraId="0FC955B0" w14:textId="77777777" w:rsidR="00053F0B" w:rsidRDefault="00F217F7">
            <w:pPr>
              <w:widowControl w:val="0"/>
              <w:pBdr>
                <w:top w:val="nil"/>
                <w:left w:val="nil"/>
                <w:bottom w:val="nil"/>
                <w:right w:val="nil"/>
                <w:between w:val="nil"/>
              </w:pBdr>
              <w:spacing w:line="240" w:lineRule="auto"/>
              <w:rPr>
                <w:color w:val="FF0000"/>
              </w:rPr>
            </w:pPr>
            <w:r>
              <w:rPr>
                <w:color w:val="FF0000"/>
              </w:rPr>
              <w:t>Columna</w:t>
            </w:r>
          </w:p>
        </w:tc>
        <w:tc>
          <w:tcPr>
            <w:tcW w:w="4515" w:type="dxa"/>
            <w:shd w:val="clear" w:color="auto" w:fill="auto"/>
            <w:tcMar>
              <w:top w:w="100" w:type="dxa"/>
              <w:left w:w="100" w:type="dxa"/>
              <w:bottom w:w="100" w:type="dxa"/>
              <w:right w:w="100" w:type="dxa"/>
            </w:tcMar>
          </w:tcPr>
          <w:p w14:paraId="39E8E86D" w14:textId="77777777" w:rsidR="00053F0B" w:rsidRDefault="00F217F7">
            <w:pPr>
              <w:widowControl w:val="0"/>
              <w:pBdr>
                <w:top w:val="nil"/>
                <w:left w:val="nil"/>
                <w:bottom w:val="nil"/>
                <w:right w:val="nil"/>
                <w:between w:val="nil"/>
              </w:pBdr>
              <w:spacing w:line="240" w:lineRule="auto"/>
              <w:rPr>
                <w:color w:val="FF0000"/>
              </w:rPr>
            </w:pPr>
            <w:r>
              <w:rPr>
                <w:color w:val="FF0000"/>
              </w:rPr>
              <w:t>Valor al que reemplazar</w:t>
            </w:r>
          </w:p>
        </w:tc>
      </w:tr>
      <w:tr w:rsidR="00053F0B" w14:paraId="2F93E433" w14:textId="77777777" w:rsidTr="00A43DDB">
        <w:tc>
          <w:tcPr>
            <w:tcW w:w="4514" w:type="dxa"/>
            <w:shd w:val="clear" w:color="auto" w:fill="auto"/>
            <w:tcMar>
              <w:top w:w="100" w:type="dxa"/>
              <w:left w:w="100" w:type="dxa"/>
              <w:bottom w:w="100" w:type="dxa"/>
              <w:right w:w="100" w:type="dxa"/>
            </w:tcMar>
          </w:tcPr>
          <w:p w14:paraId="4B428798" w14:textId="77777777" w:rsidR="00053F0B" w:rsidRDefault="00F217F7">
            <w:pPr>
              <w:widowControl w:val="0"/>
              <w:pBdr>
                <w:top w:val="nil"/>
                <w:left w:val="nil"/>
                <w:bottom w:val="nil"/>
                <w:right w:val="nil"/>
                <w:between w:val="nil"/>
              </w:pBdr>
              <w:spacing w:line="240" w:lineRule="auto"/>
              <w:rPr>
                <w:b/>
              </w:rPr>
            </w:pPr>
            <w:r>
              <w:rPr>
                <w:b/>
              </w:rPr>
              <w:t>Glucose</w:t>
            </w:r>
          </w:p>
        </w:tc>
        <w:tc>
          <w:tcPr>
            <w:tcW w:w="4515" w:type="dxa"/>
            <w:shd w:val="clear" w:color="auto" w:fill="auto"/>
            <w:tcMar>
              <w:top w:w="100" w:type="dxa"/>
              <w:left w:w="100" w:type="dxa"/>
              <w:bottom w:w="100" w:type="dxa"/>
              <w:right w:w="100" w:type="dxa"/>
            </w:tcMar>
          </w:tcPr>
          <w:p w14:paraId="5258B13A" w14:textId="427CF3FE" w:rsidR="00053F0B" w:rsidRDefault="00F217F7">
            <w:pPr>
              <w:widowControl w:val="0"/>
              <w:pBdr>
                <w:top w:val="nil"/>
                <w:left w:val="nil"/>
                <w:bottom w:val="nil"/>
                <w:right w:val="nil"/>
                <w:between w:val="nil"/>
              </w:pBdr>
              <w:spacing w:line="240" w:lineRule="auto"/>
            </w:pPr>
            <w:r>
              <w:t>media</w:t>
            </w:r>
            <w:r w:rsidR="00A43DDB">
              <w:t>na</w:t>
            </w:r>
          </w:p>
        </w:tc>
      </w:tr>
      <w:tr w:rsidR="00053F0B" w14:paraId="42ACDC68" w14:textId="77777777" w:rsidTr="00A43DDB">
        <w:tc>
          <w:tcPr>
            <w:tcW w:w="4514" w:type="dxa"/>
            <w:shd w:val="clear" w:color="auto" w:fill="auto"/>
            <w:tcMar>
              <w:top w:w="100" w:type="dxa"/>
              <w:left w:w="100" w:type="dxa"/>
              <w:bottom w:w="100" w:type="dxa"/>
              <w:right w:w="100" w:type="dxa"/>
            </w:tcMar>
          </w:tcPr>
          <w:p w14:paraId="57A6421B" w14:textId="77777777" w:rsidR="00053F0B" w:rsidRDefault="00F217F7">
            <w:pPr>
              <w:spacing w:line="240" w:lineRule="auto"/>
              <w:rPr>
                <w:b/>
              </w:rPr>
            </w:pPr>
            <w:r>
              <w:rPr>
                <w:b/>
              </w:rPr>
              <w:t>BloodPressure</w:t>
            </w:r>
          </w:p>
        </w:tc>
        <w:tc>
          <w:tcPr>
            <w:tcW w:w="4515" w:type="dxa"/>
            <w:shd w:val="clear" w:color="auto" w:fill="auto"/>
            <w:tcMar>
              <w:top w:w="100" w:type="dxa"/>
              <w:left w:w="100" w:type="dxa"/>
              <w:bottom w:w="100" w:type="dxa"/>
              <w:right w:w="100" w:type="dxa"/>
            </w:tcMar>
          </w:tcPr>
          <w:p w14:paraId="2042EDE3" w14:textId="77777777" w:rsidR="00053F0B" w:rsidRDefault="00F217F7">
            <w:pPr>
              <w:widowControl w:val="0"/>
              <w:pBdr>
                <w:top w:val="nil"/>
                <w:left w:val="nil"/>
                <w:bottom w:val="nil"/>
                <w:right w:val="nil"/>
                <w:between w:val="nil"/>
              </w:pBdr>
              <w:spacing w:line="240" w:lineRule="auto"/>
            </w:pPr>
            <w:r>
              <w:t>mediana</w:t>
            </w:r>
          </w:p>
        </w:tc>
      </w:tr>
      <w:tr w:rsidR="00053F0B" w14:paraId="15312767" w14:textId="77777777" w:rsidTr="00A43DDB">
        <w:trPr>
          <w:trHeight w:val="525"/>
        </w:trPr>
        <w:tc>
          <w:tcPr>
            <w:tcW w:w="4514" w:type="dxa"/>
            <w:shd w:val="clear" w:color="auto" w:fill="auto"/>
            <w:tcMar>
              <w:top w:w="100" w:type="dxa"/>
              <w:left w:w="100" w:type="dxa"/>
              <w:bottom w:w="100" w:type="dxa"/>
              <w:right w:w="100" w:type="dxa"/>
            </w:tcMar>
          </w:tcPr>
          <w:p w14:paraId="21B7B826" w14:textId="77777777" w:rsidR="00053F0B" w:rsidRDefault="00F217F7">
            <w:pPr>
              <w:widowControl w:val="0"/>
              <w:pBdr>
                <w:top w:val="nil"/>
                <w:left w:val="nil"/>
                <w:bottom w:val="nil"/>
                <w:right w:val="nil"/>
                <w:between w:val="nil"/>
              </w:pBdr>
              <w:spacing w:line="240" w:lineRule="auto"/>
              <w:rPr>
                <w:b/>
              </w:rPr>
            </w:pPr>
            <w:r>
              <w:rPr>
                <w:b/>
              </w:rPr>
              <w:t>BMI</w:t>
            </w:r>
          </w:p>
        </w:tc>
        <w:tc>
          <w:tcPr>
            <w:tcW w:w="4515" w:type="dxa"/>
            <w:shd w:val="clear" w:color="auto" w:fill="auto"/>
            <w:tcMar>
              <w:top w:w="100" w:type="dxa"/>
              <w:left w:w="100" w:type="dxa"/>
              <w:bottom w:w="100" w:type="dxa"/>
              <w:right w:w="100" w:type="dxa"/>
            </w:tcMar>
          </w:tcPr>
          <w:p w14:paraId="202060E0" w14:textId="77777777" w:rsidR="00053F0B" w:rsidRDefault="00F217F7">
            <w:pPr>
              <w:widowControl w:val="0"/>
              <w:pBdr>
                <w:top w:val="nil"/>
                <w:left w:val="nil"/>
                <w:bottom w:val="nil"/>
                <w:right w:val="nil"/>
                <w:between w:val="nil"/>
              </w:pBdr>
              <w:spacing w:line="240" w:lineRule="auto"/>
            </w:pPr>
            <w:r>
              <w:t>mediana</w:t>
            </w:r>
          </w:p>
        </w:tc>
      </w:tr>
    </w:tbl>
    <w:p w14:paraId="19C14C79" w14:textId="77777777" w:rsidR="00053F0B" w:rsidRDefault="00F217F7">
      <w:pPr>
        <w:spacing w:before="300" w:after="300"/>
      </w:pPr>
      <w:r>
        <w:t>El resto de columnas no se reemplazan valores</w:t>
      </w:r>
    </w:p>
    <w:p w14:paraId="279F7E52" w14:textId="77777777" w:rsidR="00053F0B" w:rsidRPr="0078153A" w:rsidRDefault="00F217F7">
      <w:pPr>
        <w:spacing w:before="300" w:after="300"/>
      </w:pPr>
      <w:r w:rsidRPr="0078153A">
        <w:t xml:space="preserve">Ver porcentaje de diabéticos con gráfico de torta </w:t>
      </w:r>
    </w:p>
    <w:p w14:paraId="2CBDEAC1" w14:textId="77777777" w:rsidR="00053F0B" w:rsidRDefault="00F217F7">
      <w:pPr>
        <w:spacing w:before="300" w:after="300"/>
      </w:pPr>
      <w:r>
        <w:t>¿La glucosa tiene distribución normal? Boxplot, qqplot, histograma</w:t>
      </w:r>
    </w:p>
    <w:p w14:paraId="0CE3B539" w14:textId="5F272E9A" w:rsidR="00053F0B" w:rsidRPr="0078153A" w:rsidRDefault="00F217F7">
      <w:pPr>
        <w:spacing w:before="300" w:after="300"/>
      </w:pPr>
      <w:r w:rsidRPr="0078153A">
        <w:t>Superponer la curva normal</w:t>
      </w:r>
      <w:r w:rsidR="0078153A">
        <w:t xml:space="preserve"> estimada</w:t>
      </w:r>
      <w:r w:rsidRPr="0078153A">
        <w:t xml:space="preserve"> al histograma</w:t>
      </w:r>
    </w:p>
    <w:p w14:paraId="16AC0DA6" w14:textId="77777777" w:rsidR="00053F0B" w:rsidRDefault="00F217F7">
      <w:pPr>
        <w:spacing w:before="300" w:after="300"/>
      </w:pPr>
      <w:r>
        <w:t>¿Cuál es el máximo de embarazos?</w:t>
      </w:r>
    </w:p>
    <w:p w14:paraId="619446C9" w14:textId="03F3A716" w:rsidR="00053F0B" w:rsidRDefault="00F217F7">
      <w:pPr>
        <w:spacing w:before="300" w:after="300"/>
      </w:pPr>
      <w:r>
        <w:t xml:space="preserve">Columna </w:t>
      </w:r>
      <w:r>
        <w:rPr>
          <w:color w:val="202124"/>
          <w:highlight w:val="white"/>
        </w:rPr>
        <w:t>BloodPressure</w:t>
      </w:r>
      <w:r>
        <w:t xml:space="preserve">: Hacer boxplot con y sin datos atípicos y ver el rango </w:t>
      </w:r>
      <w:r w:rsidR="0078153A">
        <w:t>Inter cuartil</w:t>
      </w:r>
      <w:r>
        <w:t xml:space="preserve"> y compararlo con los parámetros normales (¿60-100?)</w:t>
      </w:r>
    </w:p>
    <w:p w14:paraId="106C70AD" w14:textId="17B49E74" w:rsidR="00053F0B" w:rsidRDefault="00F217F7">
      <w:pPr>
        <w:spacing w:before="300" w:after="300"/>
      </w:pPr>
      <w:r>
        <w:t xml:space="preserve">Columna insulina y glucosa: </w:t>
      </w:r>
      <w:r w:rsidR="0078153A">
        <w:t>¿relación lineal?</w:t>
      </w:r>
      <w:r>
        <w:t xml:space="preserve"> Analizar la correlación</w:t>
      </w:r>
    </w:p>
    <w:p w14:paraId="3B0DEB49" w14:textId="355DAA05" w:rsidR="00053F0B" w:rsidRDefault="00F217F7">
      <w:pPr>
        <w:spacing w:before="300" w:after="300"/>
      </w:pPr>
      <w:r>
        <w:t xml:space="preserve">Columna BMI y </w:t>
      </w:r>
      <w:r>
        <w:rPr>
          <w:color w:val="202124"/>
          <w:highlight w:val="white"/>
        </w:rPr>
        <w:t>BloodPressure</w:t>
      </w:r>
      <w:r>
        <w:t xml:space="preserve">: </w:t>
      </w:r>
      <w:r w:rsidR="0078153A">
        <w:t>¿</w:t>
      </w:r>
      <w:r>
        <w:t>correlación?</w:t>
      </w:r>
    </w:p>
    <w:p w14:paraId="20082876" w14:textId="6550500A" w:rsidR="00053F0B" w:rsidRDefault="00F217F7">
      <w:pPr>
        <w:spacing w:before="300" w:after="300"/>
      </w:pPr>
      <w:r>
        <w:t xml:space="preserve"> </w:t>
      </w:r>
    </w:p>
    <w:p w14:paraId="551B81BF" w14:textId="1B4D6EBB" w:rsidR="0078153A" w:rsidRDefault="0078153A">
      <w:pPr>
        <w:spacing w:before="300" w:after="300"/>
      </w:pPr>
    </w:p>
    <w:p w14:paraId="049DB675" w14:textId="77777777" w:rsidR="0078153A" w:rsidRDefault="0078153A">
      <w:pPr>
        <w:spacing w:before="300" w:after="300"/>
      </w:pPr>
    </w:p>
    <w:p w14:paraId="740501A5" w14:textId="0EB14FA8" w:rsidR="00053F0B" w:rsidRDefault="00F217F7">
      <w:pPr>
        <w:spacing w:before="300" w:after="300"/>
        <w:rPr>
          <w:b/>
          <w:color w:val="0000FF"/>
          <w:sz w:val="30"/>
          <w:szCs w:val="30"/>
        </w:rPr>
      </w:pPr>
      <w:r>
        <w:rPr>
          <w:b/>
          <w:sz w:val="30"/>
          <w:szCs w:val="30"/>
        </w:rPr>
        <w:lastRenderedPageBreak/>
        <w:t>Modelos</w:t>
      </w:r>
    </w:p>
    <w:p w14:paraId="7F1CFB6B" w14:textId="4A55AD0A" w:rsidR="00053F0B" w:rsidRPr="0078153A" w:rsidRDefault="00F217F7">
      <w:pPr>
        <w:spacing w:before="300" w:after="300"/>
      </w:pPr>
      <w:r w:rsidRPr="0078153A">
        <w:t xml:space="preserve">El primer paso es ver que no hay datos faltantes. </w:t>
      </w:r>
      <w:r w:rsidR="0078153A" w:rsidRPr="0078153A">
        <w:t>Comprobar</w:t>
      </w:r>
      <w:r w:rsidRPr="0078153A">
        <w:t xml:space="preserve"> que todas las columnas sean numéricas</w:t>
      </w:r>
    </w:p>
    <w:p w14:paraId="15E6280B" w14:textId="6813066A" w:rsidR="00053F0B" w:rsidRDefault="0078153A">
      <w:pPr>
        <w:spacing w:before="300" w:after="300"/>
      </w:pPr>
      <w:r>
        <w:t>Modelos categóricos</w:t>
      </w:r>
      <w:r w:rsidR="00F217F7">
        <w:t xml:space="preserve"> binarios</w:t>
      </w:r>
    </w:p>
    <w:p w14:paraId="399ADE53" w14:textId="77777777" w:rsidR="00053F0B" w:rsidRDefault="00F217F7">
      <w:pPr>
        <w:spacing w:before="300" w:after="300"/>
      </w:pPr>
      <w:r>
        <w:t xml:space="preserve">Habría que ver el porcentaje de diabéticos de este dataset </w:t>
      </w:r>
      <w:r>
        <w:rPr>
          <w:color w:val="38761D"/>
        </w:rPr>
        <w:t>(es casi 35%, chequeado)</w:t>
      </w:r>
      <w:r>
        <w:t>, porque si hay una probabilidad de 0.1 de que una persona sea diabética, entonces un algoritmo que siempre diga que no sos diabético tendrá un acierto del 90%, incluso sin hacer nada. El objetivo planteado tiene que ser de mejor acierto que la estimación del porcentaje de diabéticos.</w:t>
      </w:r>
    </w:p>
    <w:p w14:paraId="054FF611" w14:textId="77777777" w:rsidR="00053F0B" w:rsidRDefault="00F217F7">
      <w:pPr>
        <w:spacing w:before="300" w:after="300"/>
      </w:pPr>
      <w:r>
        <w:rPr>
          <w:b/>
        </w:rPr>
        <w:t>Objetivo</w:t>
      </w:r>
      <w:r>
        <w:t>: alrededor de un 80% de accuracy (exactitud), esto sale por ver las comparativas con otras personas que hayan hecho el proyecto y con lo dicho anteriormente, es razonable pedir esto.</w:t>
      </w:r>
    </w:p>
    <w:p w14:paraId="679F8A78" w14:textId="77777777" w:rsidR="00053F0B" w:rsidRDefault="00F217F7">
      <w:pPr>
        <w:spacing w:before="300" w:after="300"/>
      </w:pPr>
      <w:r>
        <w:t>Estaría bueno aclarar que sería una buena práctica (no tenemos las herramientas para ello) probar el modelo en la población general, de esta forma el accuracy tendría que dar mejor que la probabilidad de que una persona no sea diabética (alrededor del 90%)</w:t>
      </w:r>
    </w:p>
    <w:p w14:paraId="6E900272" w14:textId="77777777" w:rsidR="00053F0B" w:rsidRDefault="00F217F7">
      <w:pPr>
        <w:spacing w:before="300" w:after="300"/>
      </w:pPr>
      <w:r>
        <w:t>Hacer gráfica con el error de training set y con el error a datos nuevos</w:t>
      </w:r>
    </w:p>
    <w:p w14:paraId="25BABBFD" w14:textId="77777777" w:rsidR="00053F0B" w:rsidRDefault="00F217F7">
      <w:pPr>
        <w:spacing w:before="300" w:after="300"/>
      </w:pPr>
      <w:r>
        <w:t>Se podría analizar en qué casos el modelo clasifica mal</w:t>
      </w:r>
    </w:p>
    <w:p w14:paraId="07CA9408" w14:textId="77777777" w:rsidR="00053F0B" w:rsidRDefault="00F217F7">
      <w:pPr>
        <w:spacing w:before="300" w:after="300"/>
      </w:pPr>
      <w:r>
        <w:t xml:space="preserve">En caso de tratar una </w:t>
      </w:r>
      <w:r w:rsidRPr="0078153A">
        <w:rPr>
          <w:b/>
          <w:bCs/>
        </w:rPr>
        <w:t>red neuronal</w:t>
      </w:r>
      <w:r>
        <w:t>:</w:t>
      </w:r>
    </w:p>
    <w:p w14:paraId="019DB673" w14:textId="77777777" w:rsidR="00053F0B" w:rsidRDefault="00F217F7">
      <w:pPr>
        <w:spacing w:before="300" w:after="300"/>
        <w:ind w:left="720"/>
      </w:pPr>
      <w:r>
        <w:t>Notar que las columnas tienen rangos muy diferentes, por ello sería eficiente reescalarlas para que por ejemplo estén todas en un rango entre -1 y 1. Recomendación: buscar implementar la normalización en el modelo de aprendizaje</w:t>
      </w:r>
    </w:p>
    <w:p w14:paraId="1A6D0E74" w14:textId="3CEA0805" w:rsidR="00053F0B" w:rsidRDefault="00F217F7">
      <w:pPr>
        <w:spacing w:before="300" w:after="300"/>
        <w:ind w:left="720"/>
      </w:pPr>
      <w:r>
        <w:t>La función de costo (loss) tiene que tener un comportamiento de bajada, si llega a estancarse se recomienda ponerle un stopper para que no siga entrenando el modelo sin una mejora (evita el overfitting)</w:t>
      </w:r>
    </w:p>
    <w:p w14:paraId="64D04637" w14:textId="40B5C84E" w:rsidR="00053F0B" w:rsidRDefault="00F217F7">
      <w:pPr>
        <w:spacing w:before="300" w:after="300"/>
        <w:ind w:left="720"/>
      </w:pPr>
      <w:r>
        <w:t xml:space="preserve">Al principio uno puede no saber qué tipo de estructura de modelo usar (cuántas neuronas, cuántas layers) por ello está bueno dividir el dataset en tres: el training set, el cross validation set y </w:t>
      </w:r>
      <w:r w:rsidR="0078153A">
        <w:t>el</w:t>
      </w:r>
      <w:r>
        <w:t xml:space="preserve"> test set. Una vez planteado los modelos nos quedaremos con el modelo que menor error obtuvo en el cross validation set. Y para representar el error general de dicho modelo se utilizará el error que </w:t>
      </w:r>
      <w:r w:rsidR="0078153A">
        <w:t>dé</w:t>
      </w:r>
      <w:r>
        <w:t xml:space="preserve"> en el test set.</w:t>
      </w:r>
    </w:p>
    <w:p w14:paraId="25229BAA" w14:textId="52ECF93E" w:rsidR="00053F0B" w:rsidRDefault="00F217F7">
      <w:pPr>
        <w:spacing w:before="300" w:after="300"/>
        <w:ind w:left="720"/>
      </w:pPr>
      <w:r>
        <w:t xml:space="preserve">Estamos en un modelo categórico binario, </w:t>
      </w:r>
      <w:r w:rsidR="0078153A">
        <w:t>el output</w:t>
      </w:r>
      <w:r>
        <w:t xml:space="preserve"> layer debe tener una activation function sigmoid</w:t>
      </w:r>
    </w:p>
    <w:p w14:paraId="7D98ABD1" w14:textId="77777777" w:rsidR="00053F0B" w:rsidRDefault="00F217F7">
      <w:pPr>
        <w:spacing w:before="300" w:after="300"/>
        <w:ind w:left="720"/>
      </w:pPr>
      <w:r>
        <w:t>Usar normalización de las feauters</w:t>
      </w:r>
    </w:p>
    <w:p w14:paraId="650470C0" w14:textId="77777777" w:rsidR="00053F0B" w:rsidRDefault="00053F0B">
      <w:pPr>
        <w:spacing w:before="300" w:after="300"/>
      </w:pPr>
    </w:p>
    <w:tbl>
      <w:tblPr>
        <w:tblStyle w:val="a0"/>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385"/>
        <w:gridCol w:w="2130"/>
        <w:gridCol w:w="3165"/>
      </w:tblGrid>
      <w:tr w:rsidR="00053F0B" w14:paraId="6ACA208A" w14:textId="77777777">
        <w:trPr>
          <w:trHeight w:val="462"/>
        </w:trPr>
        <w:tc>
          <w:tcPr>
            <w:tcW w:w="2250" w:type="dxa"/>
            <w:shd w:val="clear" w:color="auto" w:fill="auto"/>
            <w:tcMar>
              <w:top w:w="100" w:type="dxa"/>
              <w:left w:w="100" w:type="dxa"/>
              <w:bottom w:w="100" w:type="dxa"/>
              <w:right w:w="100" w:type="dxa"/>
            </w:tcMar>
          </w:tcPr>
          <w:p w14:paraId="76667174" w14:textId="77777777" w:rsidR="00053F0B" w:rsidRDefault="00053F0B">
            <w:pPr>
              <w:widowControl w:val="0"/>
              <w:pBdr>
                <w:top w:val="nil"/>
                <w:left w:val="nil"/>
                <w:bottom w:val="nil"/>
                <w:right w:val="nil"/>
                <w:between w:val="nil"/>
              </w:pBdr>
              <w:spacing w:line="240" w:lineRule="auto"/>
            </w:pPr>
          </w:p>
        </w:tc>
        <w:tc>
          <w:tcPr>
            <w:tcW w:w="2385" w:type="dxa"/>
            <w:shd w:val="clear" w:color="auto" w:fill="auto"/>
            <w:tcMar>
              <w:top w:w="100" w:type="dxa"/>
              <w:left w:w="100" w:type="dxa"/>
              <w:bottom w:w="100" w:type="dxa"/>
              <w:right w:w="100" w:type="dxa"/>
            </w:tcMar>
          </w:tcPr>
          <w:p w14:paraId="531B6B12" w14:textId="77777777" w:rsidR="00053F0B" w:rsidRDefault="00F217F7">
            <w:pPr>
              <w:widowControl w:val="0"/>
              <w:pBdr>
                <w:top w:val="nil"/>
                <w:left w:val="nil"/>
                <w:bottom w:val="nil"/>
                <w:right w:val="nil"/>
                <w:between w:val="nil"/>
              </w:pBdr>
              <w:spacing w:line="240" w:lineRule="auto"/>
              <w:rPr>
                <w:color w:val="1155CC"/>
              </w:rPr>
            </w:pPr>
            <w:r>
              <w:rPr>
                <w:color w:val="1155CC"/>
              </w:rPr>
              <w:t>Modelo 1</w:t>
            </w:r>
          </w:p>
        </w:tc>
        <w:tc>
          <w:tcPr>
            <w:tcW w:w="2130" w:type="dxa"/>
            <w:shd w:val="clear" w:color="auto" w:fill="auto"/>
            <w:tcMar>
              <w:top w:w="100" w:type="dxa"/>
              <w:left w:w="100" w:type="dxa"/>
              <w:bottom w:w="100" w:type="dxa"/>
              <w:right w:w="100" w:type="dxa"/>
            </w:tcMar>
          </w:tcPr>
          <w:p w14:paraId="5DE77C29" w14:textId="77777777" w:rsidR="00053F0B" w:rsidRDefault="00F217F7">
            <w:pPr>
              <w:widowControl w:val="0"/>
              <w:pBdr>
                <w:top w:val="nil"/>
                <w:left w:val="nil"/>
                <w:bottom w:val="nil"/>
                <w:right w:val="nil"/>
                <w:between w:val="nil"/>
              </w:pBdr>
              <w:spacing w:line="240" w:lineRule="auto"/>
              <w:rPr>
                <w:color w:val="1155CC"/>
              </w:rPr>
            </w:pPr>
            <w:r>
              <w:rPr>
                <w:color w:val="1155CC"/>
              </w:rPr>
              <w:t>Modelo 2</w:t>
            </w:r>
          </w:p>
        </w:tc>
        <w:tc>
          <w:tcPr>
            <w:tcW w:w="3165" w:type="dxa"/>
            <w:shd w:val="clear" w:color="auto" w:fill="auto"/>
            <w:tcMar>
              <w:top w:w="100" w:type="dxa"/>
              <w:left w:w="100" w:type="dxa"/>
              <w:bottom w:w="100" w:type="dxa"/>
              <w:right w:w="100" w:type="dxa"/>
            </w:tcMar>
          </w:tcPr>
          <w:p w14:paraId="14931CF2" w14:textId="77777777" w:rsidR="00053F0B" w:rsidRDefault="00F217F7">
            <w:pPr>
              <w:widowControl w:val="0"/>
              <w:pBdr>
                <w:top w:val="nil"/>
                <w:left w:val="nil"/>
                <w:bottom w:val="nil"/>
                <w:right w:val="nil"/>
                <w:between w:val="nil"/>
              </w:pBdr>
              <w:spacing w:line="240" w:lineRule="auto"/>
              <w:rPr>
                <w:color w:val="1155CC"/>
              </w:rPr>
            </w:pPr>
            <w:r>
              <w:rPr>
                <w:color w:val="1155CC"/>
              </w:rPr>
              <w:t>Modelo 3</w:t>
            </w:r>
          </w:p>
        </w:tc>
      </w:tr>
      <w:tr w:rsidR="00053F0B" w14:paraId="5F463A23" w14:textId="77777777">
        <w:trPr>
          <w:trHeight w:val="462"/>
        </w:trPr>
        <w:tc>
          <w:tcPr>
            <w:tcW w:w="2250" w:type="dxa"/>
            <w:shd w:val="clear" w:color="auto" w:fill="auto"/>
            <w:tcMar>
              <w:top w:w="100" w:type="dxa"/>
              <w:left w:w="100" w:type="dxa"/>
              <w:bottom w:w="100" w:type="dxa"/>
              <w:right w:w="100" w:type="dxa"/>
            </w:tcMar>
          </w:tcPr>
          <w:p w14:paraId="674F49EA" w14:textId="77777777" w:rsidR="00053F0B" w:rsidRDefault="00F217F7">
            <w:pPr>
              <w:widowControl w:val="0"/>
              <w:pBdr>
                <w:top w:val="nil"/>
                <w:left w:val="nil"/>
                <w:bottom w:val="nil"/>
                <w:right w:val="nil"/>
                <w:between w:val="nil"/>
              </w:pBdr>
              <w:spacing w:line="240" w:lineRule="auto"/>
            </w:pPr>
            <w:r>
              <w:t>Dense?</w:t>
            </w:r>
          </w:p>
        </w:tc>
        <w:tc>
          <w:tcPr>
            <w:tcW w:w="2385" w:type="dxa"/>
            <w:shd w:val="clear" w:color="auto" w:fill="auto"/>
            <w:tcMar>
              <w:top w:w="100" w:type="dxa"/>
              <w:left w:w="100" w:type="dxa"/>
              <w:bottom w:w="100" w:type="dxa"/>
              <w:right w:w="100" w:type="dxa"/>
            </w:tcMar>
          </w:tcPr>
          <w:p w14:paraId="67D3728B" w14:textId="77777777" w:rsidR="00053F0B" w:rsidRDefault="00F217F7">
            <w:pPr>
              <w:widowControl w:val="0"/>
              <w:pBdr>
                <w:top w:val="nil"/>
                <w:left w:val="nil"/>
                <w:bottom w:val="nil"/>
                <w:right w:val="nil"/>
                <w:between w:val="nil"/>
              </w:pBdr>
              <w:spacing w:line="240" w:lineRule="auto"/>
            </w:pPr>
            <w:r>
              <w:t>Sí</w:t>
            </w:r>
          </w:p>
        </w:tc>
        <w:tc>
          <w:tcPr>
            <w:tcW w:w="2130" w:type="dxa"/>
            <w:shd w:val="clear" w:color="auto" w:fill="auto"/>
            <w:tcMar>
              <w:top w:w="100" w:type="dxa"/>
              <w:left w:w="100" w:type="dxa"/>
              <w:bottom w:w="100" w:type="dxa"/>
              <w:right w:w="100" w:type="dxa"/>
            </w:tcMar>
          </w:tcPr>
          <w:p w14:paraId="35DE24D9" w14:textId="77777777" w:rsidR="00053F0B" w:rsidRDefault="00F217F7">
            <w:pPr>
              <w:widowControl w:val="0"/>
              <w:pBdr>
                <w:top w:val="nil"/>
                <w:left w:val="nil"/>
                <w:bottom w:val="nil"/>
                <w:right w:val="nil"/>
                <w:between w:val="nil"/>
              </w:pBdr>
              <w:spacing w:line="240" w:lineRule="auto"/>
            </w:pPr>
            <w:r>
              <w:t>Sí</w:t>
            </w:r>
          </w:p>
        </w:tc>
        <w:tc>
          <w:tcPr>
            <w:tcW w:w="3165" w:type="dxa"/>
            <w:shd w:val="clear" w:color="auto" w:fill="auto"/>
            <w:tcMar>
              <w:top w:w="100" w:type="dxa"/>
              <w:left w:w="100" w:type="dxa"/>
              <w:bottom w:w="100" w:type="dxa"/>
              <w:right w:w="100" w:type="dxa"/>
            </w:tcMar>
          </w:tcPr>
          <w:p w14:paraId="26387752" w14:textId="77777777" w:rsidR="00053F0B" w:rsidRDefault="00F217F7">
            <w:pPr>
              <w:widowControl w:val="0"/>
              <w:pBdr>
                <w:top w:val="nil"/>
                <w:left w:val="nil"/>
                <w:bottom w:val="nil"/>
                <w:right w:val="nil"/>
                <w:between w:val="nil"/>
              </w:pBdr>
              <w:spacing w:line="240" w:lineRule="auto"/>
            </w:pPr>
            <w:r>
              <w:t>Sí</w:t>
            </w:r>
          </w:p>
        </w:tc>
      </w:tr>
      <w:tr w:rsidR="00053F0B" w14:paraId="36E4849F" w14:textId="77777777">
        <w:trPr>
          <w:trHeight w:val="462"/>
        </w:trPr>
        <w:tc>
          <w:tcPr>
            <w:tcW w:w="2250" w:type="dxa"/>
            <w:shd w:val="clear" w:color="auto" w:fill="auto"/>
            <w:tcMar>
              <w:top w:w="100" w:type="dxa"/>
              <w:left w:w="100" w:type="dxa"/>
              <w:bottom w:w="100" w:type="dxa"/>
              <w:right w:w="100" w:type="dxa"/>
            </w:tcMar>
          </w:tcPr>
          <w:p w14:paraId="24313725" w14:textId="77777777" w:rsidR="00053F0B" w:rsidRDefault="00F217F7">
            <w:pPr>
              <w:widowControl w:val="0"/>
              <w:pBdr>
                <w:top w:val="nil"/>
                <w:left w:val="nil"/>
                <w:bottom w:val="nil"/>
                <w:right w:val="nil"/>
                <w:between w:val="nil"/>
              </w:pBdr>
              <w:spacing w:line="240" w:lineRule="auto"/>
            </w:pPr>
            <w:r>
              <w:t>Parámetro de regularización</w:t>
            </w:r>
          </w:p>
        </w:tc>
        <w:tc>
          <w:tcPr>
            <w:tcW w:w="2385" w:type="dxa"/>
            <w:shd w:val="clear" w:color="auto" w:fill="auto"/>
            <w:tcMar>
              <w:top w:w="100" w:type="dxa"/>
              <w:left w:w="100" w:type="dxa"/>
              <w:bottom w:w="100" w:type="dxa"/>
              <w:right w:w="100" w:type="dxa"/>
            </w:tcMar>
          </w:tcPr>
          <w:p w14:paraId="0F1D4589" w14:textId="77777777" w:rsidR="00053F0B" w:rsidRDefault="00F217F7">
            <w:pPr>
              <w:widowControl w:val="0"/>
              <w:pBdr>
                <w:top w:val="nil"/>
                <w:left w:val="nil"/>
                <w:bottom w:val="nil"/>
                <w:right w:val="nil"/>
                <w:between w:val="nil"/>
              </w:pBdr>
              <w:spacing w:line="240" w:lineRule="auto"/>
            </w:pPr>
            <w:r>
              <w:t>No</w:t>
            </w:r>
          </w:p>
        </w:tc>
        <w:tc>
          <w:tcPr>
            <w:tcW w:w="2130" w:type="dxa"/>
            <w:shd w:val="clear" w:color="auto" w:fill="auto"/>
            <w:tcMar>
              <w:top w:w="100" w:type="dxa"/>
              <w:left w:w="100" w:type="dxa"/>
              <w:bottom w:w="100" w:type="dxa"/>
              <w:right w:w="100" w:type="dxa"/>
            </w:tcMar>
          </w:tcPr>
          <w:p w14:paraId="710149FF" w14:textId="77777777" w:rsidR="00053F0B" w:rsidRDefault="00F217F7">
            <w:pPr>
              <w:widowControl w:val="0"/>
              <w:pBdr>
                <w:top w:val="nil"/>
                <w:left w:val="nil"/>
                <w:bottom w:val="nil"/>
                <w:right w:val="nil"/>
                <w:between w:val="nil"/>
              </w:pBdr>
              <w:spacing w:line="240" w:lineRule="auto"/>
            </w:pPr>
            <w:r>
              <w:t>No</w:t>
            </w:r>
          </w:p>
        </w:tc>
        <w:tc>
          <w:tcPr>
            <w:tcW w:w="3165" w:type="dxa"/>
            <w:shd w:val="clear" w:color="auto" w:fill="auto"/>
            <w:tcMar>
              <w:top w:w="100" w:type="dxa"/>
              <w:left w:w="100" w:type="dxa"/>
              <w:bottom w:w="100" w:type="dxa"/>
              <w:right w:w="100" w:type="dxa"/>
            </w:tcMar>
          </w:tcPr>
          <w:p w14:paraId="5980A270" w14:textId="77777777" w:rsidR="00053F0B" w:rsidRDefault="00F217F7">
            <w:pPr>
              <w:widowControl w:val="0"/>
              <w:pBdr>
                <w:top w:val="nil"/>
                <w:left w:val="nil"/>
                <w:bottom w:val="nil"/>
                <w:right w:val="nil"/>
                <w:between w:val="nil"/>
              </w:pBdr>
              <w:spacing w:line="240" w:lineRule="auto"/>
            </w:pPr>
            <w:r>
              <w:t>0.4</w:t>
            </w:r>
          </w:p>
        </w:tc>
      </w:tr>
      <w:tr w:rsidR="00053F0B" w14:paraId="5E8305C5" w14:textId="77777777">
        <w:trPr>
          <w:trHeight w:val="462"/>
        </w:trPr>
        <w:tc>
          <w:tcPr>
            <w:tcW w:w="2250" w:type="dxa"/>
            <w:shd w:val="clear" w:color="auto" w:fill="auto"/>
            <w:tcMar>
              <w:top w:w="100" w:type="dxa"/>
              <w:left w:w="100" w:type="dxa"/>
              <w:bottom w:w="100" w:type="dxa"/>
              <w:right w:w="100" w:type="dxa"/>
            </w:tcMar>
          </w:tcPr>
          <w:p w14:paraId="77C08ABF" w14:textId="77777777" w:rsidR="00053F0B" w:rsidRDefault="00F217F7">
            <w:pPr>
              <w:widowControl w:val="0"/>
              <w:spacing w:line="240" w:lineRule="auto"/>
            </w:pPr>
            <w:r>
              <w:t>Hidden layers</w:t>
            </w:r>
          </w:p>
        </w:tc>
        <w:tc>
          <w:tcPr>
            <w:tcW w:w="2385" w:type="dxa"/>
            <w:shd w:val="clear" w:color="auto" w:fill="auto"/>
            <w:tcMar>
              <w:top w:w="100" w:type="dxa"/>
              <w:left w:w="100" w:type="dxa"/>
              <w:bottom w:w="100" w:type="dxa"/>
              <w:right w:w="100" w:type="dxa"/>
            </w:tcMar>
          </w:tcPr>
          <w:p w14:paraId="3097AA10" w14:textId="77777777" w:rsidR="00053F0B" w:rsidRDefault="00F217F7">
            <w:pPr>
              <w:widowControl w:val="0"/>
              <w:spacing w:line="240" w:lineRule="auto"/>
            </w:pPr>
            <w:r>
              <w:t>3</w:t>
            </w:r>
          </w:p>
        </w:tc>
        <w:tc>
          <w:tcPr>
            <w:tcW w:w="2130" w:type="dxa"/>
            <w:shd w:val="clear" w:color="auto" w:fill="auto"/>
            <w:tcMar>
              <w:top w:w="100" w:type="dxa"/>
              <w:left w:w="100" w:type="dxa"/>
              <w:bottom w:w="100" w:type="dxa"/>
              <w:right w:w="100" w:type="dxa"/>
            </w:tcMar>
          </w:tcPr>
          <w:p w14:paraId="4563F836" w14:textId="77777777" w:rsidR="00053F0B" w:rsidRDefault="00F217F7">
            <w:pPr>
              <w:widowControl w:val="0"/>
              <w:spacing w:line="240" w:lineRule="auto"/>
            </w:pPr>
            <w:r>
              <w:t>3</w:t>
            </w:r>
          </w:p>
        </w:tc>
        <w:tc>
          <w:tcPr>
            <w:tcW w:w="3165" w:type="dxa"/>
            <w:shd w:val="clear" w:color="auto" w:fill="auto"/>
            <w:tcMar>
              <w:top w:w="100" w:type="dxa"/>
              <w:left w:w="100" w:type="dxa"/>
              <w:bottom w:w="100" w:type="dxa"/>
              <w:right w:w="100" w:type="dxa"/>
            </w:tcMar>
          </w:tcPr>
          <w:p w14:paraId="273605A3" w14:textId="77777777" w:rsidR="00053F0B" w:rsidRDefault="00F217F7">
            <w:pPr>
              <w:widowControl w:val="0"/>
              <w:spacing w:line="240" w:lineRule="auto"/>
            </w:pPr>
            <w:r>
              <w:t>5</w:t>
            </w:r>
          </w:p>
        </w:tc>
      </w:tr>
      <w:tr w:rsidR="00053F0B" w14:paraId="086FBCDF" w14:textId="77777777">
        <w:trPr>
          <w:trHeight w:val="462"/>
        </w:trPr>
        <w:tc>
          <w:tcPr>
            <w:tcW w:w="2250" w:type="dxa"/>
            <w:shd w:val="clear" w:color="auto" w:fill="auto"/>
            <w:tcMar>
              <w:top w:w="100" w:type="dxa"/>
              <w:left w:w="100" w:type="dxa"/>
              <w:bottom w:w="100" w:type="dxa"/>
              <w:right w:w="100" w:type="dxa"/>
            </w:tcMar>
          </w:tcPr>
          <w:p w14:paraId="63814250" w14:textId="77777777" w:rsidR="00053F0B" w:rsidRDefault="00F217F7">
            <w:pPr>
              <w:widowControl w:val="0"/>
              <w:pBdr>
                <w:top w:val="nil"/>
                <w:left w:val="nil"/>
                <w:bottom w:val="nil"/>
                <w:right w:val="nil"/>
                <w:between w:val="nil"/>
              </w:pBdr>
              <w:spacing w:line="240" w:lineRule="auto"/>
            </w:pPr>
            <w:r>
              <w:t>Neuronas</w:t>
            </w:r>
          </w:p>
        </w:tc>
        <w:tc>
          <w:tcPr>
            <w:tcW w:w="2385" w:type="dxa"/>
            <w:shd w:val="clear" w:color="auto" w:fill="auto"/>
            <w:tcMar>
              <w:top w:w="100" w:type="dxa"/>
              <w:left w:w="100" w:type="dxa"/>
              <w:bottom w:w="100" w:type="dxa"/>
              <w:right w:w="100" w:type="dxa"/>
            </w:tcMar>
          </w:tcPr>
          <w:p w14:paraId="70D9D88B" w14:textId="77777777" w:rsidR="00053F0B" w:rsidRDefault="00F217F7">
            <w:pPr>
              <w:widowControl w:val="0"/>
              <w:pBdr>
                <w:top w:val="nil"/>
                <w:left w:val="nil"/>
                <w:bottom w:val="nil"/>
                <w:right w:val="nil"/>
                <w:between w:val="nil"/>
              </w:pBdr>
              <w:spacing w:line="240" w:lineRule="auto"/>
            </w:pPr>
            <w:r>
              <w:t>124, 124 y 124</w:t>
            </w:r>
          </w:p>
        </w:tc>
        <w:tc>
          <w:tcPr>
            <w:tcW w:w="2130" w:type="dxa"/>
            <w:shd w:val="clear" w:color="auto" w:fill="auto"/>
            <w:tcMar>
              <w:top w:w="100" w:type="dxa"/>
              <w:left w:w="100" w:type="dxa"/>
              <w:bottom w:w="100" w:type="dxa"/>
              <w:right w:w="100" w:type="dxa"/>
            </w:tcMar>
          </w:tcPr>
          <w:p w14:paraId="70553265" w14:textId="77777777" w:rsidR="00053F0B" w:rsidRDefault="00F217F7">
            <w:pPr>
              <w:widowControl w:val="0"/>
              <w:pBdr>
                <w:top w:val="nil"/>
                <w:left w:val="nil"/>
                <w:bottom w:val="nil"/>
                <w:right w:val="nil"/>
                <w:between w:val="nil"/>
              </w:pBdr>
              <w:spacing w:line="240" w:lineRule="auto"/>
            </w:pPr>
            <w:r>
              <w:t>500, 500 y 500</w:t>
            </w:r>
          </w:p>
        </w:tc>
        <w:tc>
          <w:tcPr>
            <w:tcW w:w="3165" w:type="dxa"/>
            <w:shd w:val="clear" w:color="auto" w:fill="auto"/>
            <w:tcMar>
              <w:top w:w="100" w:type="dxa"/>
              <w:left w:w="100" w:type="dxa"/>
              <w:bottom w:w="100" w:type="dxa"/>
              <w:right w:w="100" w:type="dxa"/>
            </w:tcMar>
          </w:tcPr>
          <w:p w14:paraId="0F7B4E19" w14:textId="77777777" w:rsidR="00053F0B" w:rsidRDefault="00F217F7">
            <w:pPr>
              <w:widowControl w:val="0"/>
              <w:pBdr>
                <w:top w:val="nil"/>
                <w:left w:val="nil"/>
                <w:bottom w:val="nil"/>
                <w:right w:val="nil"/>
                <w:between w:val="nil"/>
              </w:pBdr>
              <w:spacing w:line="240" w:lineRule="auto"/>
            </w:pPr>
            <w:r>
              <w:t>200, 200, 200, 150, 50</w:t>
            </w:r>
          </w:p>
        </w:tc>
      </w:tr>
      <w:tr w:rsidR="00053F0B" w14:paraId="4602DFFD" w14:textId="77777777">
        <w:trPr>
          <w:trHeight w:val="565"/>
        </w:trPr>
        <w:tc>
          <w:tcPr>
            <w:tcW w:w="2250" w:type="dxa"/>
            <w:shd w:val="clear" w:color="auto" w:fill="auto"/>
            <w:tcMar>
              <w:top w:w="100" w:type="dxa"/>
              <w:left w:w="100" w:type="dxa"/>
              <w:bottom w:w="100" w:type="dxa"/>
              <w:right w:w="100" w:type="dxa"/>
            </w:tcMar>
          </w:tcPr>
          <w:p w14:paraId="41AD7BCC" w14:textId="77777777" w:rsidR="00053F0B" w:rsidRDefault="00F217F7">
            <w:pPr>
              <w:widowControl w:val="0"/>
              <w:pBdr>
                <w:top w:val="nil"/>
                <w:left w:val="nil"/>
                <w:bottom w:val="nil"/>
                <w:right w:val="nil"/>
                <w:between w:val="nil"/>
              </w:pBdr>
              <w:spacing w:line="240" w:lineRule="auto"/>
            </w:pPr>
            <w:r>
              <w:t>Activation function (para hidden layers)</w:t>
            </w:r>
          </w:p>
        </w:tc>
        <w:tc>
          <w:tcPr>
            <w:tcW w:w="2385" w:type="dxa"/>
            <w:shd w:val="clear" w:color="auto" w:fill="auto"/>
            <w:tcMar>
              <w:top w:w="100" w:type="dxa"/>
              <w:left w:w="100" w:type="dxa"/>
              <w:bottom w:w="100" w:type="dxa"/>
              <w:right w:w="100" w:type="dxa"/>
            </w:tcMar>
          </w:tcPr>
          <w:p w14:paraId="37731135" w14:textId="77777777" w:rsidR="00053F0B" w:rsidRDefault="00F217F7">
            <w:pPr>
              <w:widowControl w:val="0"/>
              <w:pBdr>
                <w:top w:val="nil"/>
                <w:left w:val="nil"/>
                <w:bottom w:val="nil"/>
                <w:right w:val="nil"/>
                <w:between w:val="nil"/>
              </w:pBdr>
              <w:spacing w:line="240" w:lineRule="auto"/>
            </w:pPr>
            <w:r>
              <w:t>ReLU</w:t>
            </w:r>
          </w:p>
        </w:tc>
        <w:tc>
          <w:tcPr>
            <w:tcW w:w="2130" w:type="dxa"/>
            <w:shd w:val="clear" w:color="auto" w:fill="auto"/>
            <w:tcMar>
              <w:top w:w="100" w:type="dxa"/>
              <w:left w:w="100" w:type="dxa"/>
              <w:bottom w:w="100" w:type="dxa"/>
              <w:right w:w="100" w:type="dxa"/>
            </w:tcMar>
          </w:tcPr>
          <w:p w14:paraId="5467FEC3" w14:textId="77777777" w:rsidR="00053F0B" w:rsidRDefault="00F217F7">
            <w:pPr>
              <w:widowControl w:val="0"/>
              <w:spacing w:line="240" w:lineRule="auto"/>
            </w:pPr>
            <w:r>
              <w:t>ReLU</w:t>
            </w:r>
          </w:p>
        </w:tc>
        <w:tc>
          <w:tcPr>
            <w:tcW w:w="3165" w:type="dxa"/>
            <w:shd w:val="clear" w:color="auto" w:fill="auto"/>
            <w:tcMar>
              <w:top w:w="100" w:type="dxa"/>
              <w:left w:w="100" w:type="dxa"/>
              <w:bottom w:w="100" w:type="dxa"/>
              <w:right w:w="100" w:type="dxa"/>
            </w:tcMar>
          </w:tcPr>
          <w:p w14:paraId="34A556E2" w14:textId="77777777" w:rsidR="00053F0B" w:rsidRDefault="00F217F7">
            <w:pPr>
              <w:widowControl w:val="0"/>
              <w:spacing w:line="240" w:lineRule="auto"/>
            </w:pPr>
            <w:r>
              <w:t>ReLU</w:t>
            </w:r>
          </w:p>
        </w:tc>
      </w:tr>
      <w:tr w:rsidR="00053F0B" w14:paraId="587CED66" w14:textId="77777777">
        <w:trPr>
          <w:trHeight w:val="462"/>
        </w:trPr>
        <w:tc>
          <w:tcPr>
            <w:tcW w:w="2250" w:type="dxa"/>
            <w:shd w:val="clear" w:color="auto" w:fill="auto"/>
            <w:tcMar>
              <w:top w:w="100" w:type="dxa"/>
              <w:left w:w="100" w:type="dxa"/>
              <w:bottom w:w="100" w:type="dxa"/>
              <w:right w:w="100" w:type="dxa"/>
            </w:tcMar>
          </w:tcPr>
          <w:p w14:paraId="7757B61D" w14:textId="77777777" w:rsidR="00053F0B" w:rsidRDefault="00F217F7">
            <w:pPr>
              <w:widowControl w:val="0"/>
              <w:pBdr>
                <w:top w:val="nil"/>
                <w:left w:val="nil"/>
                <w:bottom w:val="nil"/>
                <w:right w:val="nil"/>
                <w:between w:val="nil"/>
              </w:pBdr>
              <w:spacing w:line="240" w:lineRule="auto"/>
            </w:pPr>
            <w:r>
              <w:t>DropOut</w:t>
            </w:r>
          </w:p>
        </w:tc>
        <w:tc>
          <w:tcPr>
            <w:tcW w:w="2385" w:type="dxa"/>
            <w:shd w:val="clear" w:color="auto" w:fill="auto"/>
            <w:tcMar>
              <w:top w:w="100" w:type="dxa"/>
              <w:left w:w="100" w:type="dxa"/>
              <w:bottom w:w="100" w:type="dxa"/>
              <w:right w:w="100" w:type="dxa"/>
            </w:tcMar>
          </w:tcPr>
          <w:p w14:paraId="7AF26221" w14:textId="77777777" w:rsidR="00053F0B" w:rsidRDefault="00F217F7">
            <w:pPr>
              <w:widowControl w:val="0"/>
              <w:pBdr>
                <w:top w:val="nil"/>
                <w:left w:val="nil"/>
                <w:bottom w:val="nil"/>
                <w:right w:val="nil"/>
                <w:between w:val="nil"/>
              </w:pBdr>
              <w:spacing w:line="240" w:lineRule="auto"/>
            </w:pPr>
            <w:r>
              <w:t>0.3</w:t>
            </w:r>
          </w:p>
        </w:tc>
        <w:tc>
          <w:tcPr>
            <w:tcW w:w="2130" w:type="dxa"/>
            <w:shd w:val="clear" w:color="auto" w:fill="auto"/>
            <w:tcMar>
              <w:top w:w="100" w:type="dxa"/>
              <w:left w:w="100" w:type="dxa"/>
              <w:bottom w:w="100" w:type="dxa"/>
              <w:right w:w="100" w:type="dxa"/>
            </w:tcMar>
          </w:tcPr>
          <w:p w14:paraId="3FAB85E6" w14:textId="77777777" w:rsidR="00053F0B" w:rsidRDefault="00F217F7">
            <w:pPr>
              <w:widowControl w:val="0"/>
              <w:pBdr>
                <w:top w:val="nil"/>
                <w:left w:val="nil"/>
                <w:bottom w:val="nil"/>
                <w:right w:val="nil"/>
                <w:between w:val="nil"/>
              </w:pBdr>
              <w:spacing w:line="240" w:lineRule="auto"/>
            </w:pPr>
            <w:r>
              <w:t>0.3</w:t>
            </w:r>
          </w:p>
        </w:tc>
        <w:tc>
          <w:tcPr>
            <w:tcW w:w="3165" w:type="dxa"/>
            <w:shd w:val="clear" w:color="auto" w:fill="auto"/>
            <w:tcMar>
              <w:top w:w="100" w:type="dxa"/>
              <w:left w:w="100" w:type="dxa"/>
              <w:bottom w:w="100" w:type="dxa"/>
              <w:right w:w="100" w:type="dxa"/>
            </w:tcMar>
          </w:tcPr>
          <w:p w14:paraId="323C9069" w14:textId="77777777" w:rsidR="00053F0B" w:rsidRDefault="00F217F7">
            <w:pPr>
              <w:widowControl w:val="0"/>
              <w:pBdr>
                <w:top w:val="nil"/>
                <w:left w:val="nil"/>
                <w:bottom w:val="nil"/>
                <w:right w:val="nil"/>
                <w:between w:val="nil"/>
              </w:pBdr>
              <w:spacing w:line="240" w:lineRule="auto"/>
            </w:pPr>
            <w:r>
              <w:t>0.2</w:t>
            </w:r>
          </w:p>
        </w:tc>
      </w:tr>
      <w:tr w:rsidR="00053F0B" w14:paraId="4EB5CF0A" w14:textId="77777777">
        <w:trPr>
          <w:trHeight w:val="462"/>
        </w:trPr>
        <w:tc>
          <w:tcPr>
            <w:tcW w:w="2250" w:type="dxa"/>
            <w:shd w:val="clear" w:color="auto" w:fill="auto"/>
            <w:tcMar>
              <w:top w:w="100" w:type="dxa"/>
              <w:left w:w="100" w:type="dxa"/>
              <w:bottom w:w="100" w:type="dxa"/>
              <w:right w:w="100" w:type="dxa"/>
            </w:tcMar>
          </w:tcPr>
          <w:p w14:paraId="4BAC596A" w14:textId="77777777" w:rsidR="00053F0B" w:rsidRDefault="00F217F7">
            <w:pPr>
              <w:widowControl w:val="0"/>
              <w:pBdr>
                <w:top w:val="nil"/>
                <w:left w:val="nil"/>
                <w:bottom w:val="nil"/>
                <w:right w:val="nil"/>
                <w:between w:val="nil"/>
              </w:pBdr>
              <w:spacing w:line="240" w:lineRule="auto"/>
            </w:pPr>
            <w:r>
              <w:t>Learning Rate Optimizador</w:t>
            </w:r>
          </w:p>
        </w:tc>
        <w:tc>
          <w:tcPr>
            <w:tcW w:w="2385" w:type="dxa"/>
            <w:shd w:val="clear" w:color="auto" w:fill="auto"/>
            <w:tcMar>
              <w:top w:w="100" w:type="dxa"/>
              <w:left w:w="100" w:type="dxa"/>
              <w:bottom w:w="100" w:type="dxa"/>
              <w:right w:w="100" w:type="dxa"/>
            </w:tcMar>
          </w:tcPr>
          <w:p w14:paraId="2DEF1EE9" w14:textId="77777777" w:rsidR="00053F0B" w:rsidRDefault="00F217F7">
            <w:pPr>
              <w:widowControl w:val="0"/>
              <w:pBdr>
                <w:top w:val="nil"/>
                <w:left w:val="nil"/>
                <w:bottom w:val="nil"/>
                <w:right w:val="nil"/>
                <w:between w:val="nil"/>
              </w:pBdr>
              <w:spacing w:line="240" w:lineRule="auto"/>
            </w:pPr>
            <w:r>
              <w:t>0.001</w:t>
            </w:r>
          </w:p>
        </w:tc>
        <w:tc>
          <w:tcPr>
            <w:tcW w:w="2130" w:type="dxa"/>
            <w:shd w:val="clear" w:color="auto" w:fill="auto"/>
            <w:tcMar>
              <w:top w:w="100" w:type="dxa"/>
              <w:left w:w="100" w:type="dxa"/>
              <w:bottom w:w="100" w:type="dxa"/>
              <w:right w:w="100" w:type="dxa"/>
            </w:tcMar>
          </w:tcPr>
          <w:p w14:paraId="49819D98" w14:textId="77777777" w:rsidR="00053F0B" w:rsidRDefault="00F217F7">
            <w:pPr>
              <w:widowControl w:val="0"/>
              <w:pBdr>
                <w:top w:val="nil"/>
                <w:left w:val="nil"/>
                <w:bottom w:val="nil"/>
                <w:right w:val="nil"/>
                <w:between w:val="nil"/>
              </w:pBdr>
              <w:spacing w:line="240" w:lineRule="auto"/>
            </w:pPr>
            <w:r>
              <w:t>0.0008</w:t>
            </w:r>
          </w:p>
        </w:tc>
        <w:tc>
          <w:tcPr>
            <w:tcW w:w="3165" w:type="dxa"/>
            <w:shd w:val="clear" w:color="auto" w:fill="auto"/>
            <w:tcMar>
              <w:top w:w="100" w:type="dxa"/>
              <w:left w:w="100" w:type="dxa"/>
              <w:bottom w:w="100" w:type="dxa"/>
              <w:right w:w="100" w:type="dxa"/>
            </w:tcMar>
          </w:tcPr>
          <w:p w14:paraId="0C87BEF7" w14:textId="77777777" w:rsidR="00053F0B" w:rsidRDefault="00F217F7">
            <w:pPr>
              <w:widowControl w:val="0"/>
              <w:pBdr>
                <w:top w:val="nil"/>
                <w:left w:val="nil"/>
                <w:bottom w:val="nil"/>
                <w:right w:val="nil"/>
                <w:between w:val="nil"/>
              </w:pBdr>
              <w:spacing w:line="240" w:lineRule="auto"/>
            </w:pPr>
            <w:r>
              <w:t>0.001</w:t>
            </w:r>
          </w:p>
        </w:tc>
      </w:tr>
    </w:tbl>
    <w:p w14:paraId="2FD48D26" w14:textId="77777777" w:rsidR="00053F0B" w:rsidRDefault="00053F0B"/>
    <w:p w14:paraId="0837AE78" w14:textId="77777777" w:rsidR="00053F0B" w:rsidRDefault="00F217F7">
      <w:r>
        <w:t xml:space="preserve">En el caso de </w:t>
      </w:r>
      <w:r w:rsidRPr="0078153A">
        <w:rPr>
          <w:b/>
          <w:bCs/>
        </w:rPr>
        <w:t>decision trees</w:t>
      </w:r>
      <w:r>
        <w:t>:</w:t>
      </w:r>
    </w:p>
    <w:p w14:paraId="5B2CE5E4" w14:textId="77777777" w:rsidR="00053F0B" w:rsidRDefault="00F217F7">
      <w:pPr>
        <w:ind w:left="720"/>
      </w:pPr>
      <w:r>
        <w:t>Hacer varios árboles (Tree Ensamble) para que no sea sensible a un sólo árbol lo que genera predicciones no tan certeras.</w:t>
      </w:r>
    </w:p>
    <w:p w14:paraId="647C53C9" w14:textId="77777777" w:rsidR="00053F0B" w:rsidRDefault="00F217F7">
      <w:pPr>
        <w:ind w:left="720"/>
      </w:pPr>
      <w:r>
        <w:t>No requiere escalamiento, salvo boosting tree que significa una “mejora”</w:t>
      </w:r>
    </w:p>
    <w:p w14:paraId="10A73ECF" w14:textId="77777777" w:rsidR="00053F0B" w:rsidRDefault="00F217F7">
      <w:pPr>
        <w:ind w:left="720"/>
      </w:pPr>
      <w:r>
        <w:t>¿Cuántos árboles? entre 64 y 128 es lo recomendado</w:t>
      </w:r>
    </w:p>
    <w:p w14:paraId="7B21372E" w14:textId="32046CA7" w:rsidR="00053F0B" w:rsidRDefault="00F217F7">
      <w:pPr>
        <w:ind w:left="720"/>
      </w:pPr>
      <w:r>
        <w:t>Usar XGBoost (</w:t>
      </w:r>
      <w:r w:rsidR="0078153A">
        <w:t>eficiente,</w:t>
      </w:r>
      <w:r>
        <w:t xml:space="preserve"> aunque computacionalmente requiere más)</w:t>
      </w:r>
    </w:p>
    <w:p w14:paraId="444ED174" w14:textId="610FA365" w:rsidR="00053F0B" w:rsidRDefault="00F217F7">
      <w:pPr>
        <w:ind w:left="720"/>
      </w:pPr>
      <w:r>
        <w:t>Hacer visual</w:t>
      </w:r>
      <w:r w:rsidR="0078153A">
        <w:t xml:space="preserve"> algún</w:t>
      </w:r>
      <w:r>
        <w:t xml:space="preserve"> decision tree</w:t>
      </w:r>
    </w:p>
    <w:p w14:paraId="1EC61ECB" w14:textId="77777777" w:rsidR="00053F0B" w:rsidRDefault="00F217F7">
      <w:pPr>
        <w:ind w:left="720"/>
      </w:pPr>
      <w:r>
        <w:t>Hacer validación cruzada</w:t>
      </w:r>
    </w:p>
    <w:p w14:paraId="31980872" w14:textId="77777777" w:rsidR="00053F0B" w:rsidRDefault="00F217F7">
      <w:pPr>
        <w:ind w:left="720"/>
      </w:pPr>
      <w:r>
        <w:t>Modelo boosting y bashing (intentar si se soluciona con el random tree)</w:t>
      </w:r>
    </w:p>
    <w:p w14:paraId="3088C7D2" w14:textId="475D26E8" w:rsidR="00053F0B" w:rsidRDefault="00F217F7">
      <w:pPr>
        <w:ind w:left="720"/>
      </w:pPr>
      <w:r>
        <w:t>¿Conviene normalizar antes? No es necesario, va a producir el mismo decision tree</w:t>
      </w:r>
      <w:r w:rsidR="0078153A">
        <w:t>. Salvo para boosting que puede ser útil</w:t>
      </w:r>
    </w:p>
    <w:p w14:paraId="0A6684EE" w14:textId="77777777" w:rsidR="00053F0B" w:rsidRDefault="00053F0B"/>
    <w:p w14:paraId="1A06566F" w14:textId="77777777" w:rsidR="00053F0B" w:rsidRDefault="00F217F7">
      <w:r w:rsidRPr="0078153A">
        <w:rPr>
          <w:b/>
          <w:bCs/>
        </w:rPr>
        <w:t>Regresión Lineal</w:t>
      </w:r>
      <w:r>
        <w:t>:</w:t>
      </w:r>
    </w:p>
    <w:p w14:paraId="002EAE1B" w14:textId="77777777" w:rsidR="00053F0B" w:rsidRDefault="00F217F7">
      <w:r>
        <w:tab/>
        <w:t>Varios modelos</w:t>
      </w:r>
    </w:p>
    <w:p w14:paraId="19D9E3C1" w14:textId="77777777" w:rsidR="00053F0B" w:rsidRDefault="00F217F7">
      <w:r>
        <w:tab/>
      </w:r>
    </w:p>
    <w:tbl>
      <w:tblPr>
        <w:tblStyle w:val="a1"/>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385"/>
        <w:gridCol w:w="2130"/>
        <w:gridCol w:w="3165"/>
      </w:tblGrid>
      <w:tr w:rsidR="00053F0B" w14:paraId="63652AD5" w14:textId="77777777">
        <w:trPr>
          <w:trHeight w:val="462"/>
        </w:trPr>
        <w:tc>
          <w:tcPr>
            <w:tcW w:w="2250" w:type="dxa"/>
            <w:shd w:val="clear" w:color="auto" w:fill="auto"/>
            <w:tcMar>
              <w:top w:w="100" w:type="dxa"/>
              <w:left w:w="100" w:type="dxa"/>
              <w:bottom w:w="100" w:type="dxa"/>
              <w:right w:w="100" w:type="dxa"/>
            </w:tcMar>
          </w:tcPr>
          <w:p w14:paraId="57032174" w14:textId="77777777" w:rsidR="00053F0B" w:rsidRDefault="00053F0B">
            <w:pPr>
              <w:widowControl w:val="0"/>
              <w:spacing w:line="240" w:lineRule="auto"/>
            </w:pPr>
          </w:p>
        </w:tc>
        <w:tc>
          <w:tcPr>
            <w:tcW w:w="2385" w:type="dxa"/>
            <w:shd w:val="clear" w:color="auto" w:fill="auto"/>
            <w:tcMar>
              <w:top w:w="100" w:type="dxa"/>
              <w:left w:w="100" w:type="dxa"/>
              <w:bottom w:w="100" w:type="dxa"/>
              <w:right w:w="100" w:type="dxa"/>
            </w:tcMar>
          </w:tcPr>
          <w:p w14:paraId="2E274C25" w14:textId="77777777" w:rsidR="00053F0B" w:rsidRDefault="00F217F7">
            <w:pPr>
              <w:widowControl w:val="0"/>
              <w:spacing w:line="240" w:lineRule="auto"/>
              <w:rPr>
                <w:color w:val="1155CC"/>
              </w:rPr>
            </w:pPr>
            <w:r>
              <w:rPr>
                <w:color w:val="1155CC"/>
              </w:rPr>
              <w:t>Modelo 1</w:t>
            </w:r>
          </w:p>
        </w:tc>
        <w:tc>
          <w:tcPr>
            <w:tcW w:w="2130" w:type="dxa"/>
            <w:shd w:val="clear" w:color="auto" w:fill="auto"/>
            <w:tcMar>
              <w:top w:w="100" w:type="dxa"/>
              <w:left w:w="100" w:type="dxa"/>
              <w:bottom w:w="100" w:type="dxa"/>
              <w:right w:w="100" w:type="dxa"/>
            </w:tcMar>
          </w:tcPr>
          <w:p w14:paraId="34A0EDCD" w14:textId="77777777" w:rsidR="00053F0B" w:rsidRDefault="00F217F7">
            <w:pPr>
              <w:widowControl w:val="0"/>
              <w:spacing w:line="240" w:lineRule="auto"/>
              <w:rPr>
                <w:color w:val="1155CC"/>
              </w:rPr>
            </w:pPr>
            <w:r>
              <w:rPr>
                <w:color w:val="1155CC"/>
              </w:rPr>
              <w:t>Modelo 2</w:t>
            </w:r>
          </w:p>
        </w:tc>
        <w:tc>
          <w:tcPr>
            <w:tcW w:w="3165" w:type="dxa"/>
            <w:shd w:val="clear" w:color="auto" w:fill="auto"/>
            <w:tcMar>
              <w:top w:w="100" w:type="dxa"/>
              <w:left w:w="100" w:type="dxa"/>
              <w:bottom w:w="100" w:type="dxa"/>
              <w:right w:w="100" w:type="dxa"/>
            </w:tcMar>
          </w:tcPr>
          <w:p w14:paraId="1CCF9A75" w14:textId="77777777" w:rsidR="00053F0B" w:rsidRDefault="00F217F7">
            <w:pPr>
              <w:widowControl w:val="0"/>
              <w:spacing w:line="240" w:lineRule="auto"/>
              <w:rPr>
                <w:color w:val="1155CC"/>
              </w:rPr>
            </w:pPr>
            <w:r>
              <w:rPr>
                <w:color w:val="1155CC"/>
              </w:rPr>
              <w:t>Modelo 3</w:t>
            </w:r>
          </w:p>
        </w:tc>
      </w:tr>
      <w:tr w:rsidR="00053F0B" w14:paraId="4C12CF24" w14:textId="77777777">
        <w:trPr>
          <w:trHeight w:val="462"/>
        </w:trPr>
        <w:tc>
          <w:tcPr>
            <w:tcW w:w="2250" w:type="dxa"/>
            <w:shd w:val="clear" w:color="auto" w:fill="auto"/>
            <w:tcMar>
              <w:top w:w="100" w:type="dxa"/>
              <w:left w:w="100" w:type="dxa"/>
              <w:bottom w:w="100" w:type="dxa"/>
              <w:right w:w="100" w:type="dxa"/>
            </w:tcMar>
          </w:tcPr>
          <w:p w14:paraId="3B290D4A" w14:textId="77777777" w:rsidR="00053F0B" w:rsidRDefault="00F217F7">
            <w:pPr>
              <w:spacing w:line="240" w:lineRule="auto"/>
            </w:pPr>
            <w:r>
              <w:t>Solver</w:t>
            </w:r>
          </w:p>
        </w:tc>
        <w:tc>
          <w:tcPr>
            <w:tcW w:w="2385" w:type="dxa"/>
            <w:shd w:val="clear" w:color="auto" w:fill="auto"/>
            <w:tcMar>
              <w:top w:w="100" w:type="dxa"/>
              <w:left w:w="100" w:type="dxa"/>
              <w:bottom w:w="100" w:type="dxa"/>
              <w:right w:w="100" w:type="dxa"/>
            </w:tcMar>
          </w:tcPr>
          <w:p w14:paraId="30EF968B" w14:textId="77777777" w:rsidR="00053F0B" w:rsidRDefault="00F217F7">
            <w:pPr>
              <w:spacing w:line="240" w:lineRule="auto"/>
            </w:pPr>
            <w:r>
              <w:t>liblinear</w:t>
            </w:r>
          </w:p>
        </w:tc>
        <w:tc>
          <w:tcPr>
            <w:tcW w:w="2130" w:type="dxa"/>
            <w:shd w:val="clear" w:color="auto" w:fill="auto"/>
            <w:tcMar>
              <w:top w:w="100" w:type="dxa"/>
              <w:left w:w="100" w:type="dxa"/>
              <w:bottom w:w="100" w:type="dxa"/>
              <w:right w:w="100" w:type="dxa"/>
            </w:tcMar>
          </w:tcPr>
          <w:p w14:paraId="726F10FC" w14:textId="77777777" w:rsidR="00053F0B" w:rsidRDefault="00F217F7">
            <w:pPr>
              <w:spacing w:line="240" w:lineRule="auto"/>
            </w:pPr>
            <w:r>
              <w:t>liblinear</w:t>
            </w:r>
          </w:p>
          <w:p w14:paraId="29EB801F" w14:textId="77777777" w:rsidR="00053F0B" w:rsidRDefault="00053F0B">
            <w:pPr>
              <w:spacing w:line="240" w:lineRule="auto"/>
            </w:pPr>
          </w:p>
        </w:tc>
        <w:tc>
          <w:tcPr>
            <w:tcW w:w="3165" w:type="dxa"/>
            <w:shd w:val="clear" w:color="auto" w:fill="auto"/>
            <w:tcMar>
              <w:top w:w="100" w:type="dxa"/>
              <w:left w:w="100" w:type="dxa"/>
              <w:bottom w:w="100" w:type="dxa"/>
              <w:right w:w="100" w:type="dxa"/>
            </w:tcMar>
          </w:tcPr>
          <w:p w14:paraId="4A9EE061" w14:textId="77777777" w:rsidR="00053F0B" w:rsidRDefault="00F217F7">
            <w:pPr>
              <w:spacing w:line="240" w:lineRule="auto"/>
            </w:pPr>
            <w:r>
              <w:t>lbfgs</w:t>
            </w:r>
          </w:p>
        </w:tc>
      </w:tr>
      <w:tr w:rsidR="00053F0B" w14:paraId="45E55275" w14:textId="77777777">
        <w:trPr>
          <w:trHeight w:val="462"/>
        </w:trPr>
        <w:tc>
          <w:tcPr>
            <w:tcW w:w="2250" w:type="dxa"/>
            <w:shd w:val="clear" w:color="auto" w:fill="auto"/>
            <w:tcMar>
              <w:top w:w="100" w:type="dxa"/>
              <w:left w:w="100" w:type="dxa"/>
              <w:bottom w:w="100" w:type="dxa"/>
              <w:right w:w="100" w:type="dxa"/>
            </w:tcMar>
          </w:tcPr>
          <w:p w14:paraId="08A1731F" w14:textId="77777777" w:rsidR="00053F0B" w:rsidRDefault="00F217F7">
            <w:pPr>
              <w:spacing w:line="240" w:lineRule="auto"/>
            </w:pPr>
            <w:r>
              <w:t>Penalty</w:t>
            </w:r>
          </w:p>
        </w:tc>
        <w:tc>
          <w:tcPr>
            <w:tcW w:w="2385" w:type="dxa"/>
            <w:shd w:val="clear" w:color="auto" w:fill="auto"/>
            <w:tcMar>
              <w:top w:w="100" w:type="dxa"/>
              <w:left w:w="100" w:type="dxa"/>
              <w:bottom w:w="100" w:type="dxa"/>
              <w:right w:w="100" w:type="dxa"/>
            </w:tcMar>
          </w:tcPr>
          <w:p w14:paraId="34CA13FA" w14:textId="77777777" w:rsidR="00053F0B" w:rsidRDefault="00F217F7">
            <w:pPr>
              <w:spacing w:line="240" w:lineRule="auto"/>
            </w:pPr>
            <w:r>
              <w:t>l1</w:t>
            </w:r>
          </w:p>
        </w:tc>
        <w:tc>
          <w:tcPr>
            <w:tcW w:w="2130" w:type="dxa"/>
            <w:shd w:val="clear" w:color="auto" w:fill="auto"/>
            <w:tcMar>
              <w:top w:w="100" w:type="dxa"/>
              <w:left w:w="100" w:type="dxa"/>
              <w:bottom w:w="100" w:type="dxa"/>
              <w:right w:w="100" w:type="dxa"/>
            </w:tcMar>
          </w:tcPr>
          <w:p w14:paraId="476D1BA3" w14:textId="77777777" w:rsidR="00053F0B" w:rsidRDefault="00F217F7">
            <w:pPr>
              <w:spacing w:line="240" w:lineRule="auto"/>
            </w:pPr>
            <w:r>
              <w:t>l2</w:t>
            </w:r>
          </w:p>
        </w:tc>
        <w:tc>
          <w:tcPr>
            <w:tcW w:w="3165" w:type="dxa"/>
            <w:shd w:val="clear" w:color="auto" w:fill="auto"/>
            <w:tcMar>
              <w:top w:w="100" w:type="dxa"/>
              <w:left w:w="100" w:type="dxa"/>
              <w:bottom w:w="100" w:type="dxa"/>
              <w:right w:w="100" w:type="dxa"/>
            </w:tcMar>
          </w:tcPr>
          <w:p w14:paraId="3FCA106F" w14:textId="77777777" w:rsidR="00053F0B" w:rsidRDefault="00F217F7">
            <w:pPr>
              <w:spacing w:line="240" w:lineRule="auto"/>
            </w:pPr>
            <w:r>
              <w:t>None</w:t>
            </w:r>
          </w:p>
        </w:tc>
      </w:tr>
      <w:tr w:rsidR="00053F0B" w14:paraId="26AC4408" w14:textId="77777777">
        <w:trPr>
          <w:trHeight w:val="462"/>
        </w:trPr>
        <w:tc>
          <w:tcPr>
            <w:tcW w:w="2250" w:type="dxa"/>
            <w:shd w:val="clear" w:color="auto" w:fill="auto"/>
            <w:tcMar>
              <w:top w:w="100" w:type="dxa"/>
              <w:left w:w="100" w:type="dxa"/>
              <w:bottom w:w="100" w:type="dxa"/>
              <w:right w:w="100" w:type="dxa"/>
            </w:tcMar>
          </w:tcPr>
          <w:p w14:paraId="09992E12" w14:textId="77777777" w:rsidR="00053F0B" w:rsidRDefault="00F217F7">
            <w:pPr>
              <w:spacing w:line="240" w:lineRule="auto"/>
            </w:pPr>
            <w:r>
              <w:t>C</w:t>
            </w:r>
          </w:p>
        </w:tc>
        <w:tc>
          <w:tcPr>
            <w:tcW w:w="2385" w:type="dxa"/>
            <w:shd w:val="clear" w:color="auto" w:fill="auto"/>
            <w:tcMar>
              <w:top w:w="100" w:type="dxa"/>
              <w:left w:w="100" w:type="dxa"/>
              <w:bottom w:w="100" w:type="dxa"/>
              <w:right w:w="100" w:type="dxa"/>
            </w:tcMar>
          </w:tcPr>
          <w:p w14:paraId="54891AAA" w14:textId="77777777" w:rsidR="00053F0B" w:rsidRDefault="00F217F7">
            <w:pPr>
              <w:spacing w:line="240" w:lineRule="auto"/>
            </w:pPr>
            <w:r>
              <w:t>0.5</w:t>
            </w:r>
          </w:p>
        </w:tc>
        <w:tc>
          <w:tcPr>
            <w:tcW w:w="2130" w:type="dxa"/>
            <w:shd w:val="clear" w:color="auto" w:fill="auto"/>
            <w:tcMar>
              <w:top w:w="100" w:type="dxa"/>
              <w:left w:w="100" w:type="dxa"/>
              <w:bottom w:w="100" w:type="dxa"/>
              <w:right w:w="100" w:type="dxa"/>
            </w:tcMar>
          </w:tcPr>
          <w:p w14:paraId="2AD0D974" w14:textId="77777777" w:rsidR="00053F0B" w:rsidRDefault="00F217F7">
            <w:pPr>
              <w:spacing w:line="240" w:lineRule="auto"/>
            </w:pPr>
            <w:r>
              <w:t>1</w:t>
            </w:r>
          </w:p>
        </w:tc>
        <w:tc>
          <w:tcPr>
            <w:tcW w:w="3165" w:type="dxa"/>
            <w:shd w:val="clear" w:color="auto" w:fill="auto"/>
            <w:tcMar>
              <w:top w:w="100" w:type="dxa"/>
              <w:left w:w="100" w:type="dxa"/>
              <w:bottom w:w="100" w:type="dxa"/>
              <w:right w:w="100" w:type="dxa"/>
            </w:tcMar>
          </w:tcPr>
          <w:p w14:paraId="29330DFC" w14:textId="77777777" w:rsidR="00053F0B" w:rsidRDefault="00F217F7">
            <w:pPr>
              <w:spacing w:line="240" w:lineRule="auto"/>
            </w:pPr>
            <w:r>
              <w:t>-</w:t>
            </w:r>
          </w:p>
        </w:tc>
      </w:tr>
      <w:tr w:rsidR="00053F0B" w14:paraId="4AC49A94" w14:textId="77777777">
        <w:trPr>
          <w:trHeight w:val="462"/>
        </w:trPr>
        <w:tc>
          <w:tcPr>
            <w:tcW w:w="2250" w:type="dxa"/>
            <w:shd w:val="clear" w:color="auto" w:fill="auto"/>
            <w:tcMar>
              <w:top w:w="100" w:type="dxa"/>
              <w:left w:w="100" w:type="dxa"/>
              <w:bottom w:w="100" w:type="dxa"/>
              <w:right w:w="100" w:type="dxa"/>
            </w:tcMar>
          </w:tcPr>
          <w:p w14:paraId="39BAA552" w14:textId="77777777" w:rsidR="00053F0B" w:rsidRDefault="00F217F7">
            <w:pPr>
              <w:spacing w:line="240" w:lineRule="auto"/>
            </w:pPr>
            <w:r>
              <w:lastRenderedPageBreak/>
              <w:t>tol</w:t>
            </w:r>
          </w:p>
        </w:tc>
        <w:tc>
          <w:tcPr>
            <w:tcW w:w="2385" w:type="dxa"/>
            <w:shd w:val="clear" w:color="auto" w:fill="auto"/>
            <w:tcMar>
              <w:top w:w="100" w:type="dxa"/>
              <w:left w:w="100" w:type="dxa"/>
              <w:bottom w:w="100" w:type="dxa"/>
              <w:right w:w="100" w:type="dxa"/>
            </w:tcMar>
          </w:tcPr>
          <w:p w14:paraId="48652064" w14:textId="77777777" w:rsidR="00053F0B" w:rsidRDefault="00F217F7">
            <w:pPr>
              <w:spacing w:line="240" w:lineRule="auto"/>
            </w:pPr>
            <w:r>
              <w:t>1e-4</w:t>
            </w:r>
          </w:p>
        </w:tc>
        <w:tc>
          <w:tcPr>
            <w:tcW w:w="2130" w:type="dxa"/>
            <w:shd w:val="clear" w:color="auto" w:fill="auto"/>
            <w:tcMar>
              <w:top w:w="100" w:type="dxa"/>
              <w:left w:w="100" w:type="dxa"/>
              <w:bottom w:w="100" w:type="dxa"/>
              <w:right w:w="100" w:type="dxa"/>
            </w:tcMar>
          </w:tcPr>
          <w:p w14:paraId="6A9881DB" w14:textId="77777777" w:rsidR="00053F0B" w:rsidRDefault="00F217F7">
            <w:pPr>
              <w:spacing w:line="240" w:lineRule="auto"/>
            </w:pPr>
            <w:r>
              <w:t>1e-4</w:t>
            </w:r>
          </w:p>
        </w:tc>
        <w:tc>
          <w:tcPr>
            <w:tcW w:w="3165" w:type="dxa"/>
            <w:shd w:val="clear" w:color="auto" w:fill="auto"/>
            <w:tcMar>
              <w:top w:w="100" w:type="dxa"/>
              <w:left w:w="100" w:type="dxa"/>
              <w:bottom w:w="100" w:type="dxa"/>
              <w:right w:w="100" w:type="dxa"/>
            </w:tcMar>
          </w:tcPr>
          <w:p w14:paraId="77BA8D1D" w14:textId="77777777" w:rsidR="00053F0B" w:rsidRDefault="00F217F7">
            <w:pPr>
              <w:spacing w:line="240" w:lineRule="auto"/>
            </w:pPr>
            <w:r>
              <w:t>1e-4</w:t>
            </w:r>
          </w:p>
        </w:tc>
      </w:tr>
    </w:tbl>
    <w:p w14:paraId="736B0225" w14:textId="77777777" w:rsidR="00053F0B" w:rsidRDefault="00053F0B"/>
    <w:p w14:paraId="6B3E323C" w14:textId="77777777" w:rsidR="00053F0B" w:rsidRDefault="00053F0B"/>
    <w:p w14:paraId="4C1A1E1C" w14:textId="77777777" w:rsidR="00053F0B" w:rsidRPr="0078153A" w:rsidRDefault="00F217F7">
      <w:r w:rsidRPr="0078153A">
        <w:t>Poner una conclusión</w:t>
      </w:r>
    </w:p>
    <w:sectPr w:rsidR="00053F0B" w:rsidRPr="007815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0B"/>
    <w:rsid w:val="00053F0B"/>
    <w:rsid w:val="0078153A"/>
    <w:rsid w:val="00A43DDB"/>
    <w:rsid w:val="00F217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3B2D"/>
  <w15:docId w15:val="{5FA2A506-D38A-4899-92A1-2AC9B4B8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652</Words>
  <Characters>3587</Characters>
  <Application>Microsoft Office Word</Application>
  <DocSecurity>0</DocSecurity>
  <Lines>29</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Lautaro Ochotorena</cp:lastModifiedBy>
  <cp:revision>4</cp:revision>
  <dcterms:created xsi:type="dcterms:W3CDTF">2023-07-20T17:49:00Z</dcterms:created>
  <dcterms:modified xsi:type="dcterms:W3CDTF">2023-08-13T16:27:00Z</dcterms:modified>
</cp:coreProperties>
</file>