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>TP#3: EDA Indicadores de Calidad de Vida Mundial</w:t>
      </w:r>
    </w:p>
    <w:p w:rsid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</w:pPr>
    </w:p>
    <w:p w:rsid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  <w:t xml:space="preserve">Bienvenidos a nuestro tercer TP!! Un increíble </w:t>
      </w:r>
      <w:proofErr w:type="spellStart"/>
      <w:r w:rsidRPr="00C545FE"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  <w:t>DataSet</w:t>
      </w:r>
      <w:proofErr w:type="spellEnd"/>
      <w:r w:rsidRPr="00C545FE"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  <w:t>con muchísimos datos sobre diferentes indicadores de calidad con información para los diferentes países del mundo…</w:t>
      </w:r>
      <w:bookmarkStart w:id="0" w:name="_GoBack"/>
      <w:bookmarkEnd w:id="0"/>
      <w:r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000000"/>
          <w:sz w:val="24"/>
          <w:szCs w:val="24"/>
          <w:lang w:eastAsia="es-ES"/>
        </w:rPr>
      </w:pP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 xml:space="preserve">Material a trabajar para </w:t>
      </w:r>
      <w:proofErr w:type="gramStart"/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>nuestra</w:t>
      </w:r>
      <w:proofErr w:type="gramEnd"/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 xml:space="preserve"> próximo encuentro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El 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DataSet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 completo pueden descargarlo de este link: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br/>
      </w:r>
      <w:hyperlink r:id="rId6" w:anchor="IwxEcT72T-eUhMGZARN7lyiG-zOcwBECE3rz3Mw_YT8" w:tgtFrame="_blank" w:history="1">
        <w:r w:rsidRPr="00C545FE">
          <w:rPr>
            <w:rFonts w:ascii="Arial" w:eastAsia="Times New Roman" w:hAnsi="Arial" w:cs="Times New Roman"/>
            <w:color w:val="2766BE"/>
            <w:sz w:val="24"/>
            <w:szCs w:val="24"/>
            <w:u w:val="single"/>
            <w:lang w:eastAsia="es-ES"/>
          </w:rPr>
          <w:t>https://mega.nz/file/gx00xSpb#IwxEcT72T-eUhMGZARN7lyiG-zOcwBECE3rz3Mw_YT8</w:t>
        </w:r>
      </w:hyperlink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Como verán, tienen información distribuida en diferentes archivos </w:t>
      </w: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ES"/>
        </w:rPr>
        <w:t>.CSV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: Sólo uno contiene los datos a analizar (</w:t>
      </w: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ES"/>
        </w:rPr>
        <w:t>HNP_StatsData.csv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) y el resto contienen información que nos permite entender lo que leemos allí... Hay referencias sobre los indicadores tabulados, su significado y su manera de cálculo; referencias sobre los países y qué datos se disponen para cada país, etc... Deberán mirar cada tabla para entender su estructura y la información que nos aporta.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Puntualmente, para este 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DataSet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, tengo la intención que puedan poner en práctica las herramientas específicas de </w:t>
      </w: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ES"/>
        </w:rPr>
        <w:t>pandas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 para poder manipular datos en columnas, ya que habitualmente los habríamos encontrado en filas con la clave: {"Country 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Code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","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Indicator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Code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","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Year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"}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 xml:space="preserve">Un </w:t>
      </w:r>
      <w:proofErr w:type="spellStart"/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>Tip</w:t>
      </w:r>
      <w:proofErr w:type="spellEnd"/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eastAsia="es-ES"/>
        </w:rPr>
        <w:t xml:space="preserve"> para tener presente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: vean el método </w:t>
      </w:r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ES"/>
        </w:rPr>
        <w:t>.</w:t>
      </w:r>
      <w:proofErr w:type="spellStart"/>
      <w:r w:rsidRPr="00C545FE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ES"/>
        </w:rPr>
        <w:t>melt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de pandas... les permitirá acomodar los datos, trasponiendo "sólo las columnas necesarias"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!!</w:t>
      </w:r>
      <w:proofErr w:type="gram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 Pueden dejar la clave que identifica al país e indicador que nos interesa, y agregar una columna para el año y otra para el valor registrado en dicha posición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!</w:t>
      </w:r>
      <w:proofErr w:type="gramEnd"/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Tener en cuenta la siguiente pauta para el trabajo: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FF"/>
          <w:sz w:val="24"/>
          <w:szCs w:val="24"/>
          <w:lang w:eastAsia="es-ES"/>
        </w:rPr>
        <w:t>1.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Considerar los siguientes índices *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* :</w:t>
      </w:r>
      <w:proofErr w:type="gramEnd"/>
    </w:p>
    <w:p w:rsidR="00C545FE" w:rsidRPr="00C545FE" w:rsidRDefault="00C545FE" w:rsidP="00C54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SP.DYN.CBRT.IN</w:t>
      </w:r>
    </w:p>
    <w:p w:rsidR="00C545FE" w:rsidRPr="00C545FE" w:rsidRDefault="00C545FE" w:rsidP="00C54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SP.DYN.LE00.IN</w:t>
      </w:r>
    </w:p>
    <w:p w:rsidR="00C545FE" w:rsidRPr="00C545FE" w:rsidRDefault="00C545FE" w:rsidP="00C54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SP.HCI.OVRL</w:t>
      </w:r>
    </w:p>
    <w:p w:rsidR="00C545FE" w:rsidRPr="00C545FE" w:rsidRDefault="00C545FE" w:rsidP="00C545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SP.GNP.PCAP.CD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i/>
          <w:iCs/>
          <w:color w:val="000000"/>
          <w:sz w:val="24"/>
          <w:szCs w:val="24"/>
          <w:lang w:eastAsia="es-ES"/>
        </w:rPr>
        <w:t>** Averiguar a qué se refiere cada uno de ellos...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FF"/>
          <w:sz w:val="24"/>
          <w:szCs w:val="24"/>
          <w:lang w:eastAsia="es-ES"/>
        </w:rPr>
        <w:lastRenderedPageBreak/>
        <w:t>2.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 Quedarnos sólo con las filas del </w:t>
      </w:r>
      <w:proofErr w:type="spell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DataSet</w:t>
      </w:r>
      <w:proofErr w:type="spell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 principal que contienen los datos indicados.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FF"/>
          <w:sz w:val="24"/>
          <w:szCs w:val="24"/>
          <w:lang w:eastAsia="es-ES"/>
        </w:rPr>
        <w:t>3.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Establecer una “comparativa gráfica” de Argentina respecto de otros países para estos indicadores… Habrá que bucear un poco en los datos para ver qué y cómo pueden comparar. También deberemos elegir contra qué países comparar en función de lo que nos interese observar: deberá cada uno justificar su elección.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b/>
          <w:bCs/>
          <w:color w:val="0000FF"/>
          <w:sz w:val="24"/>
          <w:szCs w:val="24"/>
          <w:lang w:eastAsia="es-ES"/>
        </w:rPr>
        <w:t>4.</w:t>
      </w: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Procurar establecer una suerte de correlación “visual” entre ellos. Por ejemplo, me parece que puede ser interesante revisar los primeros dos respecto del tercero (Tasa de Natalidad y Mortalidad vs Índice de Capital Humano); o también entre el tercero y el cuarto (Índice de Capital Humano vs. Ingreso Bruto per Cápita).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 </w:t>
      </w:r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Finalmente, a lo anterior agregar un último desafío: puede ser de difícil lectura una gráfica que incluya tantas columnas de datos… estamos hablando de casi 60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!</w:t>
      </w:r>
      <w:proofErr w:type="gramEnd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 xml:space="preserve"> Una lectura visualmente más abarcable puede lograrse si recortamos en periodos más grandes, como por ejemplo, por lustros (agrupando o tomando información cada 5 años). Ya tienen las herramientas para generar esto también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!</w:t>
      </w:r>
      <w:proofErr w:type="gramEnd"/>
    </w:p>
    <w:p w:rsidR="00C545FE" w:rsidRPr="00C545FE" w:rsidRDefault="00C545FE" w:rsidP="00C545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</w:pPr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Deseándoles una linda semana, los saludo con un abrazo</w:t>
      </w:r>
      <w:proofErr w:type="gramStart"/>
      <w:r w:rsidRPr="00C545FE">
        <w:rPr>
          <w:rFonts w:ascii="Arial" w:eastAsia="Times New Roman" w:hAnsi="Arial" w:cs="Times New Roman"/>
          <w:color w:val="000000"/>
          <w:sz w:val="24"/>
          <w:szCs w:val="24"/>
          <w:lang w:eastAsia="es-ES"/>
        </w:rPr>
        <w:t>!!</w:t>
      </w:r>
      <w:proofErr w:type="gramEnd"/>
    </w:p>
    <w:p w:rsidR="00C545FE" w:rsidRDefault="00C545FE"/>
    <w:sectPr w:rsidR="00C54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DA6"/>
    <w:multiLevelType w:val="multilevel"/>
    <w:tmpl w:val="D3B8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FE"/>
    <w:rsid w:val="00C5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45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45F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545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45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545F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545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ile/gx00xSp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Obregón</dc:creator>
  <cp:lastModifiedBy>Diego Obregón</cp:lastModifiedBy>
  <cp:revision>1</cp:revision>
  <dcterms:created xsi:type="dcterms:W3CDTF">2022-06-09T23:08:00Z</dcterms:created>
  <dcterms:modified xsi:type="dcterms:W3CDTF">2022-06-09T23:12:00Z</dcterms:modified>
</cp:coreProperties>
</file>