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BC85" w14:textId="77777777" w:rsidR="00433D7C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附录2：Bootstrap分布正态性检验图</w:t>
      </w:r>
    </w:p>
    <w:p w14:paraId="1B09EB9F" w14:textId="77777777" w:rsidR="00433D7C" w:rsidRDefault="00000000" w:rsidP="004B7309">
      <w:pPr>
        <w:spacing w:before="120" w:after="120" w:line="360" w:lineRule="auto"/>
        <w:ind w:firstLine="72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本附录展示所有Bootstrap分布的直方图与Q-Q图，用于检验Bootstrap分布是否近似正态。每个分布包含直方图（含正态拟合曲线）和Q-Q图两部分。检验结果表明，多数Bootstrap分布近似正态；少数参与率指标因取值离散且受0–1边界约束，呈现明显偏态或边界堆积，包括图28（在最小值处大量堆积）以及图8、图15、图30、图41（在上限1.0处堆积）。百分位置信区间法不依赖正态性假设，因此对上述分布同样适用。</w:t>
      </w:r>
    </w:p>
    <w:p w14:paraId="66A0FA2B" w14:textId="77777777" w:rsidR="00433D7C" w:rsidRDefault="00000000">
      <w:pPr>
        <w:spacing w:before="240" w:after="120" w:line="360" w:lineRule="auto"/>
      </w:pPr>
      <w:r>
        <w:rPr>
          <w:rFonts w:ascii="Times New Roman" w:eastAsia="宋体" w:hAnsi="Times New Roman"/>
          <w:b/>
          <w:sz w:val="21"/>
        </w:rPr>
        <w:t>一、合作次数Bootstrap分布</w:t>
      </w:r>
    </w:p>
    <w:p w14:paraId="48AA216E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0C96927" wp14:editId="09D3E0C0">
            <wp:extent cx="4826000" cy="1695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合作次数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62AF" w14:textId="77777777" w:rsidR="00433D7C" w:rsidRDefault="00000000">
      <w:pPr>
        <w:spacing w:before="60" w:after="60" w:line="360" w:lineRule="auto"/>
        <w:jc w:val="center"/>
      </w:pPr>
      <w:r>
        <w:rPr>
          <w:rFonts w:ascii="Times New Roman" w:eastAsia="宋体" w:hAnsi="Times New Roman"/>
          <w:sz w:val="18"/>
        </w:rPr>
        <w:t xml:space="preserve">图1  平台构建型_合作次数</w:t>
      </w:r>
    </w:p>
    <w:p w14:paraId="18C3B8B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061E897" wp14:editId="67249D3A">
            <wp:extent cx="4826000" cy="1696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合作次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9A7" w14:textId="77777777" w:rsidR="00433D7C" w:rsidRDefault="00000000">
      <w:pPr>
        <w:spacing w:before="60" w:after="60" w:line="360" w:lineRule="auto"/>
        <w:jc w:val="center"/>
      </w:pPr>
      <w:r>
        <w:rPr>
          <w:rFonts w:ascii="Times New Roman" w:eastAsia="宋体" w:hAnsi="Times New Roman"/>
          <w:sz w:val="18"/>
        </w:rPr>
        <w:t xml:space="preserve">图2  无政策_合作次数</w:t>
      </w:r>
    </w:p>
    <w:p w14:paraId="3E1D6C97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2B0B901" wp14:editId="50B6034D">
            <wp:extent cx="4826000" cy="1696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合作次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BD4B" w14:textId="77777777" w:rsidR="00433D7C" w:rsidRDefault="00000000">
      <w:pPr>
        <w:spacing w:before="60" w:after="60" w:line="360" w:lineRule="auto"/>
        <w:jc w:val="center"/>
      </w:pPr>
      <w:r>
        <w:rPr>
          <w:rFonts w:ascii="Times New Roman" w:eastAsia="宋体" w:hAnsi="Times New Roman"/>
          <w:sz w:val="18"/>
        </w:rPr>
        <w:t xml:space="preserve">图3  补贴激励型_合作次数</w:t>
      </w:r>
    </w:p>
    <w:p w14:paraId="4DF990F4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A973B1" wp14:editId="0CC85287">
            <wp:extent cx="4826000" cy="16939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合作次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CF02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  规制考核型_合作次数</w:t>
      </w:r>
    </w:p>
    <w:p w14:paraId="3D246EEC" w14:textId="77777777" w:rsidR="00433D7C" w:rsidRDefault="00000000">
      <w:pPr>
        <w:spacing w:before="240" w:after="120" w:line="360" w:lineRule="auto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二、各主体参与率Bootstrap分布</w:t>
      </w:r>
    </w:p>
    <w:p w14:paraId="39C01C7E" w14:textId="77777777" w:rsidR="00433D7C" w:rsidRDefault="00000000">
      <w:pPr>
        <w:spacing w:before="120" w:after="120" w:line="360" w:lineRule="auto"/>
      </w:pPr>
      <w:r>
        <w:rPr>
          <w:rFonts w:ascii="Times New Roman" w:eastAsia="宋体" w:hAnsi="Times New Roman"/>
          <w:b/>
          <w:sz w:val="21"/>
        </w:rPr>
        <w:t>（1）平台构建型</w:t>
      </w:r>
    </w:p>
    <w:p w14:paraId="1A11CF90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C12B704" wp14:editId="75041A92">
            <wp:extent cx="4826000" cy="16932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一流应用型院校_参与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8D39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图5  平台构建型_一流应用型院校_参与率</w:t>
      </w:r>
    </w:p>
    <w:p w14:paraId="1EBA893E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97C58A3" wp14:editId="726139F5">
            <wp:extent cx="4826000" cy="1693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一流技能服务型院校_参与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893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图6  平台构建型_一流技能服务型院校_参与率</w:t>
      </w:r>
    </w:p>
    <w:p w14:paraId="4794836D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6F9568E" wp14:editId="767A4473">
            <wp:extent cx="4826000" cy="1693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一流研究型院校_参与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889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图7  平台构建型_一流研究型院校_参与率</w:t>
      </w:r>
    </w:p>
    <w:p w14:paraId="5F5404BD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BA0D8D4" wp14:editId="74AB09F7">
            <wp:extent cx="4826000" cy="1692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中小型国有企业_参与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9FC0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图8  平台构建型_中小型国有企业_参与率</w:t>
      </w:r>
    </w:p>
    <w:p w14:paraId="716B6176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0AA3779" wp14:editId="7D1F08C7">
            <wp:extent cx="4826000" cy="16932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中小型民营企业_参与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E78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图9  平台构建型_中小型民营企业_参与率</w:t>
      </w:r>
    </w:p>
    <w:p w14:paraId="36773C26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AA0A2BF" wp14:editId="6F9034F4">
            <wp:extent cx="4826000" cy="16932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大型国有企业_参与率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4D62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lastRenderedPageBreak/>
        <w:t xml:space="preserve">图10  平台构建型_大型国有企业_参与率</w:t>
      </w:r>
    </w:p>
    <w:p w14:paraId="3EE45855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A4C5DFE" wp14:editId="2EBE9BBC">
            <wp:extent cx="4826000" cy="16932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大型民营企业_参与率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8367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图11  平台构建型_大型民营企业_参与率</w:t>
      </w:r>
    </w:p>
    <w:p w14:paraId="5C46EE0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169598E" wp14:editId="219D89C2">
            <wp:extent cx="4826000" cy="16932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非一流应用型院校_参与率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FDDB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图12  平台构建型_非一流应用型院校_参与率</w:t>
      </w:r>
    </w:p>
    <w:p w14:paraId="7AE57693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33BAA3E8" wp14:editId="1A2EB940">
            <wp:extent cx="4826000" cy="16932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非一流技能服务型院校_参与率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33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图13  平台构建型_非一流技能服务型院校_参与率</w:t>
      </w:r>
    </w:p>
    <w:p w14:paraId="1746BE7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D85880C" wp14:editId="56C0E5E3">
            <wp:extent cx="4826000" cy="1692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非一流研究型院校_参与率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20E5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图14  平台构建型_非一流研究型院校_参与率</w:t>
      </w:r>
    </w:p>
    <w:p w14:paraId="5628AB1C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14011C7" wp14:editId="51F6D0BD">
            <wp:extent cx="4826000" cy="16920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平台构建型_顶尖研究型院校_参与率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3AAB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图15  平台构建型_顶尖研究型院校_参与率</w:t>
      </w:r>
    </w:p>
    <w:p w14:paraId="3B8CA8BC" w14:textId="77777777" w:rsidR="00433D7C" w:rsidRDefault="00000000">
      <w:pPr>
        <w:spacing w:before="120" w:after="120" w:line="360" w:lineRule="auto"/>
      </w:pPr>
      <w:r>
        <w:rPr>
          <w:rFonts w:ascii="Times New Roman" w:eastAsia="宋体" w:hAnsi="Times New Roman"/>
          <w:b/>
          <w:sz w:val="21"/>
        </w:rPr>
        <w:t>（2）补贴激励型</w:t>
      </w:r>
    </w:p>
    <w:p w14:paraId="1E31FC75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4B2CD83" wp14:editId="5A82CED0">
            <wp:extent cx="4826000" cy="1694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一流应用型院校_参与率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C4E7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图16  补贴激励型_一流应用型院校_参与率</w:t>
      </w:r>
    </w:p>
    <w:p w14:paraId="11C4DF2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744F28D" wp14:editId="5B1A0820">
            <wp:extent cx="4826000" cy="1694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一流技能服务型院校_参与率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EA81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图17  补贴激励型_一流技能服务型院校_参与率</w:t>
      </w:r>
    </w:p>
    <w:p w14:paraId="6C7E430F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10B6ABF7" wp14:editId="4AEFCB44">
            <wp:extent cx="4826000" cy="1694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一流研究型院校_参与率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7B61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图18  补贴激励型_一流研究型院校_参与率</w:t>
      </w:r>
    </w:p>
    <w:p w14:paraId="128D057E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C55D3CE" wp14:editId="33AB7974">
            <wp:extent cx="4826000" cy="1694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中小型国有企业_参与率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70AA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图19  补贴激励型_中小型国有企业_参与率</w:t>
      </w:r>
    </w:p>
    <w:p w14:paraId="0FA704F3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45F151B" wp14:editId="5EB98EF7">
            <wp:extent cx="4826000" cy="1694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中小型民营企业_参与率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93EE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lastRenderedPageBreak/>
        <w:t xml:space="preserve">图20  补贴激励型_中小型民营企业_参与率</w:t>
      </w:r>
    </w:p>
    <w:p w14:paraId="5AB8C70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FAE71A0" wp14:editId="3249BD13">
            <wp:extent cx="4826000" cy="1694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大型国有企业_参与率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93C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图21  补贴激励型_大型国有企业_参与率</w:t>
      </w:r>
    </w:p>
    <w:p w14:paraId="290FF240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1E75359" wp14:editId="3275682E">
            <wp:extent cx="4826000" cy="1694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大型民营企业_参与率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5A0A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图22  补贴激励型_大型民营企业_参与率</w:t>
      </w:r>
    </w:p>
    <w:p w14:paraId="580414D6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D2A874C" wp14:editId="43955F9A">
            <wp:extent cx="4826000" cy="1694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非一流应用型院校_参与率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4277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图23  补贴激励型_非一流应用型院校_参与率</w:t>
      </w:r>
    </w:p>
    <w:p w14:paraId="32229836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816D7D" wp14:editId="04522663">
            <wp:extent cx="4826000" cy="1694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非一流技能服务型院校_参与率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264E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图24  补贴激励型_非一流技能服务型院校_参与率</w:t>
      </w:r>
    </w:p>
    <w:p w14:paraId="5C68849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E974C80" wp14:editId="6D5EAE9A">
            <wp:extent cx="4826000" cy="1694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非一流研究型院校_参与率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1B55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图25  补贴激励型_非一流研究型院校_参与率</w:t>
      </w:r>
    </w:p>
    <w:p w14:paraId="08894A5F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45D3D8F" wp14:editId="680F7B47">
            <wp:extent cx="4826000" cy="169321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补贴激励型_顶尖研究型院校_参与率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E4B9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图26  补贴激励型_顶尖研究型院校_参与率</w:t>
      </w:r>
    </w:p>
    <w:p w14:paraId="3BB14840" w14:textId="77777777" w:rsidR="00433D7C" w:rsidRDefault="00000000">
      <w:pPr>
        <w:spacing w:before="120" w:after="120" w:line="360" w:lineRule="auto"/>
      </w:pPr>
      <w:r>
        <w:rPr>
          <w:rFonts w:ascii="Times New Roman" w:eastAsia="宋体" w:hAnsi="Times New Roman"/>
          <w:b/>
          <w:sz w:val="21"/>
        </w:rPr>
        <w:t>（3）规制考核型</w:t>
      </w:r>
    </w:p>
    <w:p w14:paraId="1B2D9E30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4F934F3" wp14:editId="5771262B">
            <wp:extent cx="4826000" cy="16932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一流应用型院校_参与率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03C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图27  规制考核型_一流应用型院校_参与率</w:t>
      </w:r>
    </w:p>
    <w:p w14:paraId="4C84DB7F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AD21BEF" wp14:editId="59867145">
            <wp:extent cx="4826000" cy="16932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一流技能服务型院校_参与率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7ED7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图28  规制考核型_一流技能服务型院校_参与率</w:t>
      </w:r>
    </w:p>
    <w:p w14:paraId="423FC091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15B44EEB" wp14:editId="41444199">
            <wp:extent cx="4826000" cy="16932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一流研究型院校_参与率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58F0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图29  规制考核型_一流研究型院校_参与率</w:t>
      </w:r>
    </w:p>
    <w:p w14:paraId="6E1FB5FE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2955535" wp14:editId="65F2CF28">
            <wp:extent cx="4826000" cy="169321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中小型国有企业_参与率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C410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lastRenderedPageBreak/>
        <w:t xml:space="preserve">图30  规制考核型_中小型国有企业_参与率</w:t>
      </w:r>
    </w:p>
    <w:p w14:paraId="798F7E23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F0229F1" wp14:editId="010FD86C">
            <wp:extent cx="4826000" cy="16932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中小型民营企业_参与率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0D3D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图31  规制考核型_中小型民营企业_参与率</w:t>
      </w:r>
    </w:p>
    <w:p w14:paraId="0AF38ED7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7EE60DA" wp14:editId="6F067F2F">
            <wp:extent cx="4826000" cy="169321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大型国有企业_参与率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91FE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图32  规制考核型_大型国有企业_参与率</w:t>
      </w:r>
    </w:p>
    <w:p w14:paraId="02DC867C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674A1A45" wp14:editId="20DEADFF">
            <wp:extent cx="4826000" cy="169321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大型民营企业_参与率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E1EA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图33  规制考核型_大型民营企业_参与率</w:t>
      </w:r>
    </w:p>
    <w:p w14:paraId="1F2AC7EC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9C5DCD1" wp14:editId="56B4F4D9">
            <wp:extent cx="4826000" cy="169321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非一流应用型院校_参与率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6128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图34  规制考核型_非一流应用型院校_参与率</w:t>
      </w:r>
    </w:p>
    <w:p w14:paraId="25500CC1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7220823" wp14:editId="6F9F28B6">
            <wp:extent cx="4826000" cy="169321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非一流技能服务型院校_参与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1E0F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图35  规制考核型_非一流技能服务型院校_参与率</w:t>
      </w:r>
    </w:p>
    <w:p w14:paraId="04BBE60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7E9D404" wp14:editId="707767B4">
            <wp:extent cx="4826000" cy="16932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非一流研究型院校_参与率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D723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图36  规制考核型_非一流研究型院校_参与率</w:t>
      </w:r>
    </w:p>
    <w:p w14:paraId="186E3AD3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FD264D2" wp14:editId="35728CA7">
            <wp:extent cx="4826000" cy="169205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规制考核型_顶尖研究型院校_参与率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73B6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lastRenderedPageBreak/>
        <w:t xml:space="preserve">图37  规制考核型_顶尖研究型院校_参与率</w:t>
      </w:r>
    </w:p>
    <w:p w14:paraId="660AFCC2" w14:textId="77777777" w:rsidR="00433D7C" w:rsidRDefault="00000000">
      <w:pPr>
        <w:spacing w:before="120" w:after="120" w:line="360" w:lineRule="auto"/>
      </w:pPr>
      <w:r>
        <w:rPr>
          <w:rFonts w:ascii="Times New Roman" w:eastAsia="宋体" w:hAnsi="Times New Roman"/>
          <w:b/>
          <w:sz w:val="21"/>
        </w:rPr>
        <w:t>（4）无政策</w:t>
      </w:r>
    </w:p>
    <w:p w14:paraId="4E8F910B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68ABDA2" wp14:editId="1399B6F6">
            <wp:extent cx="4826000" cy="16943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一流应用型院校_参与率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226B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图38  无政策_一流应用型院校_参与率</w:t>
      </w:r>
    </w:p>
    <w:p w14:paraId="70815163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B0CBD4F" wp14:editId="02C72D2F">
            <wp:extent cx="4826000" cy="16943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一流技能服务型院校_参与率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402C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图39  无政策_一流技能服务型院校_参与率</w:t>
      </w:r>
    </w:p>
    <w:p w14:paraId="52D69F8A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2E1D215E" wp14:editId="2E95DCF5">
            <wp:extent cx="4826000" cy="1694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一流研究型院校_参与率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5CE2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图40  无政策_一流研究型院校_参与率</w:t>
      </w:r>
    </w:p>
    <w:p w14:paraId="11FF053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64A6A43" wp14:editId="2FDB5C37">
            <wp:extent cx="4826000" cy="169512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中小型国有企业_参与率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1B3E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图41  无政策_中小型国有企业_参与率</w:t>
      </w:r>
    </w:p>
    <w:p w14:paraId="3DBA1AED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D6D7596" wp14:editId="3B44B989">
            <wp:extent cx="4826000" cy="169552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中小型民营企业_参与率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C440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图42  无政策_中小型民营企业_参与率</w:t>
      </w:r>
    </w:p>
    <w:p w14:paraId="6A209008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568E7F88" wp14:editId="33BF582D">
            <wp:extent cx="4826000" cy="169552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大型国有企业_参与率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795D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图43  无政策_大型国有企业_参与率</w:t>
      </w:r>
    </w:p>
    <w:p w14:paraId="5736EBA8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EA69309" wp14:editId="67638E31">
            <wp:extent cx="4826000" cy="169552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大型民营企业_参与率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6412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lastRenderedPageBreak/>
        <w:t xml:space="preserve">图44  无政策_大型民营企业_参与率</w:t>
      </w:r>
    </w:p>
    <w:p w14:paraId="773AF0C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152EA67" wp14:editId="14F7743F">
            <wp:extent cx="4826000" cy="16943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非一流应用型院校_参与率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3EBD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图45  无政策_非一流应用型院校_参与率</w:t>
      </w:r>
    </w:p>
    <w:p w14:paraId="0E57ABE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4334E0E" wp14:editId="6F465FA0">
            <wp:extent cx="4826000" cy="16943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非一流技能服务型院校_参与率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B58D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图46  无政策_非一流技能服务型院校_参与率</w:t>
      </w:r>
    </w:p>
    <w:p w14:paraId="1CC3CCFF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79CF76BB" wp14:editId="270ADCA5">
            <wp:extent cx="4826000" cy="16943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非一流研究型院校_参与率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642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图47  无政策_非一流研究型院校_参与率</w:t>
      </w:r>
    </w:p>
    <w:p w14:paraId="677480B9" w14:textId="77777777" w:rsidR="00433D7C" w:rsidRDefault="00000000">
      <w:pPr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6BF7164" wp14:editId="596E0628">
            <wp:extent cx="4826000" cy="169321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分布_无政策_顶尖研究型院校_参与率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6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35BC" w14:textId="77777777" w:rsidR="00433D7C" w:rsidRDefault="00000000">
      <w:pPr>
        <w:spacing w:before="60" w:after="60"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18"/>
          <w:lang w:eastAsia="zh-CN"/>
        </w:rPr>
        <w:t xml:space="preserve">图48  无政策_顶尖研究型院校_参与率</w:t>
      </w:r>
    </w:p>
    <w:sectPr w:rsidR="00433D7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F72F" w14:textId="77777777" w:rsidR="00DA476C" w:rsidRDefault="00DA476C" w:rsidP="004B7309">
      <w:pPr>
        <w:spacing w:after="0" w:line="240" w:lineRule="auto"/>
      </w:pPr>
      <w:r>
        <w:separator/>
      </w:r>
    </w:p>
  </w:endnote>
  <w:endnote w:type="continuationSeparator" w:id="0">
    <w:p w14:paraId="16CD3F08" w14:textId="77777777" w:rsidR="00DA476C" w:rsidRDefault="00DA476C" w:rsidP="004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B67D5" w14:textId="77777777" w:rsidR="00DA476C" w:rsidRDefault="00DA476C" w:rsidP="004B7309">
      <w:pPr>
        <w:spacing w:after="0" w:line="240" w:lineRule="auto"/>
      </w:pPr>
      <w:r>
        <w:separator/>
      </w:r>
    </w:p>
  </w:footnote>
  <w:footnote w:type="continuationSeparator" w:id="0">
    <w:p w14:paraId="39B1DDF1" w14:textId="77777777" w:rsidR="00DA476C" w:rsidRDefault="00DA476C" w:rsidP="004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828922">
    <w:abstractNumId w:val="8"/>
  </w:num>
  <w:num w:numId="2" w16cid:durableId="163472454">
    <w:abstractNumId w:val="6"/>
  </w:num>
  <w:num w:numId="3" w16cid:durableId="1289581467">
    <w:abstractNumId w:val="5"/>
  </w:num>
  <w:num w:numId="4" w16cid:durableId="1281254879">
    <w:abstractNumId w:val="4"/>
  </w:num>
  <w:num w:numId="5" w16cid:durableId="1598561909">
    <w:abstractNumId w:val="7"/>
  </w:num>
  <w:num w:numId="6" w16cid:durableId="85078148">
    <w:abstractNumId w:val="3"/>
  </w:num>
  <w:num w:numId="7" w16cid:durableId="1634360746">
    <w:abstractNumId w:val="2"/>
  </w:num>
  <w:num w:numId="8" w16cid:durableId="5717323">
    <w:abstractNumId w:val="1"/>
  </w:num>
  <w:num w:numId="9" w16cid:durableId="144712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B3B"/>
    <w:rsid w:val="0029639D"/>
    <w:rsid w:val="00326F90"/>
    <w:rsid w:val="00433D7C"/>
    <w:rsid w:val="004B7309"/>
    <w:rsid w:val="00AA1D8D"/>
    <w:rsid w:val="00B47730"/>
    <w:rsid w:val="00CB0664"/>
    <w:rsid w:val="00DA4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CFBAE2"/>
  <w14:defaultImageDpi w14:val="300"/>
  <w15:docId w15:val="{657B1B33-D641-4425-892B-5D6BC805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1</cp:revision>
  <dcterms:created xsi:type="dcterms:W3CDTF">2026-03-12T08:00:00Z</dcterms:created>
  <dcterms:modified xsi:type="dcterms:W3CDTF">2026-03-12T08:17:00Z</dcterms:modified>
  <cp:category/>
</cp:coreProperties>
</file>