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97C1" w14:textId="22B0DDB1" w:rsidR="00DF679B" w:rsidRPr="00DF679B" w:rsidRDefault="00DF679B" w:rsidP="00DF679B">
      <w:pPr>
        <w:spacing w:before="100" w:beforeAutospacing="1" w:after="100" w:afterAutospacing="1" w:line="240" w:lineRule="auto"/>
        <w:rPr>
          <w:rFonts w:ascii="Times New Roman" w:eastAsia="Times New Roman" w:hAnsi="Times New Roman" w:cs="Times New Roman"/>
          <w:lang w:val="es-AR" w:eastAsia="es-AR"/>
        </w:rPr>
      </w:pPr>
      <w:r w:rsidRPr="00DF679B">
        <w:rPr>
          <w:rFonts w:ascii="Times New Roman" w:eastAsia="Times New Roman" w:hAnsi="Times New Roman" w:cs="Times New Roman"/>
          <w:lang w:val="es-AR" w:eastAsia="es-AR"/>
        </w:rPr>
        <w:drawing>
          <wp:anchor distT="0" distB="0" distL="114300" distR="114300" simplePos="0" relativeHeight="251658240" behindDoc="0" locked="0" layoutInCell="1" allowOverlap="1" wp14:anchorId="6C4AD30D" wp14:editId="77580EED">
            <wp:simplePos x="0" y="0"/>
            <wp:positionH relativeFrom="page">
              <wp:align>left</wp:align>
            </wp:positionH>
            <wp:positionV relativeFrom="paragraph">
              <wp:posOffset>0</wp:posOffset>
            </wp:positionV>
            <wp:extent cx="7603304" cy="10751127"/>
            <wp:effectExtent l="0" t="0" r="0" b="0"/>
            <wp:wrapThrough wrapText="bothSides">
              <wp:wrapPolygon edited="0">
                <wp:start x="0" y="0"/>
                <wp:lineTo x="0" y="21549"/>
                <wp:lineTo x="21540" y="21549"/>
                <wp:lineTo x="21540" y="0"/>
                <wp:lineTo x="0" y="0"/>
              </wp:wrapPolygon>
            </wp:wrapThrough>
            <wp:docPr id="185920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3304" cy="107511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9A52C0" w14:textId="3B741A53" w:rsidR="0044511B" w:rsidRPr="00087BF3" w:rsidRDefault="0044511B" w:rsidP="00087BF3">
      <w:pPr>
        <w:spacing w:before="100" w:beforeAutospacing="1" w:after="100" w:afterAutospacing="1" w:line="240" w:lineRule="auto"/>
        <w:rPr>
          <w:rFonts w:ascii="Times New Roman" w:eastAsia="Times New Roman" w:hAnsi="Times New Roman" w:cs="Times New Roman"/>
          <w:lang w:val="es-AR" w:eastAsia="es-AR"/>
        </w:rPr>
      </w:pPr>
    </w:p>
    <w:p w14:paraId="580EF00F" w14:textId="77777777" w:rsidR="00087BF3" w:rsidRDefault="00087BF3">
      <w:pPr>
        <w:pStyle w:val="TDC1"/>
        <w:tabs>
          <w:tab w:val="right" w:leader="dot" w:pos="10456"/>
        </w:tabs>
      </w:pPr>
    </w:p>
    <w:sdt>
      <w:sdtPr>
        <w:id w:val="1434923612"/>
        <w:docPartObj>
          <w:docPartGallery w:val="Table of Contents"/>
          <w:docPartUnique/>
        </w:docPartObj>
      </w:sdtPr>
      <w:sdtContent>
        <w:p w14:paraId="4DCE0E29" w14:textId="00A86A9E" w:rsidR="00563056" w:rsidRDefault="2C9C5779">
          <w:pPr>
            <w:pStyle w:val="TDC1"/>
            <w:tabs>
              <w:tab w:val="right" w:leader="dot" w:pos="10456"/>
            </w:tabs>
            <w:rPr>
              <w:rFonts w:eastAsiaTheme="minorEastAsia"/>
              <w:noProof/>
              <w:kern w:val="2"/>
              <w:lang w:val="es-AR" w:eastAsia="es-AR"/>
              <w14:ligatures w14:val="standardContextual"/>
            </w:rPr>
          </w:pPr>
          <w:r>
            <w:fldChar w:fldCharType="begin"/>
          </w:r>
          <w:r>
            <w:instrText>TOC \o "1-2" \z \u \h</w:instrText>
          </w:r>
          <w:r>
            <w:fldChar w:fldCharType="separate"/>
          </w:r>
          <w:hyperlink w:anchor="_Toc228648882" w:history="1">
            <w:r w:rsidR="00563056" w:rsidRPr="007B7265">
              <w:rPr>
                <w:rStyle w:val="Hipervnculo"/>
                <w:noProof/>
              </w:rPr>
              <w:t>Introducción</w:t>
            </w:r>
            <w:r w:rsidR="00563056">
              <w:rPr>
                <w:noProof/>
                <w:webHidden/>
              </w:rPr>
              <w:tab/>
            </w:r>
            <w:r w:rsidR="00563056">
              <w:rPr>
                <w:noProof/>
                <w:webHidden/>
              </w:rPr>
              <w:fldChar w:fldCharType="begin"/>
            </w:r>
            <w:r w:rsidR="00563056">
              <w:rPr>
                <w:noProof/>
                <w:webHidden/>
              </w:rPr>
              <w:instrText xml:space="preserve"> PAGEREF _Toc228648882 \h </w:instrText>
            </w:r>
            <w:r w:rsidR="00563056">
              <w:rPr>
                <w:noProof/>
                <w:webHidden/>
              </w:rPr>
            </w:r>
            <w:r w:rsidR="00563056">
              <w:rPr>
                <w:noProof/>
                <w:webHidden/>
              </w:rPr>
              <w:fldChar w:fldCharType="separate"/>
            </w:r>
            <w:r w:rsidR="00563056">
              <w:rPr>
                <w:noProof/>
                <w:webHidden/>
              </w:rPr>
              <w:t>1</w:t>
            </w:r>
            <w:r w:rsidR="00563056">
              <w:rPr>
                <w:noProof/>
                <w:webHidden/>
              </w:rPr>
              <w:fldChar w:fldCharType="end"/>
            </w:r>
          </w:hyperlink>
        </w:p>
        <w:p w14:paraId="750217A7" w14:textId="519B17D0" w:rsidR="00563056" w:rsidRDefault="00563056">
          <w:pPr>
            <w:pStyle w:val="TDC1"/>
            <w:tabs>
              <w:tab w:val="right" w:leader="dot" w:pos="10456"/>
            </w:tabs>
            <w:rPr>
              <w:rFonts w:eastAsiaTheme="minorEastAsia"/>
              <w:noProof/>
              <w:kern w:val="2"/>
              <w:lang w:val="es-AR" w:eastAsia="es-AR"/>
              <w14:ligatures w14:val="standardContextual"/>
            </w:rPr>
          </w:pPr>
          <w:hyperlink w:anchor="_Toc228648883" w:history="1">
            <w:r w:rsidRPr="007B7265">
              <w:rPr>
                <w:rStyle w:val="Hipervnculo"/>
                <w:noProof/>
              </w:rPr>
              <w:t>Identidad</w:t>
            </w:r>
            <w:r>
              <w:rPr>
                <w:noProof/>
                <w:webHidden/>
              </w:rPr>
              <w:tab/>
            </w:r>
            <w:r>
              <w:rPr>
                <w:noProof/>
                <w:webHidden/>
              </w:rPr>
              <w:fldChar w:fldCharType="begin"/>
            </w:r>
            <w:r>
              <w:rPr>
                <w:noProof/>
                <w:webHidden/>
              </w:rPr>
              <w:instrText xml:space="preserve"> PAGEREF _Toc228648883 \h </w:instrText>
            </w:r>
            <w:r>
              <w:rPr>
                <w:noProof/>
                <w:webHidden/>
              </w:rPr>
            </w:r>
            <w:r>
              <w:rPr>
                <w:noProof/>
                <w:webHidden/>
              </w:rPr>
              <w:fldChar w:fldCharType="separate"/>
            </w:r>
            <w:r>
              <w:rPr>
                <w:noProof/>
                <w:webHidden/>
              </w:rPr>
              <w:t>2</w:t>
            </w:r>
            <w:r>
              <w:rPr>
                <w:noProof/>
                <w:webHidden/>
              </w:rPr>
              <w:fldChar w:fldCharType="end"/>
            </w:r>
          </w:hyperlink>
        </w:p>
        <w:p w14:paraId="6C525CEC" w14:textId="4083AAFA" w:rsidR="00563056" w:rsidRDefault="00563056">
          <w:pPr>
            <w:pStyle w:val="TDC2"/>
            <w:tabs>
              <w:tab w:val="right" w:leader="dot" w:pos="10456"/>
            </w:tabs>
            <w:rPr>
              <w:noProof/>
            </w:rPr>
          </w:pPr>
          <w:hyperlink w:anchor="_Toc228648884" w:history="1">
            <w:r w:rsidRPr="007B7265">
              <w:rPr>
                <w:rStyle w:val="Hipervnculo"/>
                <w:i/>
                <w:iCs/>
                <w:noProof/>
              </w:rPr>
              <w:t>Logo</w:t>
            </w:r>
            <w:r>
              <w:rPr>
                <w:noProof/>
                <w:webHidden/>
              </w:rPr>
              <w:tab/>
            </w:r>
            <w:r>
              <w:rPr>
                <w:noProof/>
                <w:webHidden/>
              </w:rPr>
              <w:fldChar w:fldCharType="begin"/>
            </w:r>
            <w:r>
              <w:rPr>
                <w:noProof/>
                <w:webHidden/>
              </w:rPr>
              <w:instrText xml:space="preserve"> PAGEREF _Toc228648884 \h </w:instrText>
            </w:r>
            <w:r>
              <w:rPr>
                <w:noProof/>
                <w:webHidden/>
              </w:rPr>
            </w:r>
            <w:r>
              <w:rPr>
                <w:noProof/>
                <w:webHidden/>
              </w:rPr>
              <w:fldChar w:fldCharType="separate"/>
            </w:r>
            <w:r>
              <w:rPr>
                <w:noProof/>
                <w:webHidden/>
              </w:rPr>
              <w:t>2</w:t>
            </w:r>
            <w:r>
              <w:rPr>
                <w:noProof/>
                <w:webHidden/>
              </w:rPr>
              <w:fldChar w:fldCharType="end"/>
            </w:r>
          </w:hyperlink>
        </w:p>
        <w:p w14:paraId="2EC3C24C" w14:textId="23FF2849" w:rsidR="00563056" w:rsidRDefault="00563056">
          <w:pPr>
            <w:pStyle w:val="TDC2"/>
            <w:tabs>
              <w:tab w:val="right" w:leader="dot" w:pos="10456"/>
            </w:tabs>
            <w:rPr>
              <w:noProof/>
            </w:rPr>
          </w:pPr>
          <w:hyperlink w:anchor="_Toc228648885" w:history="1">
            <w:r w:rsidRPr="007B7265">
              <w:rPr>
                <w:rStyle w:val="Hipervnculo"/>
                <w:i/>
                <w:iCs/>
                <w:noProof/>
              </w:rPr>
              <w:t>Alianza</w:t>
            </w:r>
            <w:r>
              <w:rPr>
                <w:noProof/>
                <w:webHidden/>
              </w:rPr>
              <w:tab/>
            </w:r>
            <w:r>
              <w:rPr>
                <w:noProof/>
                <w:webHidden/>
              </w:rPr>
              <w:fldChar w:fldCharType="begin"/>
            </w:r>
            <w:r>
              <w:rPr>
                <w:noProof/>
                <w:webHidden/>
              </w:rPr>
              <w:instrText xml:space="preserve"> PAGEREF _Toc228648885 \h </w:instrText>
            </w:r>
            <w:r>
              <w:rPr>
                <w:noProof/>
                <w:webHidden/>
              </w:rPr>
            </w:r>
            <w:r>
              <w:rPr>
                <w:noProof/>
                <w:webHidden/>
              </w:rPr>
              <w:fldChar w:fldCharType="separate"/>
            </w:r>
            <w:r>
              <w:rPr>
                <w:noProof/>
                <w:webHidden/>
              </w:rPr>
              <w:t>2</w:t>
            </w:r>
            <w:r>
              <w:rPr>
                <w:noProof/>
                <w:webHidden/>
              </w:rPr>
              <w:fldChar w:fldCharType="end"/>
            </w:r>
          </w:hyperlink>
        </w:p>
        <w:p w14:paraId="27019B21" w14:textId="763A895C" w:rsidR="00563056" w:rsidRDefault="00563056">
          <w:pPr>
            <w:pStyle w:val="TDC2"/>
            <w:tabs>
              <w:tab w:val="right" w:leader="dot" w:pos="10456"/>
            </w:tabs>
            <w:rPr>
              <w:noProof/>
            </w:rPr>
          </w:pPr>
          <w:hyperlink w:anchor="_Toc228648886" w:history="1">
            <w:r w:rsidRPr="007B7265">
              <w:rPr>
                <w:rStyle w:val="Hipervnculo"/>
                <w:i/>
                <w:iCs/>
                <w:noProof/>
              </w:rPr>
              <w:t>Matriz de habilidades</w:t>
            </w:r>
            <w:r>
              <w:rPr>
                <w:noProof/>
                <w:webHidden/>
              </w:rPr>
              <w:tab/>
            </w:r>
            <w:r>
              <w:rPr>
                <w:noProof/>
                <w:webHidden/>
              </w:rPr>
              <w:fldChar w:fldCharType="begin"/>
            </w:r>
            <w:r>
              <w:rPr>
                <w:noProof/>
                <w:webHidden/>
              </w:rPr>
              <w:instrText xml:space="preserve"> PAGEREF _Toc228648886 \h </w:instrText>
            </w:r>
            <w:r>
              <w:rPr>
                <w:noProof/>
                <w:webHidden/>
              </w:rPr>
            </w:r>
            <w:r>
              <w:rPr>
                <w:noProof/>
                <w:webHidden/>
              </w:rPr>
              <w:fldChar w:fldCharType="separate"/>
            </w:r>
            <w:r>
              <w:rPr>
                <w:noProof/>
                <w:webHidden/>
              </w:rPr>
              <w:t>3</w:t>
            </w:r>
            <w:r>
              <w:rPr>
                <w:noProof/>
                <w:webHidden/>
              </w:rPr>
              <w:fldChar w:fldCharType="end"/>
            </w:r>
          </w:hyperlink>
        </w:p>
        <w:p w14:paraId="03A8F957" w14:textId="2D2160B5" w:rsidR="00563056" w:rsidRDefault="00563056">
          <w:pPr>
            <w:pStyle w:val="TDC1"/>
            <w:tabs>
              <w:tab w:val="right" w:leader="dot" w:pos="10456"/>
            </w:tabs>
            <w:rPr>
              <w:rFonts w:eastAsiaTheme="minorEastAsia"/>
              <w:noProof/>
              <w:kern w:val="2"/>
              <w:lang w:val="es-AR" w:eastAsia="es-AR"/>
              <w14:ligatures w14:val="standardContextual"/>
            </w:rPr>
          </w:pPr>
          <w:hyperlink w:anchor="_Toc228648887" w:history="1">
            <w:r w:rsidRPr="007B7265">
              <w:rPr>
                <w:rStyle w:val="Hipervnculo"/>
                <w:noProof/>
              </w:rPr>
              <w:t>Gramática.</w:t>
            </w:r>
            <w:r>
              <w:rPr>
                <w:noProof/>
                <w:webHidden/>
              </w:rPr>
              <w:tab/>
            </w:r>
            <w:r>
              <w:rPr>
                <w:noProof/>
                <w:webHidden/>
              </w:rPr>
              <w:fldChar w:fldCharType="begin"/>
            </w:r>
            <w:r>
              <w:rPr>
                <w:noProof/>
                <w:webHidden/>
              </w:rPr>
              <w:instrText xml:space="preserve"> PAGEREF _Toc228648887 \h </w:instrText>
            </w:r>
            <w:r>
              <w:rPr>
                <w:noProof/>
                <w:webHidden/>
              </w:rPr>
            </w:r>
            <w:r>
              <w:rPr>
                <w:noProof/>
                <w:webHidden/>
              </w:rPr>
              <w:fldChar w:fldCharType="separate"/>
            </w:r>
            <w:r>
              <w:rPr>
                <w:noProof/>
                <w:webHidden/>
              </w:rPr>
              <w:t>4</w:t>
            </w:r>
            <w:r>
              <w:rPr>
                <w:noProof/>
                <w:webHidden/>
              </w:rPr>
              <w:fldChar w:fldCharType="end"/>
            </w:r>
          </w:hyperlink>
        </w:p>
        <w:p w14:paraId="04722280" w14:textId="18C22444" w:rsidR="00563056" w:rsidRDefault="00563056">
          <w:pPr>
            <w:pStyle w:val="TDC2"/>
            <w:tabs>
              <w:tab w:val="right" w:leader="dot" w:pos="10456"/>
            </w:tabs>
            <w:rPr>
              <w:noProof/>
            </w:rPr>
          </w:pPr>
          <w:hyperlink w:anchor="_Toc228648888" w:history="1">
            <w:r w:rsidRPr="007B7265">
              <w:rPr>
                <w:rStyle w:val="Hipervnculo"/>
                <w:noProof/>
              </w:rPr>
              <w:t>Símbolos no terminales</w:t>
            </w:r>
            <w:r>
              <w:rPr>
                <w:noProof/>
                <w:webHidden/>
              </w:rPr>
              <w:tab/>
            </w:r>
            <w:r>
              <w:rPr>
                <w:noProof/>
                <w:webHidden/>
              </w:rPr>
              <w:fldChar w:fldCharType="begin"/>
            </w:r>
            <w:r>
              <w:rPr>
                <w:noProof/>
                <w:webHidden/>
              </w:rPr>
              <w:instrText xml:space="preserve"> PAGEREF _Toc228648888 \h </w:instrText>
            </w:r>
            <w:r>
              <w:rPr>
                <w:noProof/>
                <w:webHidden/>
              </w:rPr>
            </w:r>
            <w:r>
              <w:rPr>
                <w:noProof/>
                <w:webHidden/>
              </w:rPr>
              <w:fldChar w:fldCharType="separate"/>
            </w:r>
            <w:r>
              <w:rPr>
                <w:noProof/>
                <w:webHidden/>
              </w:rPr>
              <w:t>5</w:t>
            </w:r>
            <w:r>
              <w:rPr>
                <w:noProof/>
                <w:webHidden/>
              </w:rPr>
              <w:fldChar w:fldCharType="end"/>
            </w:r>
          </w:hyperlink>
        </w:p>
        <w:p w14:paraId="29A23C34" w14:textId="7C8BE85C" w:rsidR="00563056" w:rsidRDefault="00563056">
          <w:pPr>
            <w:pStyle w:val="TDC2"/>
            <w:tabs>
              <w:tab w:val="right" w:leader="dot" w:pos="10456"/>
            </w:tabs>
            <w:rPr>
              <w:noProof/>
            </w:rPr>
          </w:pPr>
          <w:hyperlink w:anchor="_Toc228648889" w:history="1">
            <w:r w:rsidRPr="007B7265">
              <w:rPr>
                <w:rStyle w:val="Hipervnculo"/>
                <w:noProof/>
              </w:rPr>
              <w:t>Reglas de producción de la gramática</w:t>
            </w:r>
            <w:r>
              <w:rPr>
                <w:noProof/>
                <w:webHidden/>
              </w:rPr>
              <w:tab/>
            </w:r>
            <w:r>
              <w:rPr>
                <w:noProof/>
                <w:webHidden/>
              </w:rPr>
              <w:fldChar w:fldCharType="begin"/>
            </w:r>
            <w:r>
              <w:rPr>
                <w:noProof/>
                <w:webHidden/>
              </w:rPr>
              <w:instrText xml:space="preserve"> PAGEREF _Toc228648889 \h </w:instrText>
            </w:r>
            <w:r>
              <w:rPr>
                <w:noProof/>
                <w:webHidden/>
              </w:rPr>
            </w:r>
            <w:r>
              <w:rPr>
                <w:noProof/>
                <w:webHidden/>
              </w:rPr>
              <w:fldChar w:fldCharType="separate"/>
            </w:r>
            <w:r>
              <w:rPr>
                <w:noProof/>
                <w:webHidden/>
              </w:rPr>
              <w:t>6</w:t>
            </w:r>
            <w:r>
              <w:rPr>
                <w:noProof/>
                <w:webHidden/>
              </w:rPr>
              <w:fldChar w:fldCharType="end"/>
            </w:r>
          </w:hyperlink>
        </w:p>
        <w:p w14:paraId="4FEC571B" w14:textId="166D2031" w:rsidR="00563056" w:rsidRDefault="00563056">
          <w:pPr>
            <w:pStyle w:val="TDC2"/>
            <w:tabs>
              <w:tab w:val="right" w:leader="dot" w:pos="10456"/>
            </w:tabs>
            <w:rPr>
              <w:noProof/>
            </w:rPr>
          </w:pPr>
          <w:hyperlink w:anchor="_Toc228648890" w:history="1">
            <w:r w:rsidRPr="007B7265">
              <w:rPr>
                <w:rStyle w:val="Hipervnculo"/>
                <w:noProof/>
              </w:rPr>
              <w:t>Gráficos explicativos</w:t>
            </w:r>
            <w:r>
              <w:rPr>
                <w:noProof/>
                <w:webHidden/>
              </w:rPr>
              <w:tab/>
            </w:r>
            <w:r>
              <w:rPr>
                <w:noProof/>
                <w:webHidden/>
              </w:rPr>
              <w:fldChar w:fldCharType="begin"/>
            </w:r>
            <w:r>
              <w:rPr>
                <w:noProof/>
                <w:webHidden/>
              </w:rPr>
              <w:instrText xml:space="preserve"> PAGEREF _Toc228648890 \h </w:instrText>
            </w:r>
            <w:r>
              <w:rPr>
                <w:noProof/>
                <w:webHidden/>
              </w:rPr>
            </w:r>
            <w:r>
              <w:rPr>
                <w:noProof/>
                <w:webHidden/>
              </w:rPr>
              <w:fldChar w:fldCharType="separate"/>
            </w:r>
            <w:r>
              <w:rPr>
                <w:noProof/>
                <w:webHidden/>
              </w:rPr>
              <w:t>8</w:t>
            </w:r>
            <w:r>
              <w:rPr>
                <w:noProof/>
                <w:webHidden/>
              </w:rPr>
              <w:fldChar w:fldCharType="end"/>
            </w:r>
          </w:hyperlink>
        </w:p>
        <w:p w14:paraId="354E6211" w14:textId="1C705383" w:rsidR="2C9C5779" w:rsidRDefault="2C9C5779">
          <w:r>
            <w:fldChar w:fldCharType="end"/>
          </w:r>
        </w:p>
      </w:sdtContent>
    </w:sdt>
    <w:p w14:paraId="746B92D6" w14:textId="6778608F" w:rsidR="2C9C5779" w:rsidRDefault="2C9C5779" w:rsidP="2C9C5779"/>
    <w:p w14:paraId="460BCAE0" w14:textId="77777777" w:rsidR="00F175AE" w:rsidRPr="00B2276F" w:rsidRDefault="00F175AE">
      <w:pPr>
        <w:sectPr w:rsidR="00F175AE" w:rsidRPr="00B2276F" w:rsidSect="00087BF3">
          <w:footerReference w:type="default" r:id="rId9"/>
          <w:pgSz w:w="11906" w:h="16838"/>
          <w:pgMar w:top="0" w:right="720" w:bottom="720" w:left="720" w:header="0" w:footer="720" w:gutter="0"/>
          <w:pgNumType w:start="1" w:chapStyle="1"/>
          <w:cols w:space="720"/>
          <w:docGrid w:linePitch="360"/>
        </w:sectPr>
      </w:pPr>
    </w:p>
    <w:p w14:paraId="3946D248" w14:textId="468FD043" w:rsidR="00F175AE" w:rsidRPr="00F954C2" w:rsidRDefault="00F175AE" w:rsidP="00F954C2">
      <w:pPr>
        <w:pStyle w:val="Ttulo1"/>
      </w:pPr>
      <w:bookmarkStart w:id="0" w:name="_Toc228648882"/>
      <w:r w:rsidRPr="00F954C2">
        <w:lastRenderedPageBreak/>
        <w:t>Introducción</w:t>
      </w:r>
      <w:bookmarkEnd w:id="0"/>
    </w:p>
    <w:p w14:paraId="6CFDDA23" w14:textId="77777777" w:rsidR="00F175AE" w:rsidRDefault="00F175AE" w:rsidP="00F175AE">
      <w:pPr>
        <w:pStyle w:val="Ttulo4"/>
      </w:pPr>
      <w:r>
        <w:t>1. Introducción</w:t>
      </w:r>
    </w:p>
    <w:p w14:paraId="61A66394" w14:textId="77777777" w:rsidR="00F175AE" w:rsidRDefault="00F175AE" w:rsidP="00F175AE">
      <w:r>
        <w:t xml:space="preserve">El presente Informe Técnico documenta el inicio y la primera fase de desarrollo del Trabajo Práctico Integrador (TPI) de la asignatura Sintaxis y Semántica de los Lenguajes. El objetivo final de este proyecto a lo largo del cuatrimestre es el diseño e implementación de un intérprete y traductor para "Smart Home", un lenguaje de programación orientado a eventos que permite configurar las reglas de automatización de una casa inteligente y exportar su estado a un panel de visualización en HTML. </w:t>
      </w:r>
    </w:p>
    <w:p w14:paraId="47471023" w14:textId="77777777" w:rsidR="00F175AE" w:rsidRDefault="00F175AE" w:rsidP="00F175AE">
      <w:r>
        <w:t>Para esta primera entrega, el trabajo se ha enfocado puramente en la fase de Diseño y Modelado Teórico. Antes de proceder con la programación de los analizadores, se procedió a realizar una abstracción formal del lenguaje solicitado. La solución implementada en esta etapa consiste en la definición exhaustiva de una Gramática Libre de Contexto (CFG). Se han clasificado los componentes léxicos (símbolos terminales), se han establecido las variables sintácticas (símbolos no terminales) y se han estructurado las reglas de producción que dictarán el comportamiento del futuro intérprete para las estructuras de control, condiciones lógicas y asignaciones de dispositivos.</w:t>
      </w:r>
    </w:p>
    <w:p w14:paraId="0C42F3B9" w14:textId="77777777" w:rsidR="00F175AE" w:rsidRDefault="00F175AE" w:rsidP="00F175AE">
      <w:pPr>
        <w:rPr>
          <w:b/>
          <w:bCs/>
        </w:rPr>
      </w:pPr>
      <w:r w:rsidRPr="2C9C5779">
        <w:rPr>
          <w:b/>
          <w:bCs/>
        </w:rPr>
        <w:t>Información y Requerimientos de Software:</w:t>
      </w:r>
    </w:p>
    <w:p w14:paraId="7F8CADFC" w14:textId="77777777" w:rsidR="00F175AE" w:rsidRDefault="00F175AE" w:rsidP="00F175AE">
      <w:pPr>
        <w:ind w:left="708"/>
      </w:pPr>
      <w:r>
        <w:t>Al encontrarnos en la fase de diseño lógico y gramatical, las herramientas utilizadas actualmente se centran en el modelado y documentación (Microsoft Word Online y herramientas de diagramación para los gráficos de sintaxis).</w:t>
      </w:r>
    </w:p>
    <w:p w14:paraId="52FB9C13" w14:textId="77777777" w:rsidR="00F175AE" w:rsidRDefault="00F175AE" w:rsidP="00F175AE">
      <w:pPr>
        <w:ind w:left="708"/>
      </w:pPr>
      <w:r>
        <w:t xml:space="preserve">Para las etapas posteriores (desarrollo del Lexer y </w:t>
      </w:r>
      <w:proofErr w:type="spellStart"/>
      <w:r>
        <w:t>Parser</w:t>
      </w:r>
      <w:proofErr w:type="spellEnd"/>
      <w:r>
        <w:t>), el equipo tiene planificado utilizar:</w:t>
      </w:r>
    </w:p>
    <w:p w14:paraId="199F64BD" w14:textId="77777777" w:rsidR="00F175AE" w:rsidRDefault="00F175AE" w:rsidP="00F175AE">
      <w:pPr>
        <w:pStyle w:val="Prrafodelista"/>
        <w:numPr>
          <w:ilvl w:val="0"/>
          <w:numId w:val="5"/>
        </w:numPr>
      </w:pPr>
      <w:r>
        <w:t>Lenguaje: Python 3.x.</w:t>
      </w:r>
    </w:p>
    <w:p w14:paraId="12E8665A" w14:textId="77777777" w:rsidR="00F175AE" w:rsidRDefault="00F175AE" w:rsidP="00F175AE">
      <w:pPr>
        <w:pStyle w:val="Prrafodelista"/>
        <w:numPr>
          <w:ilvl w:val="0"/>
          <w:numId w:val="5"/>
        </w:numPr>
      </w:pPr>
      <w:r>
        <w:t>Herramientas proyectadas: Módulo re (expresiones regulares) para el análisis lexicográfico y funciones de análisis descendente recursivo para el análisis sintáctico.</w:t>
      </w:r>
    </w:p>
    <w:p w14:paraId="78AB4D4E" w14:textId="77777777" w:rsidR="00F175AE" w:rsidRDefault="00F175AE" w:rsidP="00F175AE">
      <w:pPr>
        <w:pStyle w:val="Ttulo1"/>
      </w:pPr>
    </w:p>
    <w:p w14:paraId="5EC19588" w14:textId="77777777" w:rsidR="00F175AE" w:rsidRDefault="00F175AE" w:rsidP="00F175AE">
      <w:pPr>
        <w:pStyle w:val="Ttulo1"/>
      </w:pPr>
    </w:p>
    <w:p w14:paraId="43926756" w14:textId="77777777" w:rsidR="00F175AE" w:rsidRDefault="00F175AE" w:rsidP="00F175AE">
      <w:r>
        <w:br w:type="page"/>
      </w:r>
    </w:p>
    <w:p w14:paraId="62931B6B" w14:textId="77777777" w:rsidR="00F175AE" w:rsidRDefault="00F175AE" w:rsidP="00F175AE">
      <w:pPr>
        <w:pStyle w:val="Ttulo1"/>
      </w:pPr>
      <w:bookmarkStart w:id="1" w:name="_Toc228648883"/>
      <w:r>
        <w:lastRenderedPageBreak/>
        <w:t>Identidad</w:t>
      </w:r>
      <w:bookmarkEnd w:id="1"/>
    </w:p>
    <w:p w14:paraId="408FB528" w14:textId="77777777" w:rsidR="00F175AE" w:rsidRDefault="00F175AE" w:rsidP="00F175AE">
      <w:r w:rsidRPr="2C9C5779">
        <w:rPr>
          <w:rStyle w:val="Ttulo4Car"/>
        </w:rPr>
        <w:t>Nombre del Equipo</w:t>
      </w:r>
      <w:r w:rsidRPr="2C9C5779">
        <w:rPr>
          <w:rStyle w:val="SubttuloCar"/>
        </w:rPr>
        <w:t>:</w:t>
      </w:r>
      <w:r>
        <w:t xml:space="preserve"> Grupo Recursivo</w:t>
      </w:r>
    </w:p>
    <w:p w14:paraId="64259ED7" w14:textId="77777777" w:rsidR="00F175AE" w:rsidRDefault="00F175AE" w:rsidP="00F175AE">
      <w:pPr>
        <w:pStyle w:val="Ttulo4"/>
        <w:rPr>
          <w:b/>
        </w:rPr>
      </w:pPr>
      <w:bookmarkStart w:id="2" w:name="_Toc228648884"/>
      <w:r w:rsidRPr="00F954C2">
        <w:rPr>
          <w:rStyle w:val="Ttulo2Car"/>
        </w:rPr>
        <w:t>Logo</w:t>
      </w:r>
      <w:bookmarkEnd w:id="2"/>
      <w:r>
        <w:t>:</w:t>
      </w:r>
    </w:p>
    <w:p w14:paraId="124B79BF" w14:textId="77777777" w:rsidR="00F175AE" w:rsidRDefault="00F175AE" w:rsidP="00F175AE">
      <w:r>
        <w:rPr>
          <w:noProof/>
        </w:rPr>
        <w:drawing>
          <wp:inline distT="0" distB="0" distL="0" distR="0" wp14:anchorId="47E961DF" wp14:editId="5F5C92A2">
            <wp:extent cx="3326959" cy="1316544"/>
            <wp:effectExtent l="0" t="0" r="0" b="0"/>
            <wp:docPr id="246941762" name="Imagen 1">
              <a:extLst xmlns:a="http://schemas.openxmlformats.org/drawingml/2006/main">
                <a:ext uri="{FF2B5EF4-FFF2-40B4-BE49-F238E27FC236}">
                  <a16:creationId xmlns:a16="http://schemas.microsoft.com/office/drawing/2014/main" id="{0CEF6A6E-35AF-400A-A8FF-728F365B8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1762" name="Imagen 246941762"/>
                    <pic:cNvPicPr/>
                  </pic:nvPicPr>
                  <pic:blipFill>
                    <a:blip r:embed="rId10">
                      <a:extLst>
                        <a:ext uri="{28A0092B-C50C-407E-A947-70E740481C1C}">
                          <a14:useLocalDpi xmlns:a14="http://schemas.microsoft.com/office/drawing/2010/main"/>
                        </a:ext>
                      </a:extLst>
                    </a:blip>
                    <a:srcRect l="9325" t="20526" r="7604" b="19210"/>
                    <a:stretch>
                      <a:fillRect/>
                    </a:stretch>
                  </pic:blipFill>
                  <pic:spPr>
                    <a:xfrm>
                      <a:off x="0" y="0"/>
                      <a:ext cx="3326959" cy="1316544"/>
                    </a:xfrm>
                    <a:prstGeom prst="rect">
                      <a:avLst/>
                    </a:prstGeom>
                  </pic:spPr>
                </pic:pic>
              </a:graphicData>
            </a:graphic>
          </wp:inline>
        </w:drawing>
      </w:r>
    </w:p>
    <w:p w14:paraId="748A4D7B" w14:textId="77777777" w:rsidR="00F175AE" w:rsidRDefault="00F175AE" w:rsidP="00F175AE">
      <w:r>
        <w:t xml:space="preserve"> ‘Soluciones que se contienen a sí mismas’</w:t>
      </w:r>
    </w:p>
    <w:p w14:paraId="78CB5141" w14:textId="77777777" w:rsidR="00F175AE" w:rsidRDefault="00F175AE" w:rsidP="00F175AE">
      <w:pPr>
        <w:pStyle w:val="Ttulo4"/>
      </w:pPr>
      <w:bookmarkStart w:id="3" w:name="_Toc228648885"/>
      <w:r w:rsidRPr="00F954C2">
        <w:rPr>
          <w:rStyle w:val="Ttulo2Car"/>
        </w:rPr>
        <w:t>Alianza</w:t>
      </w:r>
      <w:bookmarkEnd w:id="3"/>
      <w:r>
        <w:t>:</w:t>
      </w:r>
    </w:p>
    <w:p w14:paraId="2AF92845" w14:textId="77777777" w:rsidR="00F175AE" w:rsidRDefault="00F175AE" w:rsidP="00F175AE">
      <w:r w:rsidRPr="45BAB535">
        <w:t>Como equipo, asumimos el compromiso de trabajar de manera colaborativa, empleando una comunicación ordenada y formal que nos permita avanzar de forma sostenida en el desarrollo del proyecto. Nuestros valores centrales serán la responsabilidad tanto técnica como académica, el respeto por las ideas y contribuciones de cada integrante, el compromiso con el aprendizaje en equipo, una comunicación clara y constante, y la búsqueda de mejorar nuestros atributos y conocimientos.</w:t>
      </w:r>
    </w:p>
    <w:p w14:paraId="338AAA12" w14:textId="77777777" w:rsidR="00F175AE" w:rsidRDefault="00F175AE" w:rsidP="00F175AE">
      <w:pPr>
        <w:pStyle w:val="NormalWeb"/>
        <w:ind w:left="708"/>
        <w:rPr>
          <w:rFonts w:asciiTheme="minorHAnsi" w:hAnsiTheme="minorHAnsi" w:cstheme="minorBidi"/>
          <w:b/>
          <w:bCs/>
        </w:rPr>
      </w:pPr>
      <w:r w:rsidRPr="00F954C2">
        <w:rPr>
          <w:rStyle w:val="Ttulo3Car"/>
        </w:rPr>
        <w:t>Organización y Comunicación</w:t>
      </w:r>
      <w:r w:rsidRPr="11A18E04">
        <w:rPr>
          <w:rFonts w:asciiTheme="minorHAnsi" w:hAnsiTheme="minorHAnsi" w:cstheme="minorBidi"/>
          <w:b/>
          <w:bCs/>
        </w:rPr>
        <w:t>:</w:t>
      </w:r>
    </w:p>
    <w:p w14:paraId="69AB478F" w14:textId="77777777" w:rsidR="00F175AE" w:rsidRDefault="00F175AE" w:rsidP="00F175AE">
      <w:pPr>
        <w:numPr>
          <w:ilvl w:val="0"/>
          <w:numId w:val="1"/>
        </w:numPr>
        <w:spacing w:before="100" w:beforeAutospacing="1" w:after="100" w:afterAutospacing="1" w:line="240" w:lineRule="auto"/>
        <w:rPr>
          <w:rFonts w:eastAsiaTheme="minorEastAsia"/>
        </w:rPr>
      </w:pPr>
      <w:r w:rsidRPr="45BAB535">
        <w:rPr>
          <w:rFonts w:eastAsiaTheme="minorEastAsia"/>
        </w:rPr>
        <w:t>​</w:t>
      </w:r>
      <w:r w:rsidRPr="45BAB535">
        <w:rPr>
          <w:rFonts w:eastAsiaTheme="minorEastAsia"/>
          <w:b/>
          <w:bCs/>
        </w:rPr>
        <w:t>Reuniones:</w:t>
      </w:r>
      <w:r w:rsidRPr="45BAB535">
        <w:rPr>
          <w:rFonts w:eastAsiaTheme="minorEastAsia"/>
        </w:rPr>
        <w:t xml:space="preserve"> Tres veces por semana, dos días movibles en la semana, con horarios a convenir y de una duración entre 20 y 60 minutos; y los sábados de forma fija con una duración de al menos 2 horas.</w:t>
      </w:r>
    </w:p>
    <w:p w14:paraId="6AE51CAD" w14:textId="77777777" w:rsidR="00F175AE" w:rsidRDefault="00F175AE" w:rsidP="00F175AE">
      <w:pPr>
        <w:numPr>
          <w:ilvl w:val="0"/>
          <w:numId w:val="2"/>
        </w:numPr>
        <w:spacing w:before="100" w:beforeAutospacing="1" w:after="100" w:afterAutospacing="1" w:line="240" w:lineRule="auto"/>
        <w:rPr>
          <w:rFonts w:eastAsiaTheme="minorEastAsia"/>
        </w:rPr>
      </w:pPr>
      <w:r w:rsidRPr="11A18E04">
        <w:rPr>
          <w:rFonts w:eastAsiaTheme="minorEastAsia"/>
        </w:rPr>
        <w:t>​</w:t>
      </w:r>
      <w:r w:rsidRPr="11A18E04">
        <w:rPr>
          <w:rFonts w:eastAsiaTheme="minorEastAsia"/>
          <w:b/>
          <w:bCs/>
        </w:rPr>
        <w:t>Modalidad:</w:t>
      </w:r>
      <w:r w:rsidRPr="11A18E04">
        <w:rPr>
          <w:rFonts w:eastAsiaTheme="minorEastAsia"/>
        </w:rPr>
        <w:t xml:space="preserve"> Virtual mediante la plataforma </w:t>
      </w:r>
      <w:proofErr w:type="spellStart"/>
      <w:r w:rsidRPr="11A18E04">
        <w:rPr>
          <w:rFonts w:eastAsiaTheme="minorEastAsia"/>
        </w:rPr>
        <w:t>Discord</w:t>
      </w:r>
      <w:proofErr w:type="spellEnd"/>
      <w:r w:rsidRPr="11A18E04">
        <w:rPr>
          <w:rFonts w:eastAsiaTheme="minorEastAsia"/>
        </w:rPr>
        <w:t>.</w:t>
      </w:r>
    </w:p>
    <w:p w14:paraId="728A0FFB" w14:textId="77777777" w:rsidR="00F175AE" w:rsidRDefault="00F175AE" w:rsidP="00F175AE">
      <w:pPr>
        <w:numPr>
          <w:ilvl w:val="0"/>
          <w:numId w:val="3"/>
        </w:numPr>
        <w:spacing w:before="100" w:beforeAutospacing="1" w:after="100" w:afterAutospacing="1" w:line="240" w:lineRule="auto"/>
        <w:rPr>
          <w:rFonts w:eastAsiaTheme="minorEastAsia"/>
        </w:rPr>
      </w:pPr>
      <w:r w:rsidRPr="11A18E04">
        <w:rPr>
          <w:rFonts w:eastAsiaTheme="minorEastAsia"/>
        </w:rPr>
        <w:t>​</w:t>
      </w:r>
      <w:r w:rsidRPr="11A18E04">
        <w:rPr>
          <w:rFonts w:eastAsiaTheme="minorEastAsia"/>
          <w:b/>
          <w:bCs/>
        </w:rPr>
        <w:t>Comunicación cotidiana:</w:t>
      </w:r>
      <w:r w:rsidRPr="11A18E04">
        <w:rPr>
          <w:rFonts w:eastAsiaTheme="minorEastAsia"/>
        </w:rPr>
        <w:t xml:space="preserve"> WhatsApp para consultas rápidas y fluidas.</w:t>
      </w:r>
    </w:p>
    <w:p w14:paraId="35940932" w14:textId="77777777" w:rsidR="00F175AE" w:rsidRDefault="00F175AE" w:rsidP="00F175AE">
      <w:pPr>
        <w:numPr>
          <w:ilvl w:val="0"/>
          <w:numId w:val="4"/>
        </w:numPr>
        <w:spacing w:beforeAutospacing="1" w:afterAutospacing="1" w:line="240" w:lineRule="auto"/>
        <w:rPr>
          <w:rFonts w:eastAsiaTheme="minorEastAsia"/>
        </w:rPr>
      </w:pPr>
      <w:r w:rsidRPr="11A18E04">
        <w:rPr>
          <w:rFonts w:eastAsiaTheme="minorEastAsia"/>
        </w:rPr>
        <w:t>​</w:t>
      </w:r>
      <w:r w:rsidRPr="11A18E04">
        <w:rPr>
          <w:rFonts w:eastAsiaTheme="minorEastAsia"/>
          <w:b/>
          <w:bCs/>
        </w:rPr>
        <w:t>Gestión de archivos:</w:t>
      </w:r>
      <w:r w:rsidRPr="11A18E04">
        <w:rPr>
          <w:rFonts w:eastAsiaTheme="minorEastAsia"/>
        </w:rPr>
        <w:t xml:space="preserve"> Google Drive para la documentación técnica y GitHub para el control de versiones del intérprete.</w:t>
      </w:r>
    </w:p>
    <w:p w14:paraId="0B318421" w14:textId="77777777" w:rsidR="00F175AE" w:rsidRDefault="00F175AE" w:rsidP="00F175AE">
      <w:pPr>
        <w:rPr>
          <w:rFonts w:eastAsiaTheme="minorEastAsia"/>
        </w:rPr>
      </w:pPr>
    </w:p>
    <w:p w14:paraId="471C6B1D" w14:textId="77777777" w:rsidR="00F954C2" w:rsidRDefault="00F954C2" w:rsidP="00F175AE">
      <w:pPr>
        <w:pStyle w:val="Ttulo4"/>
      </w:pPr>
      <w:r>
        <w:br w:type="page"/>
      </w:r>
    </w:p>
    <w:p w14:paraId="05A6ABFA" w14:textId="31593A40" w:rsidR="00F175AE" w:rsidRDefault="00F175AE" w:rsidP="00F175AE">
      <w:pPr>
        <w:pStyle w:val="Ttulo4"/>
        <w:rPr>
          <w:rFonts w:eastAsiaTheme="minorEastAsia"/>
          <w:b/>
        </w:rPr>
      </w:pPr>
      <w:bookmarkStart w:id="4" w:name="_Toc228648886"/>
      <w:r w:rsidRPr="00F954C2">
        <w:rPr>
          <w:rStyle w:val="Ttulo2Car"/>
        </w:rPr>
        <w:lastRenderedPageBreak/>
        <w:t>Matriz de habilidades</w:t>
      </w:r>
      <w:bookmarkEnd w:id="4"/>
      <w:r>
        <w:t>:</w:t>
      </w:r>
    </w:p>
    <w:tbl>
      <w:tblPr>
        <w:tblStyle w:val="Tablaconcuadrcula"/>
        <w:tblW w:w="11545" w:type="dxa"/>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20"/>
        <w:gridCol w:w="1666"/>
        <w:gridCol w:w="1425"/>
        <w:gridCol w:w="880"/>
        <w:gridCol w:w="1326"/>
        <w:gridCol w:w="1884"/>
        <w:gridCol w:w="984"/>
        <w:gridCol w:w="1621"/>
      </w:tblGrid>
      <w:tr w:rsidR="00F175AE" w14:paraId="4EEEB230" w14:textId="77777777" w:rsidTr="006A1A45">
        <w:trPr>
          <w:trHeight w:val="300"/>
          <w:jc w:val="center"/>
        </w:trPr>
        <w:tc>
          <w:tcPr>
            <w:tcW w:w="1744" w:type="dxa"/>
            <w:shd w:val="clear" w:color="auto" w:fill="D1D1D1" w:themeFill="background2" w:themeFillShade="E6"/>
            <w:tcMar>
              <w:left w:w="105" w:type="dxa"/>
              <w:right w:w="105" w:type="dxa"/>
            </w:tcMar>
          </w:tcPr>
          <w:p w14:paraId="66203BF5" w14:textId="77777777" w:rsidR="00F175AE" w:rsidRDefault="00F175AE" w:rsidP="006A1A45">
            <w:pPr>
              <w:jc w:val="both"/>
              <w:rPr>
                <w:rFonts w:eastAsiaTheme="minorEastAsia"/>
                <w:color w:val="000000" w:themeColor="text1"/>
              </w:rPr>
            </w:pPr>
            <w:r w:rsidRPr="45BAB535">
              <w:rPr>
                <w:rFonts w:eastAsiaTheme="minorEastAsia"/>
                <w:color w:val="3A7C22" w:themeColor="accent6" w:themeShade="BF"/>
              </w:rPr>
              <w:t>Competencias</w:t>
            </w:r>
            <w:r w:rsidRPr="45BAB535">
              <w:rPr>
                <w:rFonts w:eastAsiaTheme="minorEastAsia"/>
                <w:color w:val="000000" w:themeColor="text1"/>
              </w:rPr>
              <w:t>/</w:t>
            </w:r>
          </w:p>
          <w:p w14:paraId="7DA9114C" w14:textId="77777777" w:rsidR="00F175AE" w:rsidRDefault="00F175AE" w:rsidP="006A1A45">
            <w:pPr>
              <w:jc w:val="both"/>
              <w:rPr>
                <w:rFonts w:eastAsiaTheme="minorEastAsia"/>
                <w:color w:val="000000" w:themeColor="text1"/>
              </w:rPr>
            </w:pPr>
            <w:r w:rsidRPr="45BAB535">
              <w:rPr>
                <w:rFonts w:eastAsiaTheme="minorEastAsia"/>
                <w:color w:val="0B769F" w:themeColor="accent4" w:themeShade="BF"/>
              </w:rPr>
              <w:t>Nombres</w:t>
            </w:r>
          </w:p>
        </w:tc>
        <w:tc>
          <w:tcPr>
            <w:tcW w:w="1666" w:type="dxa"/>
            <w:shd w:val="clear" w:color="auto" w:fill="D1D1D1" w:themeFill="background2" w:themeFillShade="E6"/>
            <w:tcMar>
              <w:left w:w="105" w:type="dxa"/>
              <w:right w:w="105" w:type="dxa"/>
            </w:tcMar>
          </w:tcPr>
          <w:p w14:paraId="5A099502" w14:textId="77777777" w:rsidR="00F175AE" w:rsidRDefault="00F175AE" w:rsidP="006A1A45">
            <w:pPr>
              <w:jc w:val="both"/>
              <w:rPr>
                <w:rFonts w:ascii="Aptos" w:eastAsia="Aptos" w:hAnsi="Aptos" w:cs="Aptos"/>
                <w:color w:val="3A7C22" w:themeColor="accent6" w:themeShade="BF"/>
              </w:rPr>
            </w:pPr>
            <w:r w:rsidRPr="45BAB535">
              <w:rPr>
                <w:rFonts w:ascii="Aptos" w:eastAsia="Aptos" w:hAnsi="Aptos" w:cs="Aptos"/>
                <w:color w:val="3A7C22" w:themeColor="accent6" w:themeShade="BF"/>
              </w:rPr>
              <w:t>Programación (C/Python)</w:t>
            </w:r>
          </w:p>
        </w:tc>
        <w:tc>
          <w:tcPr>
            <w:tcW w:w="1426" w:type="dxa"/>
            <w:shd w:val="clear" w:color="auto" w:fill="D1D1D1" w:themeFill="background2" w:themeFillShade="E6"/>
            <w:tcMar>
              <w:left w:w="105" w:type="dxa"/>
              <w:right w:w="105" w:type="dxa"/>
            </w:tcMar>
          </w:tcPr>
          <w:p w14:paraId="3CA64611" w14:textId="77777777" w:rsidR="00F175AE" w:rsidRDefault="00F175AE" w:rsidP="006A1A45">
            <w:pPr>
              <w:jc w:val="both"/>
              <w:rPr>
                <w:rFonts w:ascii="Aptos" w:eastAsia="Aptos" w:hAnsi="Aptos" w:cs="Aptos"/>
                <w:color w:val="3A7C22" w:themeColor="accent6" w:themeShade="BF"/>
              </w:rPr>
            </w:pPr>
            <w:r w:rsidRPr="45BAB535">
              <w:rPr>
                <w:rFonts w:ascii="Aptos" w:eastAsia="Aptos" w:hAnsi="Aptos" w:cs="Aptos"/>
                <w:color w:val="3A7C22" w:themeColor="accent6" w:themeShade="BF"/>
              </w:rPr>
              <w:t>Diseño de Gramáticas</w:t>
            </w:r>
          </w:p>
        </w:tc>
        <w:tc>
          <w:tcPr>
            <w:tcW w:w="879" w:type="dxa"/>
            <w:shd w:val="clear" w:color="auto" w:fill="D1D1D1" w:themeFill="background2" w:themeFillShade="E6"/>
            <w:tcMar>
              <w:left w:w="105" w:type="dxa"/>
              <w:right w:w="105" w:type="dxa"/>
            </w:tcMar>
          </w:tcPr>
          <w:p w14:paraId="51DAD9EF" w14:textId="77777777" w:rsidR="00F175AE" w:rsidRDefault="00F175AE" w:rsidP="006A1A45">
            <w:pPr>
              <w:jc w:val="both"/>
              <w:rPr>
                <w:rFonts w:ascii="Aptos" w:eastAsia="Aptos" w:hAnsi="Aptos" w:cs="Aptos"/>
                <w:color w:val="3A7C22" w:themeColor="accent6" w:themeShade="BF"/>
              </w:rPr>
            </w:pPr>
            <w:r w:rsidRPr="45BAB535">
              <w:rPr>
                <w:rFonts w:ascii="Aptos" w:eastAsia="Aptos" w:hAnsi="Aptos" w:cs="Aptos"/>
                <w:color w:val="3A7C22" w:themeColor="accent6" w:themeShade="BF"/>
              </w:rPr>
              <w:t xml:space="preserve">Lexer / </w:t>
            </w:r>
            <w:proofErr w:type="spellStart"/>
            <w:r w:rsidRPr="45BAB535">
              <w:rPr>
                <w:rFonts w:ascii="Aptos" w:eastAsia="Aptos" w:hAnsi="Aptos" w:cs="Aptos"/>
                <w:color w:val="3A7C22" w:themeColor="accent6" w:themeShade="BF"/>
              </w:rPr>
              <w:t>Parser</w:t>
            </w:r>
            <w:proofErr w:type="spellEnd"/>
          </w:p>
        </w:tc>
        <w:tc>
          <w:tcPr>
            <w:tcW w:w="1326" w:type="dxa"/>
            <w:shd w:val="clear" w:color="auto" w:fill="D1D1D1" w:themeFill="background2" w:themeFillShade="E6"/>
            <w:tcMar>
              <w:left w:w="105" w:type="dxa"/>
              <w:right w:w="105" w:type="dxa"/>
            </w:tcMar>
          </w:tcPr>
          <w:p w14:paraId="53E784E8" w14:textId="77777777" w:rsidR="00F175AE" w:rsidRDefault="00F175AE" w:rsidP="006A1A45">
            <w:pPr>
              <w:jc w:val="both"/>
              <w:rPr>
                <w:rFonts w:ascii="Aptos" w:eastAsia="Aptos" w:hAnsi="Aptos" w:cs="Aptos"/>
                <w:color w:val="3A7C22" w:themeColor="accent6" w:themeShade="BF"/>
              </w:rPr>
            </w:pPr>
            <w:r w:rsidRPr="45BAB535">
              <w:rPr>
                <w:rFonts w:ascii="Aptos" w:eastAsia="Aptos" w:hAnsi="Aptos" w:cs="Aptos"/>
                <w:color w:val="3A7C22" w:themeColor="accent6" w:themeShade="BF"/>
              </w:rPr>
              <w:t>Lógica Semántica</w:t>
            </w:r>
          </w:p>
        </w:tc>
        <w:tc>
          <w:tcPr>
            <w:tcW w:w="1888" w:type="dxa"/>
            <w:shd w:val="clear" w:color="auto" w:fill="D1D1D1" w:themeFill="background2" w:themeFillShade="E6"/>
            <w:tcMar>
              <w:left w:w="105" w:type="dxa"/>
              <w:right w:w="105" w:type="dxa"/>
            </w:tcMar>
          </w:tcPr>
          <w:p w14:paraId="73E2A560" w14:textId="77777777" w:rsidR="00F175AE" w:rsidRDefault="00F175AE" w:rsidP="006A1A45">
            <w:pPr>
              <w:jc w:val="both"/>
              <w:rPr>
                <w:rFonts w:ascii="Aptos" w:eastAsia="Aptos" w:hAnsi="Aptos" w:cs="Aptos"/>
                <w:color w:val="3A7C22" w:themeColor="accent6" w:themeShade="BF"/>
              </w:rPr>
            </w:pPr>
            <w:r w:rsidRPr="45BAB535">
              <w:rPr>
                <w:rFonts w:ascii="Aptos" w:eastAsia="Aptos" w:hAnsi="Aptos" w:cs="Aptos"/>
                <w:color w:val="3A7C22" w:themeColor="accent6" w:themeShade="BF"/>
              </w:rPr>
              <w:t>Documentación Técnica</w:t>
            </w:r>
          </w:p>
        </w:tc>
        <w:tc>
          <w:tcPr>
            <w:tcW w:w="988" w:type="dxa"/>
            <w:shd w:val="clear" w:color="auto" w:fill="D1D1D1" w:themeFill="background2" w:themeFillShade="E6"/>
            <w:tcMar>
              <w:left w:w="105" w:type="dxa"/>
              <w:right w:w="105" w:type="dxa"/>
            </w:tcMar>
          </w:tcPr>
          <w:p w14:paraId="58EF3FB2" w14:textId="77777777" w:rsidR="00F175AE" w:rsidRDefault="00F175AE" w:rsidP="006A1A45">
            <w:pPr>
              <w:jc w:val="both"/>
              <w:rPr>
                <w:rFonts w:ascii="Aptos" w:eastAsia="Aptos" w:hAnsi="Aptos" w:cs="Aptos"/>
                <w:color w:val="3A7C22" w:themeColor="accent6" w:themeShade="BF"/>
              </w:rPr>
            </w:pPr>
            <w:r w:rsidRPr="45BAB535">
              <w:rPr>
                <w:rFonts w:ascii="Aptos" w:eastAsia="Aptos" w:hAnsi="Aptos" w:cs="Aptos"/>
                <w:color w:val="3A7C22" w:themeColor="accent6" w:themeShade="BF"/>
              </w:rPr>
              <w:t>Edición de Video</w:t>
            </w:r>
          </w:p>
        </w:tc>
        <w:tc>
          <w:tcPr>
            <w:tcW w:w="1628" w:type="dxa"/>
            <w:shd w:val="clear" w:color="auto" w:fill="D1D1D1" w:themeFill="background2" w:themeFillShade="E6"/>
            <w:tcMar>
              <w:left w:w="105" w:type="dxa"/>
              <w:right w:w="105" w:type="dxa"/>
            </w:tcMar>
          </w:tcPr>
          <w:p w14:paraId="6D6B7830" w14:textId="77777777" w:rsidR="00F175AE" w:rsidRDefault="00F175AE" w:rsidP="006A1A45">
            <w:pPr>
              <w:jc w:val="both"/>
              <w:rPr>
                <w:rFonts w:ascii="Aptos" w:eastAsia="Aptos" w:hAnsi="Aptos" w:cs="Aptos"/>
                <w:color w:val="3A7C22" w:themeColor="accent6" w:themeShade="BF"/>
              </w:rPr>
            </w:pPr>
            <w:r w:rsidRPr="45BAB535">
              <w:rPr>
                <w:rFonts w:ascii="Aptos" w:eastAsia="Aptos" w:hAnsi="Aptos" w:cs="Aptos"/>
                <w:color w:val="3A7C22" w:themeColor="accent6" w:themeShade="BF"/>
              </w:rPr>
              <w:t>Coordinación (delegado)</w:t>
            </w:r>
          </w:p>
        </w:tc>
      </w:tr>
      <w:tr w:rsidR="00F175AE" w14:paraId="0ADF3775" w14:textId="77777777" w:rsidTr="006A1A45">
        <w:trPr>
          <w:trHeight w:val="300"/>
          <w:jc w:val="center"/>
        </w:trPr>
        <w:tc>
          <w:tcPr>
            <w:tcW w:w="1744" w:type="dxa"/>
            <w:shd w:val="clear" w:color="auto" w:fill="D1D1D1" w:themeFill="background2" w:themeFillShade="E6"/>
            <w:tcMar>
              <w:left w:w="105" w:type="dxa"/>
              <w:right w:w="105" w:type="dxa"/>
            </w:tcMar>
          </w:tcPr>
          <w:p w14:paraId="3636B2E1" w14:textId="77777777" w:rsidR="00F175AE" w:rsidRDefault="00F175AE" w:rsidP="006A1A45">
            <w:pPr>
              <w:jc w:val="both"/>
              <w:rPr>
                <w:rFonts w:eastAsiaTheme="minorEastAsia"/>
                <w:color w:val="0B769F" w:themeColor="accent4" w:themeShade="BF"/>
              </w:rPr>
            </w:pPr>
            <w:r w:rsidRPr="45BAB535">
              <w:rPr>
                <w:rFonts w:eastAsiaTheme="minorEastAsia"/>
                <w:color w:val="0B769F" w:themeColor="accent4" w:themeShade="BF"/>
              </w:rPr>
              <w:t>Alan Acuña</w:t>
            </w:r>
          </w:p>
        </w:tc>
        <w:tc>
          <w:tcPr>
            <w:tcW w:w="1666" w:type="dxa"/>
            <w:tcMar>
              <w:left w:w="105" w:type="dxa"/>
              <w:right w:w="105" w:type="dxa"/>
            </w:tcMar>
          </w:tcPr>
          <w:p w14:paraId="6B793A9A" w14:textId="77777777" w:rsidR="00F175AE" w:rsidRDefault="00F175AE" w:rsidP="006A1A45">
            <w:pPr>
              <w:jc w:val="center"/>
              <w:rPr>
                <w:rFonts w:ascii="Aptos" w:eastAsia="Aptos" w:hAnsi="Aptos" w:cs="Aptos"/>
                <w:color w:val="000000" w:themeColor="text1"/>
                <w:sz w:val="52"/>
                <w:szCs w:val="52"/>
              </w:rPr>
            </w:pPr>
            <w:r w:rsidRPr="45BAB535">
              <w:rPr>
                <w:rFonts w:ascii="Aptos" w:eastAsia="Aptos" w:hAnsi="Aptos" w:cs="Aptos"/>
                <w:color w:val="000000" w:themeColor="text1"/>
                <w:sz w:val="48"/>
                <w:szCs w:val="48"/>
              </w:rPr>
              <w:t>.</w:t>
            </w:r>
          </w:p>
        </w:tc>
        <w:tc>
          <w:tcPr>
            <w:tcW w:w="1426" w:type="dxa"/>
            <w:tcMar>
              <w:left w:w="105" w:type="dxa"/>
              <w:right w:w="105" w:type="dxa"/>
            </w:tcMar>
          </w:tcPr>
          <w:p w14:paraId="24CA101F" w14:textId="77777777" w:rsidR="00F175AE" w:rsidRDefault="00F175AE" w:rsidP="006A1A45">
            <w:pPr>
              <w:jc w:val="center"/>
              <w:rPr>
                <w:rFonts w:ascii="Aptos" w:eastAsia="Aptos" w:hAnsi="Aptos" w:cs="Aptos"/>
                <w:color w:val="000000" w:themeColor="text1"/>
                <w:sz w:val="48"/>
                <w:szCs w:val="48"/>
              </w:rPr>
            </w:pPr>
            <w:r w:rsidRPr="45BAB535">
              <w:rPr>
                <w:rFonts w:ascii="Aptos" w:eastAsia="Aptos" w:hAnsi="Aptos" w:cs="Aptos"/>
                <w:color w:val="000000" w:themeColor="text1"/>
                <w:sz w:val="48"/>
                <w:szCs w:val="48"/>
              </w:rPr>
              <w:t>.</w:t>
            </w:r>
          </w:p>
        </w:tc>
        <w:tc>
          <w:tcPr>
            <w:tcW w:w="879" w:type="dxa"/>
            <w:tcMar>
              <w:left w:w="105" w:type="dxa"/>
              <w:right w:w="105" w:type="dxa"/>
            </w:tcMar>
          </w:tcPr>
          <w:p w14:paraId="76D93792" w14:textId="77777777" w:rsidR="00F175AE" w:rsidRDefault="00F175AE" w:rsidP="006A1A45">
            <w:pPr>
              <w:jc w:val="center"/>
              <w:rPr>
                <w:rFonts w:eastAsiaTheme="minorEastAsia"/>
                <w:color w:val="000000" w:themeColor="text1"/>
                <w:sz w:val="48"/>
                <w:szCs w:val="48"/>
              </w:rPr>
            </w:pPr>
          </w:p>
        </w:tc>
        <w:tc>
          <w:tcPr>
            <w:tcW w:w="1326" w:type="dxa"/>
            <w:tcMar>
              <w:left w:w="105" w:type="dxa"/>
              <w:right w:w="105" w:type="dxa"/>
            </w:tcMar>
          </w:tcPr>
          <w:p w14:paraId="0635D2BB"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tc>
        <w:tc>
          <w:tcPr>
            <w:tcW w:w="1888" w:type="dxa"/>
            <w:tcMar>
              <w:left w:w="105" w:type="dxa"/>
              <w:right w:w="105" w:type="dxa"/>
            </w:tcMar>
          </w:tcPr>
          <w:p w14:paraId="59E1F89E"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tc>
        <w:tc>
          <w:tcPr>
            <w:tcW w:w="988" w:type="dxa"/>
            <w:tcMar>
              <w:left w:w="105" w:type="dxa"/>
              <w:right w:w="105" w:type="dxa"/>
            </w:tcMar>
          </w:tcPr>
          <w:p w14:paraId="4D0BB770" w14:textId="77777777" w:rsidR="00F175AE" w:rsidRDefault="00F175AE" w:rsidP="006A1A45">
            <w:pPr>
              <w:jc w:val="center"/>
              <w:rPr>
                <w:rFonts w:ascii="Aptos" w:eastAsia="Aptos" w:hAnsi="Aptos" w:cs="Aptos"/>
                <w:color w:val="000000" w:themeColor="text1"/>
                <w:sz w:val="48"/>
                <w:szCs w:val="48"/>
              </w:rPr>
            </w:pPr>
            <w:r w:rsidRPr="45BAB535">
              <w:rPr>
                <w:rFonts w:ascii="Aptos" w:eastAsia="Aptos" w:hAnsi="Aptos" w:cs="Aptos"/>
                <w:color w:val="000000" w:themeColor="text1"/>
                <w:sz w:val="48"/>
                <w:szCs w:val="48"/>
              </w:rPr>
              <w:t>.</w:t>
            </w:r>
          </w:p>
        </w:tc>
        <w:tc>
          <w:tcPr>
            <w:tcW w:w="1628" w:type="dxa"/>
            <w:tcMar>
              <w:left w:w="105" w:type="dxa"/>
              <w:right w:w="105" w:type="dxa"/>
            </w:tcMar>
          </w:tcPr>
          <w:p w14:paraId="55892F0F" w14:textId="77777777" w:rsidR="00F175AE" w:rsidRDefault="00F175AE" w:rsidP="006A1A45">
            <w:pPr>
              <w:jc w:val="center"/>
              <w:rPr>
                <w:rFonts w:eastAsiaTheme="minorEastAsia"/>
                <w:color w:val="000000" w:themeColor="text1"/>
                <w:sz w:val="48"/>
                <w:szCs w:val="48"/>
              </w:rPr>
            </w:pPr>
          </w:p>
        </w:tc>
      </w:tr>
      <w:tr w:rsidR="00F175AE" w14:paraId="76FEE7A4" w14:textId="77777777" w:rsidTr="006A1A45">
        <w:trPr>
          <w:trHeight w:val="300"/>
          <w:jc w:val="center"/>
        </w:trPr>
        <w:tc>
          <w:tcPr>
            <w:tcW w:w="1744" w:type="dxa"/>
            <w:shd w:val="clear" w:color="auto" w:fill="D1D1D1" w:themeFill="background2" w:themeFillShade="E6"/>
            <w:tcMar>
              <w:left w:w="105" w:type="dxa"/>
              <w:right w:w="105" w:type="dxa"/>
            </w:tcMar>
          </w:tcPr>
          <w:p w14:paraId="305F3149" w14:textId="77777777" w:rsidR="00F175AE" w:rsidRDefault="00F175AE" w:rsidP="006A1A45">
            <w:pPr>
              <w:jc w:val="both"/>
              <w:rPr>
                <w:rFonts w:eastAsiaTheme="minorEastAsia"/>
                <w:color w:val="0B769F" w:themeColor="accent4" w:themeShade="BF"/>
              </w:rPr>
            </w:pPr>
            <w:r w:rsidRPr="45BAB535">
              <w:rPr>
                <w:rFonts w:eastAsiaTheme="minorEastAsia"/>
                <w:color w:val="0B769F" w:themeColor="accent4" w:themeShade="BF"/>
              </w:rPr>
              <w:t>Sebastián Luque</w:t>
            </w:r>
          </w:p>
        </w:tc>
        <w:tc>
          <w:tcPr>
            <w:tcW w:w="1666" w:type="dxa"/>
            <w:tcMar>
              <w:left w:w="105" w:type="dxa"/>
              <w:right w:w="105" w:type="dxa"/>
            </w:tcMar>
          </w:tcPr>
          <w:p w14:paraId="4EF296AF" w14:textId="77777777" w:rsidR="00F175AE" w:rsidRDefault="00F175AE" w:rsidP="006A1A45">
            <w:pPr>
              <w:jc w:val="center"/>
              <w:rPr>
                <w:rFonts w:eastAsiaTheme="minorEastAsia"/>
                <w:color w:val="000000" w:themeColor="text1"/>
                <w:sz w:val="48"/>
                <w:szCs w:val="48"/>
              </w:rPr>
            </w:pPr>
            <w:r w:rsidRPr="45BAB535">
              <w:rPr>
                <w:rFonts w:ascii="Aptos" w:eastAsia="Aptos" w:hAnsi="Aptos" w:cs="Aptos"/>
                <w:color w:val="000000" w:themeColor="text1"/>
                <w:sz w:val="48"/>
                <w:szCs w:val="48"/>
              </w:rPr>
              <w:t>★</w:t>
            </w:r>
          </w:p>
        </w:tc>
        <w:tc>
          <w:tcPr>
            <w:tcW w:w="1426" w:type="dxa"/>
            <w:tcMar>
              <w:left w:w="105" w:type="dxa"/>
              <w:right w:w="105" w:type="dxa"/>
            </w:tcMar>
          </w:tcPr>
          <w:p w14:paraId="4B8B9742" w14:textId="77777777" w:rsidR="00F175AE" w:rsidRDefault="00F175AE" w:rsidP="006A1A45">
            <w:pPr>
              <w:jc w:val="center"/>
              <w:rPr>
                <w:rFonts w:eastAsiaTheme="minorEastAsia"/>
                <w:color w:val="000000" w:themeColor="text1"/>
                <w:sz w:val="48"/>
                <w:szCs w:val="48"/>
              </w:rPr>
            </w:pPr>
            <w:r w:rsidRPr="45BAB535">
              <w:rPr>
                <w:rFonts w:ascii="Aptos" w:eastAsia="Aptos" w:hAnsi="Aptos" w:cs="Aptos"/>
                <w:color w:val="000000" w:themeColor="text1"/>
                <w:sz w:val="48"/>
                <w:szCs w:val="48"/>
              </w:rPr>
              <w:t>★</w:t>
            </w:r>
          </w:p>
        </w:tc>
        <w:tc>
          <w:tcPr>
            <w:tcW w:w="879" w:type="dxa"/>
            <w:tcMar>
              <w:left w:w="105" w:type="dxa"/>
              <w:right w:w="105" w:type="dxa"/>
            </w:tcMar>
          </w:tcPr>
          <w:p w14:paraId="45369718" w14:textId="77777777" w:rsidR="00F175AE" w:rsidRDefault="00F175AE" w:rsidP="006A1A45">
            <w:pPr>
              <w:jc w:val="center"/>
              <w:rPr>
                <w:rFonts w:eastAsiaTheme="minorEastAsia"/>
                <w:color w:val="000000" w:themeColor="text1"/>
                <w:sz w:val="48"/>
                <w:szCs w:val="48"/>
              </w:rPr>
            </w:pPr>
            <w:r w:rsidRPr="45BAB535">
              <w:rPr>
                <w:rFonts w:ascii="Aptos" w:eastAsia="Aptos" w:hAnsi="Aptos" w:cs="Aptos"/>
                <w:color w:val="000000" w:themeColor="text1"/>
                <w:sz w:val="48"/>
                <w:szCs w:val="48"/>
              </w:rPr>
              <w:t>★</w:t>
            </w:r>
          </w:p>
        </w:tc>
        <w:tc>
          <w:tcPr>
            <w:tcW w:w="1326" w:type="dxa"/>
            <w:tcMar>
              <w:left w:w="105" w:type="dxa"/>
              <w:right w:w="105" w:type="dxa"/>
            </w:tcMar>
          </w:tcPr>
          <w:p w14:paraId="5A4F3E92" w14:textId="77777777" w:rsidR="00F175AE" w:rsidRDefault="00F175AE" w:rsidP="006A1A45">
            <w:pPr>
              <w:jc w:val="center"/>
              <w:rPr>
                <w:rFonts w:eastAsiaTheme="minorEastAsia"/>
                <w:color w:val="000000" w:themeColor="text1"/>
                <w:sz w:val="48"/>
                <w:szCs w:val="48"/>
              </w:rPr>
            </w:pPr>
          </w:p>
        </w:tc>
        <w:tc>
          <w:tcPr>
            <w:tcW w:w="1888" w:type="dxa"/>
            <w:tcMar>
              <w:left w:w="105" w:type="dxa"/>
              <w:right w:w="105" w:type="dxa"/>
            </w:tcMar>
          </w:tcPr>
          <w:p w14:paraId="2D20527D" w14:textId="77777777" w:rsidR="00F175AE" w:rsidRDefault="00F175AE" w:rsidP="006A1A45">
            <w:pPr>
              <w:jc w:val="center"/>
              <w:rPr>
                <w:rFonts w:eastAsiaTheme="minorEastAsia"/>
                <w:color w:val="000000" w:themeColor="text1"/>
                <w:sz w:val="48"/>
                <w:szCs w:val="48"/>
              </w:rPr>
            </w:pPr>
          </w:p>
        </w:tc>
        <w:tc>
          <w:tcPr>
            <w:tcW w:w="988" w:type="dxa"/>
            <w:tcMar>
              <w:left w:w="105" w:type="dxa"/>
              <w:right w:w="105" w:type="dxa"/>
            </w:tcMar>
          </w:tcPr>
          <w:p w14:paraId="4C094B05" w14:textId="77777777" w:rsidR="00F175AE" w:rsidRDefault="00F175AE" w:rsidP="006A1A45">
            <w:pPr>
              <w:jc w:val="center"/>
              <w:rPr>
                <w:rFonts w:eastAsiaTheme="minorEastAsia"/>
                <w:color w:val="000000" w:themeColor="text1"/>
                <w:sz w:val="48"/>
                <w:szCs w:val="48"/>
              </w:rPr>
            </w:pPr>
          </w:p>
        </w:tc>
        <w:tc>
          <w:tcPr>
            <w:tcW w:w="1628" w:type="dxa"/>
            <w:tcMar>
              <w:left w:w="105" w:type="dxa"/>
              <w:right w:w="105" w:type="dxa"/>
            </w:tcMar>
          </w:tcPr>
          <w:p w14:paraId="1B8FCED8" w14:textId="77777777" w:rsidR="00F175AE" w:rsidRDefault="00F175AE" w:rsidP="006A1A45">
            <w:pPr>
              <w:jc w:val="center"/>
              <w:rPr>
                <w:rFonts w:eastAsiaTheme="minorEastAsia"/>
                <w:color w:val="000000" w:themeColor="text1"/>
                <w:sz w:val="48"/>
                <w:szCs w:val="48"/>
              </w:rPr>
            </w:pPr>
          </w:p>
        </w:tc>
      </w:tr>
      <w:tr w:rsidR="00F175AE" w14:paraId="10F62B32" w14:textId="77777777" w:rsidTr="006A1A45">
        <w:trPr>
          <w:trHeight w:val="300"/>
          <w:jc w:val="center"/>
        </w:trPr>
        <w:tc>
          <w:tcPr>
            <w:tcW w:w="1744" w:type="dxa"/>
            <w:shd w:val="clear" w:color="auto" w:fill="D1D1D1" w:themeFill="background2" w:themeFillShade="E6"/>
            <w:tcMar>
              <w:left w:w="105" w:type="dxa"/>
              <w:right w:w="105" w:type="dxa"/>
            </w:tcMar>
          </w:tcPr>
          <w:p w14:paraId="2C09811B" w14:textId="77777777" w:rsidR="00F175AE" w:rsidRDefault="00F175AE" w:rsidP="006A1A45">
            <w:pPr>
              <w:jc w:val="both"/>
              <w:rPr>
                <w:rFonts w:eastAsiaTheme="minorEastAsia"/>
                <w:color w:val="0B769F" w:themeColor="accent4" w:themeShade="BF"/>
              </w:rPr>
            </w:pPr>
            <w:r w:rsidRPr="45BAB535">
              <w:rPr>
                <w:rFonts w:eastAsiaTheme="minorEastAsia"/>
                <w:color w:val="0B769F" w:themeColor="accent4" w:themeShade="BF"/>
              </w:rPr>
              <w:t>Joaquín Morato</w:t>
            </w:r>
          </w:p>
        </w:tc>
        <w:tc>
          <w:tcPr>
            <w:tcW w:w="1666" w:type="dxa"/>
            <w:tcMar>
              <w:left w:w="105" w:type="dxa"/>
              <w:right w:w="105" w:type="dxa"/>
            </w:tcMar>
          </w:tcPr>
          <w:p w14:paraId="03AAAC79"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p w14:paraId="45A75242" w14:textId="77777777" w:rsidR="00F175AE" w:rsidRDefault="00F175AE" w:rsidP="006A1A45">
            <w:pPr>
              <w:jc w:val="center"/>
              <w:rPr>
                <w:rFonts w:eastAsiaTheme="minorEastAsia"/>
                <w:color w:val="000000" w:themeColor="text1"/>
                <w:sz w:val="48"/>
                <w:szCs w:val="48"/>
              </w:rPr>
            </w:pPr>
          </w:p>
        </w:tc>
        <w:tc>
          <w:tcPr>
            <w:tcW w:w="1426" w:type="dxa"/>
            <w:tcMar>
              <w:left w:w="105" w:type="dxa"/>
              <w:right w:w="105" w:type="dxa"/>
            </w:tcMar>
          </w:tcPr>
          <w:p w14:paraId="3F0B7F93"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p w14:paraId="3729FCD3" w14:textId="77777777" w:rsidR="00F175AE" w:rsidRDefault="00F175AE" w:rsidP="006A1A45">
            <w:pPr>
              <w:jc w:val="center"/>
              <w:rPr>
                <w:rFonts w:eastAsiaTheme="minorEastAsia"/>
                <w:color w:val="000000" w:themeColor="text1"/>
                <w:sz w:val="48"/>
                <w:szCs w:val="48"/>
              </w:rPr>
            </w:pPr>
          </w:p>
        </w:tc>
        <w:tc>
          <w:tcPr>
            <w:tcW w:w="879" w:type="dxa"/>
            <w:tcMar>
              <w:left w:w="105" w:type="dxa"/>
              <w:right w:w="105" w:type="dxa"/>
            </w:tcMar>
          </w:tcPr>
          <w:p w14:paraId="60D4FCFF"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p w14:paraId="65FAB460" w14:textId="77777777" w:rsidR="00F175AE" w:rsidRDefault="00F175AE" w:rsidP="006A1A45">
            <w:pPr>
              <w:jc w:val="center"/>
              <w:rPr>
                <w:rFonts w:eastAsiaTheme="minorEastAsia"/>
                <w:color w:val="000000" w:themeColor="text1"/>
                <w:sz w:val="48"/>
                <w:szCs w:val="48"/>
              </w:rPr>
            </w:pPr>
          </w:p>
        </w:tc>
        <w:tc>
          <w:tcPr>
            <w:tcW w:w="1326" w:type="dxa"/>
            <w:tcMar>
              <w:left w:w="105" w:type="dxa"/>
              <w:right w:w="105" w:type="dxa"/>
            </w:tcMar>
          </w:tcPr>
          <w:p w14:paraId="5DE6BCBC" w14:textId="77777777" w:rsidR="00F175AE" w:rsidRDefault="00F175AE" w:rsidP="006A1A45">
            <w:pPr>
              <w:jc w:val="center"/>
              <w:rPr>
                <w:rFonts w:eastAsiaTheme="minorEastAsia"/>
                <w:color w:val="000000" w:themeColor="text1"/>
                <w:sz w:val="48"/>
                <w:szCs w:val="48"/>
              </w:rPr>
            </w:pPr>
            <w:r w:rsidRPr="45BAB535">
              <w:rPr>
                <w:rFonts w:eastAsiaTheme="minorEastAsia"/>
                <w:color w:val="000000" w:themeColor="text1"/>
                <w:sz w:val="48"/>
                <w:szCs w:val="48"/>
              </w:rPr>
              <w:t>.</w:t>
            </w:r>
          </w:p>
        </w:tc>
        <w:tc>
          <w:tcPr>
            <w:tcW w:w="1888" w:type="dxa"/>
            <w:tcMar>
              <w:left w:w="105" w:type="dxa"/>
              <w:right w:w="105" w:type="dxa"/>
            </w:tcMar>
          </w:tcPr>
          <w:p w14:paraId="77E36DC8" w14:textId="77777777" w:rsidR="00F175AE" w:rsidRDefault="00F175AE" w:rsidP="006A1A45">
            <w:pPr>
              <w:jc w:val="center"/>
              <w:rPr>
                <w:rFonts w:eastAsiaTheme="minorEastAsia"/>
                <w:color w:val="000000" w:themeColor="text1"/>
                <w:sz w:val="48"/>
                <w:szCs w:val="48"/>
              </w:rPr>
            </w:pPr>
          </w:p>
        </w:tc>
        <w:tc>
          <w:tcPr>
            <w:tcW w:w="988" w:type="dxa"/>
            <w:tcMar>
              <w:left w:w="105" w:type="dxa"/>
              <w:right w:w="105" w:type="dxa"/>
            </w:tcMar>
          </w:tcPr>
          <w:p w14:paraId="6AF78AAA"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p w14:paraId="358F8316" w14:textId="77777777" w:rsidR="00F175AE" w:rsidRDefault="00F175AE" w:rsidP="006A1A45">
            <w:pPr>
              <w:jc w:val="center"/>
              <w:rPr>
                <w:rFonts w:eastAsiaTheme="minorEastAsia"/>
                <w:color w:val="000000" w:themeColor="text1"/>
                <w:sz w:val="48"/>
                <w:szCs w:val="48"/>
              </w:rPr>
            </w:pPr>
          </w:p>
        </w:tc>
        <w:tc>
          <w:tcPr>
            <w:tcW w:w="1628" w:type="dxa"/>
            <w:tcMar>
              <w:left w:w="105" w:type="dxa"/>
              <w:right w:w="105" w:type="dxa"/>
            </w:tcMar>
          </w:tcPr>
          <w:p w14:paraId="5DA4A90C" w14:textId="77777777" w:rsidR="00F175AE" w:rsidRDefault="00F175AE" w:rsidP="006A1A45">
            <w:pPr>
              <w:jc w:val="center"/>
              <w:rPr>
                <w:rFonts w:eastAsiaTheme="minorEastAsia"/>
                <w:color w:val="000000" w:themeColor="text1"/>
                <w:sz w:val="48"/>
                <w:szCs w:val="48"/>
              </w:rPr>
            </w:pPr>
            <w:r w:rsidRPr="45BAB535">
              <w:rPr>
                <w:rFonts w:eastAsiaTheme="minorEastAsia"/>
                <w:color w:val="000000" w:themeColor="text1"/>
                <w:sz w:val="48"/>
                <w:szCs w:val="48"/>
              </w:rPr>
              <w:t>.</w:t>
            </w:r>
          </w:p>
        </w:tc>
      </w:tr>
      <w:tr w:rsidR="00F175AE" w14:paraId="2F6E49E1" w14:textId="77777777" w:rsidTr="006A1A45">
        <w:trPr>
          <w:trHeight w:val="300"/>
          <w:jc w:val="center"/>
        </w:trPr>
        <w:tc>
          <w:tcPr>
            <w:tcW w:w="1744" w:type="dxa"/>
            <w:shd w:val="clear" w:color="auto" w:fill="D1D1D1" w:themeFill="background2" w:themeFillShade="E6"/>
            <w:tcMar>
              <w:left w:w="105" w:type="dxa"/>
              <w:right w:w="105" w:type="dxa"/>
            </w:tcMar>
          </w:tcPr>
          <w:p w14:paraId="4EE3DDFA" w14:textId="77777777" w:rsidR="00F175AE" w:rsidRDefault="00F175AE" w:rsidP="006A1A45">
            <w:pPr>
              <w:jc w:val="both"/>
              <w:rPr>
                <w:rFonts w:eastAsiaTheme="minorEastAsia"/>
                <w:color w:val="0B769F" w:themeColor="accent4" w:themeShade="BF"/>
              </w:rPr>
            </w:pPr>
            <w:r w:rsidRPr="45BAB535">
              <w:rPr>
                <w:rFonts w:eastAsiaTheme="minorEastAsia"/>
                <w:color w:val="0B769F" w:themeColor="accent4" w:themeShade="BF"/>
              </w:rPr>
              <w:t>Lautaro Sarachaga</w:t>
            </w:r>
          </w:p>
        </w:tc>
        <w:tc>
          <w:tcPr>
            <w:tcW w:w="1666" w:type="dxa"/>
            <w:tcMar>
              <w:left w:w="105" w:type="dxa"/>
              <w:right w:w="105" w:type="dxa"/>
            </w:tcMar>
          </w:tcPr>
          <w:p w14:paraId="16C79E3C"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p w14:paraId="030E122E" w14:textId="77777777" w:rsidR="00F175AE" w:rsidRDefault="00F175AE" w:rsidP="006A1A45">
            <w:pPr>
              <w:jc w:val="center"/>
              <w:rPr>
                <w:rFonts w:eastAsiaTheme="minorEastAsia"/>
                <w:color w:val="000000" w:themeColor="text1"/>
                <w:sz w:val="48"/>
                <w:szCs w:val="48"/>
              </w:rPr>
            </w:pPr>
          </w:p>
        </w:tc>
        <w:tc>
          <w:tcPr>
            <w:tcW w:w="1426" w:type="dxa"/>
            <w:tcMar>
              <w:left w:w="105" w:type="dxa"/>
              <w:right w:w="105" w:type="dxa"/>
            </w:tcMar>
          </w:tcPr>
          <w:p w14:paraId="4DDC32E5" w14:textId="77777777" w:rsidR="00F175AE" w:rsidRDefault="00F175AE" w:rsidP="006A1A45">
            <w:pPr>
              <w:jc w:val="center"/>
              <w:rPr>
                <w:rFonts w:eastAsiaTheme="minorEastAsia"/>
                <w:color w:val="000000" w:themeColor="text1"/>
                <w:sz w:val="48"/>
                <w:szCs w:val="48"/>
              </w:rPr>
            </w:pPr>
            <w:r w:rsidRPr="45BAB535">
              <w:rPr>
                <w:rFonts w:eastAsiaTheme="minorEastAsia"/>
                <w:color w:val="000000" w:themeColor="text1"/>
                <w:sz w:val="48"/>
                <w:szCs w:val="48"/>
              </w:rPr>
              <w:t>.</w:t>
            </w:r>
          </w:p>
        </w:tc>
        <w:tc>
          <w:tcPr>
            <w:tcW w:w="879" w:type="dxa"/>
            <w:tcMar>
              <w:left w:w="105" w:type="dxa"/>
              <w:right w:w="105" w:type="dxa"/>
            </w:tcMar>
          </w:tcPr>
          <w:p w14:paraId="13996046"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p w14:paraId="7E0F292E" w14:textId="77777777" w:rsidR="00F175AE" w:rsidRDefault="00F175AE" w:rsidP="006A1A45">
            <w:pPr>
              <w:jc w:val="center"/>
              <w:rPr>
                <w:rFonts w:eastAsiaTheme="minorEastAsia"/>
                <w:color w:val="000000" w:themeColor="text1"/>
                <w:sz w:val="48"/>
                <w:szCs w:val="48"/>
              </w:rPr>
            </w:pPr>
          </w:p>
        </w:tc>
        <w:tc>
          <w:tcPr>
            <w:tcW w:w="1326" w:type="dxa"/>
            <w:tcMar>
              <w:left w:w="105" w:type="dxa"/>
              <w:right w:w="105" w:type="dxa"/>
            </w:tcMar>
          </w:tcPr>
          <w:p w14:paraId="26ABBC0E" w14:textId="77777777" w:rsidR="00F175AE" w:rsidRDefault="00F175AE" w:rsidP="006A1A45">
            <w:pPr>
              <w:jc w:val="center"/>
              <w:rPr>
                <w:rFonts w:eastAsiaTheme="minorEastAsia"/>
                <w:color w:val="000000" w:themeColor="text1"/>
                <w:sz w:val="48"/>
                <w:szCs w:val="48"/>
              </w:rPr>
            </w:pPr>
            <w:r w:rsidRPr="45BAB535">
              <w:rPr>
                <w:rFonts w:eastAsiaTheme="minorEastAsia"/>
                <w:color w:val="000000" w:themeColor="text1"/>
                <w:sz w:val="48"/>
                <w:szCs w:val="48"/>
              </w:rPr>
              <w:t>.</w:t>
            </w:r>
          </w:p>
        </w:tc>
        <w:tc>
          <w:tcPr>
            <w:tcW w:w="1888" w:type="dxa"/>
            <w:tcMar>
              <w:left w:w="105" w:type="dxa"/>
              <w:right w:w="105" w:type="dxa"/>
            </w:tcMar>
          </w:tcPr>
          <w:p w14:paraId="255A1FC2" w14:textId="77777777" w:rsidR="00F175AE" w:rsidRDefault="00F175AE" w:rsidP="006A1A45">
            <w:pPr>
              <w:jc w:val="center"/>
              <w:rPr>
                <w:rFonts w:eastAsiaTheme="minorEastAsia"/>
                <w:color w:val="000000" w:themeColor="text1"/>
                <w:sz w:val="48"/>
                <w:szCs w:val="48"/>
              </w:rPr>
            </w:pPr>
          </w:p>
        </w:tc>
        <w:tc>
          <w:tcPr>
            <w:tcW w:w="988" w:type="dxa"/>
            <w:tcMar>
              <w:left w:w="105" w:type="dxa"/>
              <w:right w:w="105" w:type="dxa"/>
            </w:tcMar>
          </w:tcPr>
          <w:p w14:paraId="0D811193" w14:textId="77777777" w:rsidR="00F175AE" w:rsidRDefault="00F175AE" w:rsidP="006A1A45">
            <w:pPr>
              <w:jc w:val="center"/>
              <w:rPr>
                <w:rFonts w:eastAsiaTheme="minorEastAsia"/>
                <w:color w:val="000000" w:themeColor="text1"/>
                <w:sz w:val="48"/>
                <w:szCs w:val="48"/>
              </w:rPr>
            </w:pPr>
          </w:p>
        </w:tc>
        <w:tc>
          <w:tcPr>
            <w:tcW w:w="1628" w:type="dxa"/>
            <w:tcMar>
              <w:left w:w="105" w:type="dxa"/>
              <w:right w:w="105" w:type="dxa"/>
            </w:tcMar>
          </w:tcPr>
          <w:p w14:paraId="2B8BDB71" w14:textId="77777777" w:rsidR="00F175AE" w:rsidRDefault="00F175AE" w:rsidP="006A1A45">
            <w:pPr>
              <w:jc w:val="center"/>
              <w:rPr>
                <w:rFonts w:eastAsiaTheme="minorEastAsia"/>
                <w:color w:val="000000" w:themeColor="text1"/>
                <w:sz w:val="48"/>
                <w:szCs w:val="48"/>
              </w:rPr>
            </w:pPr>
          </w:p>
        </w:tc>
      </w:tr>
      <w:tr w:rsidR="00F175AE" w14:paraId="1F6C421B" w14:textId="77777777" w:rsidTr="006A1A45">
        <w:trPr>
          <w:trHeight w:val="300"/>
          <w:jc w:val="center"/>
        </w:trPr>
        <w:tc>
          <w:tcPr>
            <w:tcW w:w="1744" w:type="dxa"/>
            <w:shd w:val="clear" w:color="auto" w:fill="D1D1D1" w:themeFill="background2" w:themeFillShade="E6"/>
            <w:tcMar>
              <w:left w:w="105" w:type="dxa"/>
              <w:right w:w="105" w:type="dxa"/>
            </w:tcMar>
          </w:tcPr>
          <w:p w14:paraId="35150FAF" w14:textId="77777777" w:rsidR="00F175AE" w:rsidRDefault="00F175AE" w:rsidP="006A1A45">
            <w:pPr>
              <w:jc w:val="both"/>
              <w:rPr>
                <w:rFonts w:eastAsiaTheme="minorEastAsia"/>
                <w:color w:val="0B769F" w:themeColor="accent4" w:themeShade="BF"/>
              </w:rPr>
            </w:pPr>
            <w:r w:rsidRPr="45BAB535">
              <w:rPr>
                <w:rFonts w:eastAsiaTheme="minorEastAsia"/>
                <w:color w:val="0B769F" w:themeColor="accent4" w:themeShade="BF"/>
              </w:rPr>
              <w:t>Brenda Verón</w:t>
            </w:r>
          </w:p>
        </w:tc>
        <w:tc>
          <w:tcPr>
            <w:tcW w:w="1666" w:type="dxa"/>
            <w:tcMar>
              <w:left w:w="105" w:type="dxa"/>
              <w:right w:w="105" w:type="dxa"/>
            </w:tcMar>
          </w:tcPr>
          <w:p w14:paraId="04078957" w14:textId="77777777" w:rsidR="00F175AE" w:rsidRDefault="00F175AE" w:rsidP="006A1A45">
            <w:pPr>
              <w:jc w:val="center"/>
              <w:rPr>
                <w:rFonts w:ascii="Aptos" w:eastAsia="Aptos" w:hAnsi="Aptos" w:cs="Aptos"/>
                <w:color w:val="000000" w:themeColor="text1"/>
                <w:sz w:val="48"/>
                <w:szCs w:val="48"/>
              </w:rPr>
            </w:pPr>
            <w:r w:rsidRPr="45BAB535">
              <w:rPr>
                <w:rFonts w:ascii="Aptos" w:eastAsia="Aptos" w:hAnsi="Aptos" w:cs="Aptos"/>
                <w:color w:val="000000" w:themeColor="text1"/>
                <w:sz w:val="48"/>
                <w:szCs w:val="48"/>
              </w:rPr>
              <w:t>.</w:t>
            </w:r>
          </w:p>
        </w:tc>
        <w:tc>
          <w:tcPr>
            <w:tcW w:w="1426" w:type="dxa"/>
            <w:tcMar>
              <w:left w:w="105" w:type="dxa"/>
              <w:right w:w="105" w:type="dxa"/>
            </w:tcMar>
          </w:tcPr>
          <w:p w14:paraId="302C7D23" w14:textId="77777777" w:rsidR="00F175AE" w:rsidRDefault="00F175AE" w:rsidP="006A1A45">
            <w:pPr>
              <w:jc w:val="center"/>
              <w:rPr>
                <w:rFonts w:eastAsiaTheme="minorEastAsia"/>
                <w:color w:val="000000" w:themeColor="text1"/>
                <w:sz w:val="48"/>
                <w:szCs w:val="48"/>
              </w:rPr>
            </w:pPr>
            <w:r w:rsidRPr="45BAB535">
              <w:rPr>
                <w:rFonts w:eastAsiaTheme="minorEastAsia"/>
                <w:color w:val="000000" w:themeColor="text1"/>
                <w:sz w:val="48"/>
                <w:szCs w:val="48"/>
              </w:rPr>
              <w:t>.</w:t>
            </w:r>
          </w:p>
        </w:tc>
        <w:tc>
          <w:tcPr>
            <w:tcW w:w="879" w:type="dxa"/>
            <w:tcMar>
              <w:left w:w="105" w:type="dxa"/>
              <w:right w:w="105" w:type="dxa"/>
            </w:tcMar>
          </w:tcPr>
          <w:p w14:paraId="35C979D6" w14:textId="77777777" w:rsidR="00F175AE" w:rsidRDefault="00F175AE" w:rsidP="006A1A45">
            <w:pPr>
              <w:jc w:val="center"/>
              <w:rPr>
                <w:rFonts w:eastAsiaTheme="minorEastAsia"/>
                <w:color w:val="000000" w:themeColor="text1"/>
                <w:sz w:val="48"/>
                <w:szCs w:val="48"/>
              </w:rPr>
            </w:pPr>
            <w:r w:rsidRPr="45BAB535">
              <w:rPr>
                <w:rFonts w:eastAsiaTheme="minorEastAsia"/>
                <w:color w:val="000000" w:themeColor="text1"/>
                <w:sz w:val="48"/>
                <w:szCs w:val="48"/>
              </w:rPr>
              <w:t>.</w:t>
            </w:r>
          </w:p>
        </w:tc>
        <w:tc>
          <w:tcPr>
            <w:tcW w:w="1326" w:type="dxa"/>
            <w:tcMar>
              <w:left w:w="105" w:type="dxa"/>
              <w:right w:w="105" w:type="dxa"/>
            </w:tcMar>
          </w:tcPr>
          <w:p w14:paraId="0D53E395" w14:textId="77777777" w:rsidR="00F175AE" w:rsidRDefault="00F175AE" w:rsidP="006A1A45">
            <w:pPr>
              <w:jc w:val="center"/>
              <w:rPr>
                <w:rFonts w:eastAsiaTheme="minorEastAsia"/>
                <w:color w:val="000000" w:themeColor="text1"/>
                <w:sz w:val="48"/>
                <w:szCs w:val="48"/>
              </w:rPr>
            </w:pPr>
            <w:r w:rsidRPr="45BAB535">
              <w:rPr>
                <w:rFonts w:eastAsiaTheme="minorEastAsia"/>
                <w:color w:val="000000" w:themeColor="text1"/>
                <w:sz w:val="48"/>
                <w:szCs w:val="48"/>
              </w:rPr>
              <w:t>.</w:t>
            </w:r>
          </w:p>
        </w:tc>
        <w:tc>
          <w:tcPr>
            <w:tcW w:w="1888" w:type="dxa"/>
            <w:tcMar>
              <w:left w:w="105" w:type="dxa"/>
              <w:right w:w="105" w:type="dxa"/>
            </w:tcMar>
          </w:tcPr>
          <w:p w14:paraId="664E80A0"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tc>
        <w:tc>
          <w:tcPr>
            <w:tcW w:w="988" w:type="dxa"/>
            <w:tcMar>
              <w:left w:w="105" w:type="dxa"/>
              <w:right w:w="105" w:type="dxa"/>
            </w:tcMar>
          </w:tcPr>
          <w:p w14:paraId="6CA96E7C" w14:textId="77777777" w:rsidR="00F175AE" w:rsidRDefault="00F175AE" w:rsidP="006A1A45">
            <w:pPr>
              <w:jc w:val="center"/>
              <w:rPr>
                <w:rFonts w:eastAsiaTheme="minorEastAsia"/>
                <w:color w:val="000000" w:themeColor="text1"/>
                <w:sz w:val="48"/>
                <w:szCs w:val="48"/>
              </w:rPr>
            </w:pPr>
          </w:p>
        </w:tc>
        <w:tc>
          <w:tcPr>
            <w:tcW w:w="1628" w:type="dxa"/>
            <w:tcMar>
              <w:left w:w="105" w:type="dxa"/>
              <w:right w:w="105" w:type="dxa"/>
            </w:tcMar>
          </w:tcPr>
          <w:p w14:paraId="3B008E9F" w14:textId="77777777" w:rsidR="00F175AE" w:rsidRDefault="00F175AE" w:rsidP="006A1A45">
            <w:pPr>
              <w:jc w:val="center"/>
              <w:rPr>
                <w:rFonts w:ascii="Aptos" w:eastAsia="Aptos" w:hAnsi="Aptos" w:cs="Aptos"/>
                <w:sz w:val="48"/>
                <w:szCs w:val="48"/>
              </w:rPr>
            </w:pPr>
            <w:r w:rsidRPr="45BAB535">
              <w:rPr>
                <w:rFonts w:ascii="Aptos" w:eastAsia="Aptos" w:hAnsi="Aptos" w:cs="Aptos"/>
                <w:color w:val="000000" w:themeColor="text1"/>
                <w:sz w:val="48"/>
                <w:szCs w:val="48"/>
              </w:rPr>
              <w:t>★</w:t>
            </w:r>
          </w:p>
        </w:tc>
      </w:tr>
    </w:tbl>
    <w:p w14:paraId="1730BF35" w14:textId="77777777" w:rsidR="00F175AE" w:rsidRDefault="00F175AE" w:rsidP="00F175AE">
      <w:pPr>
        <w:rPr>
          <w:rFonts w:eastAsiaTheme="minorEastAsia"/>
          <w:color w:val="000000" w:themeColor="text1"/>
          <w:sz w:val="22"/>
          <w:szCs w:val="22"/>
        </w:rPr>
      </w:pPr>
      <w:r w:rsidRPr="45BAB535">
        <w:rPr>
          <w:rFonts w:eastAsiaTheme="minorEastAsia"/>
          <w:color w:val="000000" w:themeColor="text1"/>
          <w:sz w:val="22"/>
          <w:szCs w:val="22"/>
        </w:rPr>
        <w:t>★ (estrella): La persona es experta en esa competencia.</w:t>
      </w:r>
    </w:p>
    <w:p w14:paraId="44240CFA" w14:textId="77777777" w:rsidR="00F175AE" w:rsidRDefault="00F175AE" w:rsidP="00F175AE">
      <w:pPr>
        <w:rPr>
          <w:rFonts w:eastAsiaTheme="minorEastAsia"/>
          <w:color w:val="000000" w:themeColor="text1"/>
          <w:sz w:val="22"/>
          <w:szCs w:val="22"/>
        </w:rPr>
      </w:pPr>
      <w:r w:rsidRPr="45BAB535">
        <w:rPr>
          <w:rFonts w:eastAsiaTheme="minorEastAsia"/>
          <w:color w:val="000000" w:themeColor="text1"/>
          <w:sz w:val="22"/>
          <w:szCs w:val="22"/>
        </w:rPr>
        <w:t xml:space="preserve">. (punto): Puede desempeñarse, le interesa o está dispuesto/a </w:t>
      </w:r>
      <w:proofErr w:type="spellStart"/>
      <w:r w:rsidRPr="45BAB535">
        <w:rPr>
          <w:rFonts w:eastAsiaTheme="minorEastAsia"/>
          <w:color w:val="000000" w:themeColor="text1"/>
          <w:sz w:val="22"/>
          <w:szCs w:val="22"/>
        </w:rPr>
        <w:t>a</w:t>
      </w:r>
      <w:proofErr w:type="spellEnd"/>
      <w:r w:rsidRPr="45BAB535">
        <w:rPr>
          <w:rFonts w:eastAsiaTheme="minorEastAsia"/>
          <w:color w:val="000000" w:themeColor="text1"/>
          <w:sz w:val="22"/>
          <w:szCs w:val="22"/>
        </w:rPr>
        <w:t xml:space="preserve"> aprender.</w:t>
      </w:r>
    </w:p>
    <w:p w14:paraId="3612998E" w14:textId="77777777" w:rsidR="00F175AE" w:rsidRDefault="00F175AE" w:rsidP="00F175AE">
      <w:pPr>
        <w:rPr>
          <w:rFonts w:eastAsiaTheme="minorEastAsia"/>
          <w:color w:val="000000" w:themeColor="text1"/>
          <w:sz w:val="22"/>
          <w:szCs w:val="22"/>
        </w:rPr>
      </w:pPr>
      <w:r w:rsidRPr="3799FA8A">
        <w:rPr>
          <w:rFonts w:eastAsiaTheme="minorEastAsia"/>
          <w:color w:val="000000" w:themeColor="text1"/>
          <w:sz w:val="22"/>
          <w:szCs w:val="22"/>
        </w:rPr>
        <w:t>(en blanco): No sabe o no desea participar en esa competencia.</w:t>
      </w:r>
    </w:p>
    <w:p w14:paraId="0299A20C" w14:textId="77777777" w:rsidR="00F175AE" w:rsidRDefault="00F175AE" w:rsidP="00F175AE">
      <w:pPr>
        <w:rPr>
          <w:rFonts w:eastAsiaTheme="minorEastAsia"/>
          <w:color w:val="000000" w:themeColor="text1"/>
          <w:sz w:val="22"/>
          <w:szCs w:val="22"/>
        </w:rPr>
      </w:pPr>
    </w:p>
    <w:p w14:paraId="5AEA6872" w14:textId="77777777" w:rsidR="00F175AE" w:rsidRDefault="00F175AE" w:rsidP="00F175AE">
      <w:pPr>
        <w:rPr>
          <w:rFonts w:eastAsiaTheme="minorEastAsia"/>
          <w:color w:val="000000" w:themeColor="text1"/>
          <w:sz w:val="22"/>
          <w:szCs w:val="22"/>
        </w:rPr>
      </w:pPr>
    </w:p>
    <w:p w14:paraId="6DB5BF32" w14:textId="77777777" w:rsidR="00F175AE" w:rsidRDefault="00F175AE" w:rsidP="00F175AE">
      <w:pPr>
        <w:rPr>
          <w:rFonts w:eastAsiaTheme="minorEastAsia"/>
          <w:color w:val="000000" w:themeColor="text1"/>
          <w:sz w:val="22"/>
          <w:szCs w:val="22"/>
        </w:rPr>
      </w:pPr>
    </w:p>
    <w:p w14:paraId="7074D394" w14:textId="77777777" w:rsidR="00F175AE" w:rsidRDefault="00F175AE" w:rsidP="00F175AE">
      <w:pPr>
        <w:rPr>
          <w:rFonts w:eastAsiaTheme="minorEastAsia"/>
          <w:color w:val="000000" w:themeColor="text1"/>
          <w:sz w:val="22"/>
          <w:szCs w:val="22"/>
        </w:rPr>
      </w:pPr>
    </w:p>
    <w:p w14:paraId="4CE5BCB1" w14:textId="77777777" w:rsidR="00F175AE" w:rsidRDefault="00F175AE" w:rsidP="00F175AE">
      <w:pPr>
        <w:rPr>
          <w:rFonts w:eastAsiaTheme="minorEastAsia"/>
          <w:color w:val="000000" w:themeColor="text1"/>
          <w:sz w:val="22"/>
          <w:szCs w:val="22"/>
        </w:rPr>
      </w:pPr>
    </w:p>
    <w:p w14:paraId="2484A9BE" w14:textId="77777777" w:rsidR="00F175AE" w:rsidRDefault="00F175AE" w:rsidP="00F175AE">
      <w:pPr>
        <w:rPr>
          <w:rFonts w:eastAsiaTheme="minorEastAsia"/>
          <w:color w:val="000000" w:themeColor="text1"/>
          <w:sz w:val="22"/>
          <w:szCs w:val="22"/>
        </w:rPr>
      </w:pPr>
    </w:p>
    <w:p w14:paraId="1070B6E4" w14:textId="77777777" w:rsidR="00F175AE" w:rsidRDefault="00F175AE" w:rsidP="00F175AE">
      <w:pPr>
        <w:rPr>
          <w:rFonts w:eastAsiaTheme="minorEastAsia"/>
          <w:color w:val="000000" w:themeColor="text1"/>
          <w:sz w:val="22"/>
          <w:szCs w:val="22"/>
        </w:rPr>
      </w:pPr>
    </w:p>
    <w:p w14:paraId="4F250CA3" w14:textId="77777777" w:rsidR="00F175AE" w:rsidRDefault="00F175AE" w:rsidP="00F175AE">
      <w:pPr>
        <w:rPr>
          <w:rFonts w:eastAsiaTheme="minorEastAsia"/>
          <w:color w:val="000000" w:themeColor="text1"/>
          <w:sz w:val="22"/>
          <w:szCs w:val="22"/>
        </w:rPr>
      </w:pPr>
    </w:p>
    <w:p w14:paraId="5B62B1D0" w14:textId="77777777" w:rsidR="00F175AE" w:rsidRDefault="00F175AE" w:rsidP="00F175AE">
      <w:pPr>
        <w:rPr>
          <w:rFonts w:eastAsiaTheme="minorEastAsia"/>
          <w:color w:val="000000" w:themeColor="text1"/>
          <w:sz w:val="22"/>
          <w:szCs w:val="22"/>
        </w:rPr>
      </w:pPr>
    </w:p>
    <w:p w14:paraId="4B8218A4" w14:textId="77777777" w:rsidR="00F954C2" w:rsidRDefault="00F954C2" w:rsidP="00F175AE">
      <w:pPr>
        <w:pStyle w:val="Ttulo1"/>
      </w:pPr>
      <w:r>
        <w:br w:type="page"/>
      </w:r>
    </w:p>
    <w:p w14:paraId="744C6847" w14:textId="4E6D206F" w:rsidR="00F175AE" w:rsidRDefault="00F175AE" w:rsidP="00F175AE">
      <w:pPr>
        <w:pStyle w:val="Ttulo1"/>
        <w:rPr>
          <w:rFonts w:eastAsiaTheme="minorEastAsia"/>
          <w:color w:val="000000" w:themeColor="text1"/>
          <w:sz w:val="22"/>
          <w:szCs w:val="22"/>
        </w:rPr>
      </w:pPr>
      <w:bookmarkStart w:id="5" w:name="_Toc228648887"/>
      <w:r w:rsidRPr="00F954C2">
        <w:rPr>
          <w:rStyle w:val="Ttulo2Car"/>
        </w:rPr>
        <w:lastRenderedPageBreak/>
        <w:t>Gramática</w:t>
      </w:r>
      <w:r>
        <w:t>.</w:t>
      </w:r>
      <w:bookmarkEnd w:id="5"/>
      <w:r>
        <w:t xml:space="preserve"> </w:t>
      </w:r>
    </w:p>
    <w:p w14:paraId="32496554" w14:textId="77777777" w:rsidR="00F175AE" w:rsidRPr="00341D00" w:rsidRDefault="00F175AE" w:rsidP="00F175AE">
      <w:pPr>
        <w:pStyle w:val="Ttulo4"/>
        <w:rPr>
          <w:rFonts w:ascii="Aptos" w:eastAsia="Aptos" w:hAnsi="Aptos" w:cs="Aptos"/>
        </w:rPr>
      </w:pPr>
      <w:r>
        <w:t xml:space="preserve">Símbolos terminales (componentes léxicos) </w:t>
      </w:r>
    </w:p>
    <w:tbl>
      <w:tblPr>
        <w:tblW w:w="10436" w:type="dxa"/>
        <w:tblCellSpacing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2505"/>
        <w:gridCol w:w="2691"/>
        <w:gridCol w:w="5240"/>
      </w:tblGrid>
      <w:tr w:rsidR="00F175AE" w14:paraId="58C6D372" w14:textId="77777777" w:rsidTr="006A1A45">
        <w:trPr>
          <w:tblCellSpacing w:w="15" w:type="dxa"/>
        </w:trPr>
        <w:tc>
          <w:tcPr>
            <w:tcW w:w="2470" w:type="dxa"/>
            <w:vAlign w:val="center"/>
            <w:hideMark/>
          </w:tcPr>
          <w:p w14:paraId="44C112F8" w14:textId="77777777" w:rsidR="00F175AE" w:rsidRDefault="00F175AE" w:rsidP="006A1A45">
            <w:pPr>
              <w:pStyle w:val="NormalWeb"/>
              <w:jc w:val="center"/>
              <w:rPr>
                <w:rFonts w:asciiTheme="minorHAnsi" w:hAnsiTheme="minorHAnsi" w:cstheme="minorBidi"/>
                <w:b/>
                <w:bCs/>
                <w:sz w:val="28"/>
                <w:szCs w:val="28"/>
              </w:rPr>
            </w:pPr>
            <w:r w:rsidRPr="2C9C5779">
              <w:rPr>
                <w:rFonts w:asciiTheme="minorHAnsi" w:hAnsiTheme="minorHAnsi" w:cstheme="minorBidi"/>
                <w:b/>
                <w:bCs/>
                <w:sz w:val="28"/>
                <w:szCs w:val="28"/>
              </w:rPr>
              <w:t>Símbolo Terminal</w:t>
            </w:r>
          </w:p>
        </w:tc>
        <w:tc>
          <w:tcPr>
            <w:tcW w:w="2681" w:type="dxa"/>
            <w:vAlign w:val="center"/>
            <w:hideMark/>
          </w:tcPr>
          <w:p w14:paraId="3E018A90" w14:textId="77777777" w:rsidR="00F175AE" w:rsidRDefault="00F175AE" w:rsidP="006A1A45">
            <w:pPr>
              <w:pStyle w:val="NormalWeb"/>
              <w:jc w:val="center"/>
              <w:rPr>
                <w:rFonts w:asciiTheme="minorHAnsi" w:hAnsiTheme="minorHAnsi" w:cstheme="minorBidi"/>
                <w:b/>
                <w:bCs/>
                <w:sz w:val="28"/>
                <w:szCs w:val="28"/>
              </w:rPr>
            </w:pPr>
            <w:r>
              <w:rPr>
                <w:rFonts w:asciiTheme="minorHAnsi" w:hAnsiTheme="minorHAnsi" w:cstheme="minorBidi"/>
                <w:b/>
                <w:bCs/>
                <w:sz w:val="28"/>
                <w:szCs w:val="28"/>
              </w:rPr>
              <w:t>Símbolo esperado</w:t>
            </w:r>
          </w:p>
        </w:tc>
        <w:tc>
          <w:tcPr>
            <w:tcW w:w="5285" w:type="dxa"/>
            <w:vAlign w:val="center"/>
            <w:hideMark/>
          </w:tcPr>
          <w:p w14:paraId="5C2D8150" w14:textId="77777777" w:rsidR="00F175AE" w:rsidRDefault="00F175AE" w:rsidP="006A1A45">
            <w:pPr>
              <w:pStyle w:val="NormalWeb"/>
              <w:jc w:val="center"/>
              <w:rPr>
                <w:rFonts w:asciiTheme="minorHAnsi" w:hAnsiTheme="minorHAnsi" w:cstheme="minorBidi"/>
                <w:b/>
                <w:bCs/>
                <w:sz w:val="28"/>
                <w:szCs w:val="28"/>
              </w:rPr>
            </w:pPr>
            <w:r w:rsidRPr="2C9C5779">
              <w:rPr>
                <w:rFonts w:asciiTheme="minorHAnsi" w:hAnsiTheme="minorHAnsi" w:cstheme="minorBidi"/>
                <w:b/>
                <w:bCs/>
                <w:sz w:val="28"/>
                <w:szCs w:val="28"/>
              </w:rPr>
              <w:t>Descripción</w:t>
            </w:r>
          </w:p>
        </w:tc>
      </w:tr>
      <w:tr w:rsidR="00F175AE" w14:paraId="0BD14DA3" w14:textId="77777777" w:rsidTr="006A1A45">
        <w:trPr>
          <w:trHeight w:val="585"/>
          <w:tblCellSpacing w:w="15" w:type="dxa"/>
        </w:trPr>
        <w:tc>
          <w:tcPr>
            <w:tcW w:w="2470" w:type="dxa"/>
            <w:vAlign w:val="center"/>
            <w:hideMark/>
          </w:tcPr>
          <w:p w14:paraId="5EAAA024"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KEYWORD</w:t>
            </w:r>
          </w:p>
        </w:tc>
        <w:tc>
          <w:tcPr>
            <w:tcW w:w="2681" w:type="dxa"/>
            <w:vAlign w:val="center"/>
            <w:hideMark/>
          </w:tcPr>
          <w:p w14:paraId="52CE7C37" w14:textId="77777777" w:rsidR="00F175AE" w:rsidRPr="001F5057" w:rsidRDefault="00F175AE" w:rsidP="006A1A45">
            <w:pPr>
              <w:pStyle w:val="NormalWeb"/>
              <w:rPr>
                <w:rFonts w:asciiTheme="minorHAnsi" w:hAnsiTheme="minorHAnsi" w:cstheme="minorBidi"/>
                <w:sz w:val="22"/>
                <w:szCs w:val="22"/>
                <w:lang w:val="en-US"/>
              </w:rPr>
            </w:pPr>
            <w:r w:rsidRPr="001F5057">
              <w:rPr>
                <w:rFonts w:asciiTheme="minorHAnsi" w:hAnsiTheme="minorHAnsi" w:cstheme="minorBidi"/>
                <w:sz w:val="22"/>
                <w:szCs w:val="22"/>
                <w:lang w:val="en-US"/>
              </w:rPr>
              <w:t xml:space="preserve">WHEN, </w:t>
            </w:r>
            <w:proofErr w:type="gramStart"/>
            <w:r w:rsidRPr="001F5057">
              <w:rPr>
                <w:rFonts w:asciiTheme="minorHAnsi" w:hAnsiTheme="minorHAnsi" w:cstheme="minorBidi"/>
                <w:sz w:val="22"/>
                <w:szCs w:val="22"/>
                <w:lang w:val="en-US"/>
              </w:rPr>
              <w:t>IF,</w:t>
            </w:r>
            <w:proofErr w:type="gramEnd"/>
            <w:r w:rsidRPr="001F5057">
              <w:rPr>
                <w:rFonts w:asciiTheme="minorHAnsi" w:hAnsiTheme="minorHAnsi" w:cstheme="minorBidi"/>
                <w:sz w:val="22"/>
                <w:szCs w:val="22"/>
                <w:lang w:val="en-US"/>
              </w:rPr>
              <w:t xml:space="preserve"> THEN, ELSE, DO, END, EVERY</w:t>
            </w:r>
          </w:p>
        </w:tc>
        <w:tc>
          <w:tcPr>
            <w:tcW w:w="5285" w:type="dxa"/>
            <w:vAlign w:val="center"/>
            <w:hideMark/>
          </w:tcPr>
          <w:p w14:paraId="56801C7A"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Palabras reservadas que definen la estructura de control de flujo del lenguaje.</w:t>
            </w:r>
          </w:p>
        </w:tc>
      </w:tr>
      <w:tr w:rsidR="00F175AE" w14:paraId="7FE77953" w14:textId="77777777" w:rsidTr="006A1A45">
        <w:trPr>
          <w:tblCellSpacing w:w="15" w:type="dxa"/>
        </w:trPr>
        <w:tc>
          <w:tcPr>
            <w:tcW w:w="2470" w:type="dxa"/>
            <w:vAlign w:val="center"/>
            <w:hideMark/>
          </w:tcPr>
          <w:p w14:paraId="779C2D78"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OPERADOR_LOGICO</w:t>
            </w:r>
          </w:p>
        </w:tc>
        <w:tc>
          <w:tcPr>
            <w:tcW w:w="2681" w:type="dxa"/>
            <w:vAlign w:val="center"/>
            <w:hideMark/>
          </w:tcPr>
          <w:p w14:paraId="3D894AD5"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AND, OR, NOT</w:t>
            </w:r>
          </w:p>
        </w:tc>
        <w:tc>
          <w:tcPr>
            <w:tcW w:w="5285" w:type="dxa"/>
            <w:vAlign w:val="center"/>
            <w:hideMark/>
          </w:tcPr>
          <w:p w14:paraId="57089921"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Operadores lógicos booleanos.</w:t>
            </w:r>
          </w:p>
        </w:tc>
      </w:tr>
      <w:tr w:rsidR="00F175AE" w14:paraId="6E6C0B32" w14:textId="77777777" w:rsidTr="006A1A45">
        <w:trPr>
          <w:tblCellSpacing w:w="15" w:type="dxa"/>
        </w:trPr>
        <w:tc>
          <w:tcPr>
            <w:tcW w:w="2470" w:type="dxa"/>
            <w:vAlign w:val="center"/>
            <w:hideMark/>
          </w:tcPr>
          <w:p w14:paraId="6E266C65"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BOOL</w:t>
            </w:r>
          </w:p>
        </w:tc>
        <w:tc>
          <w:tcPr>
            <w:tcW w:w="2681" w:type="dxa"/>
            <w:vAlign w:val="center"/>
            <w:hideMark/>
          </w:tcPr>
          <w:p w14:paraId="531959A6"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TRUE, FALSE, ON, OFF</w:t>
            </w:r>
          </w:p>
        </w:tc>
        <w:tc>
          <w:tcPr>
            <w:tcW w:w="5285" w:type="dxa"/>
            <w:vAlign w:val="center"/>
            <w:hideMark/>
          </w:tcPr>
          <w:p w14:paraId="0E9111FF"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Valores de verdad utilizados en evaluaciones de sensores o estados de actuadores.</w:t>
            </w:r>
          </w:p>
        </w:tc>
      </w:tr>
      <w:tr w:rsidR="00F175AE" w14:paraId="3E607E98" w14:textId="77777777" w:rsidTr="006A1A45">
        <w:trPr>
          <w:tblCellSpacing w:w="15" w:type="dxa"/>
        </w:trPr>
        <w:tc>
          <w:tcPr>
            <w:tcW w:w="2470" w:type="dxa"/>
            <w:vAlign w:val="center"/>
            <w:hideMark/>
          </w:tcPr>
          <w:p w14:paraId="41F679C5"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OPERADOR_REL</w:t>
            </w:r>
          </w:p>
        </w:tc>
        <w:tc>
          <w:tcPr>
            <w:tcW w:w="2681" w:type="dxa"/>
            <w:vAlign w:val="center"/>
            <w:hideMark/>
          </w:tcPr>
          <w:p w14:paraId="27AA571B"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 !=, &gt;, &lt;, &gt;=, &lt;=</w:t>
            </w:r>
          </w:p>
        </w:tc>
        <w:tc>
          <w:tcPr>
            <w:tcW w:w="5285" w:type="dxa"/>
            <w:vAlign w:val="center"/>
            <w:hideMark/>
          </w:tcPr>
          <w:p w14:paraId="4CDC66C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Operadores relacionales para evaluar condiciones.</w:t>
            </w:r>
          </w:p>
        </w:tc>
      </w:tr>
      <w:tr w:rsidR="00F175AE" w14:paraId="78FCCC1C" w14:textId="77777777" w:rsidTr="006A1A45">
        <w:trPr>
          <w:tblCellSpacing w:w="15" w:type="dxa"/>
        </w:trPr>
        <w:tc>
          <w:tcPr>
            <w:tcW w:w="2470" w:type="dxa"/>
            <w:vAlign w:val="center"/>
            <w:hideMark/>
          </w:tcPr>
          <w:p w14:paraId="16E568EF"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ASSIGN</w:t>
            </w:r>
          </w:p>
        </w:tc>
        <w:tc>
          <w:tcPr>
            <w:tcW w:w="2681" w:type="dxa"/>
            <w:vAlign w:val="center"/>
            <w:hideMark/>
          </w:tcPr>
          <w:p w14:paraId="79F758E2"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w:t>
            </w:r>
          </w:p>
        </w:tc>
        <w:tc>
          <w:tcPr>
            <w:tcW w:w="5285" w:type="dxa"/>
            <w:vAlign w:val="center"/>
            <w:hideMark/>
          </w:tcPr>
          <w:p w14:paraId="2119E1E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Operador de asignación para modificar el estado o atributo de un dispositivo.</w:t>
            </w:r>
          </w:p>
        </w:tc>
      </w:tr>
      <w:tr w:rsidR="00F175AE" w14:paraId="3265A83C" w14:textId="77777777" w:rsidTr="006A1A45">
        <w:trPr>
          <w:tblCellSpacing w:w="15" w:type="dxa"/>
        </w:trPr>
        <w:tc>
          <w:tcPr>
            <w:tcW w:w="2470" w:type="dxa"/>
            <w:vAlign w:val="center"/>
            <w:hideMark/>
          </w:tcPr>
          <w:p w14:paraId="152F42EA"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DOT</w:t>
            </w:r>
          </w:p>
        </w:tc>
        <w:tc>
          <w:tcPr>
            <w:tcW w:w="2681" w:type="dxa"/>
            <w:vAlign w:val="center"/>
            <w:hideMark/>
          </w:tcPr>
          <w:p w14:paraId="5126BE7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w:t>
            </w:r>
          </w:p>
        </w:tc>
        <w:tc>
          <w:tcPr>
            <w:tcW w:w="5285" w:type="dxa"/>
            <w:vAlign w:val="center"/>
            <w:hideMark/>
          </w:tcPr>
          <w:p w14:paraId="56666CB8"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Carácter de puntuación utilizado para la notación de objeto (</w:t>
            </w:r>
            <w:proofErr w:type="spellStart"/>
            <w:proofErr w:type="gramStart"/>
            <w:r w:rsidRPr="2C9C5779">
              <w:rPr>
                <w:rFonts w:asciiTheme="minorHAnsi" w:hAnsiTheme="minorHAnsi" w:cstheme="minorBidi"/>
                <w:sz w:val="22"/>
                <w:szCs w:val="22"/>
              </w:rPr>
              <w:t>dispositivo.atributo</w:t>
            </w:r>
            <w:proofErr w:type="spellEnd"/>
            <w:proofErr w:type="gramEnd"/>
            <w:r w:rsidRPr="2C9C5779">
              <w:rPr>
                <w:rFonts w:asciiTheme="minorHAnsi" w:hAnsiTheme="minorHAnsi" w:cstheme="minorBidi"/>
                <w:sz w:val="22"/>
                <w:szCs w:val="22"/>
              </w:rPr>
              <w:t>).</w:t>
            </w:r>
          </w:p>
        </w:tc>
      </w:tr>
      <w:tr w:rsidR="00F175AE" w14:paraId="59CC6DDB" w14:textId="77777777" w:rsidTr="006A1A45">
        <w:trPr>
          <w:tblCellSpacing w:w="15" w:type="dxa"/>
        </w:trPr>
        <w:tc>
          <w:tcPr>
            <w:tcW w:w="2470" w:type="dxa"/>
            <w:vAlign w:val="center"/>
            <w:hideMark/>
          </w:tcPr>
          <w:p w14:paraId="00F3D407"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TEMP</w:t>
            </w:r>
          </w:p>
        </w:tc>
        <w:tc>
          <w:tcPr>
            <w:tcW w:w="2681" w:type="dxa"/>
            <w:vAlign w:val="center"/>
            <w:hideMark/>
          </w:tcPr>
          <w:p w14:paraId="2519B5EF" w14:textId="77777777" w:rsidR="00F175AE" w:rsidRDefault="00F175AE" w:rsidP="006A1A45">
            <w:pPr>
              <w:pStyle w:val="NormalWeb"/>
              <w:rPr>
                <w:rFonts w:asciiTheme="minorHAnsi" w:hAnsiTheme="minorHAnsi" w:cstheme="minorBidi"/>
                <w:sz w:val="22"/>
                <w:szCs w:val="22"/>
              </w:rPr>
            </w:pPr>
            <w:proofErr w:type="gramStart"/>
            <w:r w:rsidRPr="2C9C5779">
              <w:rPr>
                <w:rFonts w:asciiTheme="minorHAnsi" w:hAnsiTheme="minorHAnsi" w:cstheme="minorBidi"/>
                <w:sz w:val="22"/>
                <w:szCs w:val="22"/>
              </w:rPr>
              <w:t>-?\</w:t>
            </w:r>
            <w:proofErr w:type="gramEnd"/>
            <w:r w:rsidRPr="2C9C5779">
              <w:rPr>
                <w:rFonts w:asciiTheme="minorHAnsi" w:hAnsiTheme="minorHAnsi" w:cstheme="minorBidi"/>
                <w:sz w:val="22"/>
                <w:szCs w:val="22"/>
              </w:rPr>
              <w:t>d+(\.\d+</w:t>
            </w:r>
            <w:proofErr w:type="gramStart"/>
            <w:r w:rsidRPr="2C9C5779">
              <w:rPr>
                <w:rFonts w:asciiTheme="minorHAnsi" w:hAnsiTheme="minorHAnsi" w:cstheme="minorBidi"/>
                <w:sz w:val="22"/>
                <w:szCs w:val="22"/>
              </w:rPr>
              <w:t>)?°</w:t>
            </w:r>
            <w:proofErr w:type="gramEnd"/>
            <w:r w:rsidRPr="2C9C5779">
              <w:rPr>
                <w:rFonts w:asciiTheme="minorHAnsi" w:hAnsiTheme="minorHAnsi" w:cstheme="minorBidi"/>
                <w:sz w:val="22"/>
                <w:szCs w:val="22"/>
              </w:rPr>
              <w:t>C</w:t>
            </w:r>
          </w:p>
        </w:tc>
        <w:tc>
          <w:tcPr>
            <w:tcW w:w="5285" w:type="dxa"/>
            <w:vAlign w:val="center"/>
            <w:hideMark/>
          </w:tcPr>
          <w:p w14:paraId="66655DCD"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Literal numérico con unidad de medida de temperatura en grados centígrados.</w:t>
            </w:r>
          </w:p>
        </w:tc>
      </w:tr>
      <w:tr w:rsidR="00F175AE" w14:paraId="650E6AF0" w14:textId="77777777" w:rsidTr="006A1A45">
        <w:trPr>
          <w:tblCellSpacing w:w="15" w:type="dxa"/>
        </w:trPr>
        <w:tc>
          <w:tcPr>
            <w:tcW w:w="2470" w:type="dxa"/>
            <w:vAlign w:val="center"/>
            <w:hideMark/>
          </w:tcPr>
          <w:p w14:paraId="129F4DC4"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PERCENT</w:t>
            </w:r>
          </w:p>
        </w:tc>
        <w:tc>
          <w:tcPr>
            <w:tcW w:w="2681" w:type="dxa"/>
            <w:vAlign w:val="center"/>
            <w:hideMark/>
          </w:tcPr>
          <w:p w14:paraId="04771E91"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\d+%</w:t>
            </w:r>
          </w:p>
        </w:tc>
        <w:tc>
          <w:tcPr>
            <w:tcW w:w="5285" w:type="dxa"/>
            <w:vAlign w:val="center"/>
            <w:hideMark/>
          </w:tcPr>
          <w:p w14:paraId="68DC434A"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Literal numérico con unidad de medida de porcentaje.</w:t>
            </w:r>
          </w:p>
        </w:tc>
      </w:tr>
      <w:tr w:rsidR="00F175AE" w14:paraId="36C69308" w14:textId="77777777" w:rsidTr="006A1A45">
        <w:trPr>
          <w:tblCellSpacing w:w="15" w:type="dxa"/>
        </w:trPr>
        <w:tc>
          <w:tcPr>
            <w:tcW w:w="2470" w:type="dxa"/>
            <w:vAlign w:val="center"/>
            <w:hideMark/>
          </w:tcPr>
          <w:p w14:paraId="75295918"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TIME</w:t>
            </w:r>
          </w:p>
        </w:tc>
        <w:tc>
          <w:tcPr>
            <w:tcW w:w="2681" w:type="dxa"/>
            <w:vAlign w:val="center"/>
            <w:hideMark/>
          </w:tcPr>
          <w:p w14:paraId="4E4BDABD"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\d{2</w:t>
            </w:r>
            <w:proofErr w:type="gramStart"/>
            <w:r w:rsidRPr="2C9C5779">
              <w:rPr>
                <w:rFonts w:asciiTheme="minorHAnsi" w:hAnsiTheme="minorHAnsi" w:cstheme="minorBidi"/>
                <w:sz w:val="22"/>
                <w:szCs w:val="22"/>
              </w:rPr>
              <w:t>}:\d{</w:t>
            </w:r>
            <w:proofErr w:type="gramEnd"/>
            <w:r w:rsidRPr="2C9C5779">
              <w:rPr>
                <w:rFonts w:asciiTheme="minorHAnsi" w:hAnsiTheme="minorHAnsi" w:cstheme="minorBidi"/>
                <w:sz w:val="22"/>
                <w:szCs w:val="22"/>
              </w:rPr>
              <w:t>2}</w:t>
            </w:r>
          </w:p>
        </w:tc>
        <w:tc>
          <w:tcPr>
            <w:tcW w:w="5285" w:type="dxa"/>
            <w:vAlign w:val="center"/>
            <w:hideMark/>
          </w:tcPr>
          <w:p w14:paraId="4F136997"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Literal de formato de hora (HH:MM).</w:t>
            </w:r>
          </w:p>
        </w:tc>
      </w:tr>
      <w:tr w:rsidR="00F175AE" w14:paraId="61CF1FA8" w14:textId="77777777" w:rsidTr="006A1A45">
        <w:trPr>
          <w:tblCellSpacing w:w="15" w:type="dxa"/>
        </w:trPr>
        <w:tc>
          <w:tcPr>
            <w:tcW w:w="2470" w:type="dxa"/>
            <w:vAlign w:val="center"/>
            <w:hideMark/>
          </w:tcPr>
          <w:p w14:paraId="7B037730"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DURATION</w:t>
            </w:r>
          </w:p>
        </w:tc>
        <w:tc>
          <w:tcPr>
            <w:tcW w:w="2681" w:type="dxa"/>
            <w:vAlign w:val="center"/>
            <w:hideMark/>
          </w:tcPr>
          <w:p w14:paraId="4F00721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\d+[</w:t>
            </w:r>
            <w:proofErr w:type="spellStart"/>
            <w:r w:rsidRPr="2C9C5779">
              <w:rPr>
                <w:rFonts w:asciiTheme="minorHAnsi" w:hAnsiTheme="minorHAnsi" w:cstheme="minorBidi"/>
                <w:sz w:val="22"/>
                <w:szCs w:val="22"/>
              </w:rPr>
              <w:t>smh</w:t>
            </w:r>
            <w:proofErr w:type="spellEnd"/>
            <w:r w:rsidRPr="2C9C5779">
              <w:rPr>
                <w:rFonts w:asciiTheme="minorHAnsi" w:hAnsiTheme="minorHAnsi" w:cstheme="minorBidi"/>
                <w:sz w:val="22"/>
                <w:szCs w:val="22"/>
              </w:rPr>
              <w:t>]</w:t>
            </w:r>
          </w:p>
        </w:tc>
        <w:tc>
          <w:tcPr>
            <w:tcW w:w="5285" w:type="dxa"/>
            <w:vAlign w:val="center"/>
            <w:hideMark/>
          </w:tcPr>
          <w:p w14:paraId="5F2677CF"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Literal numérico de tiempo seguido de la unidad (segundos, minutos, horas).</w:t>
            </w:r>
          </w:p>
        </w:tc>
      </w:tr>
      <w:tr w:rsidR="00F175AE" w14:paraId="7541AF9C" w14:textId="77777777" w:rsidTr="006A1A45">
        <w:trPr>
          <w:tblCellSpacing w:w="15" w:type="dxa"/>
        </w:trPr>
        <w:tc>
          <w:tcPr>
            <w:tcW w:w="2470" w:type="dxa"/>
            <w:vAlign w:val="center"/>
            <w:hideMark/>
          </w:tcPr>
          <w:p w14:paraId="61FE599A"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LUX</w:t>
            </w:r>
          </w:p>
        </w:tc>
        <w:tc>
          <w:tcPr>
            <w:tcW w:w="2681" w:type="dxa"/>
            <w:vAlign w:val="center"/>
            <w:hideMark/>
          </w:tcPr>
          <w:p w14:paraId="75C06686"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w:t>
            </w:r>
            <w:proofErr w:type="spellStart"/>
            <w:r w:rsidRPr="2C9C5779">
              <w:rPr>
                <w:rFonts w:asciiTheme="minorHAnsi" w:hAnsiTheme="minorHAnsi" w:cstheme="minorBidi"/>
                <w:sz w:val="22"/>
                <w:szCs w:val="22"/>
              </w:rPr>
              <w:t>d+lux</w:t>
            </w:r>
            <w:proofErr w:type="spellEnd"/>
          </w:p>
        </w:tc>
        <w:tc>
          <w:tcPr>
            <w:tcW w:w="5285" w:type="dxa"/>
            <w:vAlign w:val="center"/>
            <w:hideMark/>
          </w:tcPr>
          <w:p w14:paraId="712A0D00"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Literal numérico que representa la iluminancia.</w:t>
            </w:r>
          </w:p>
        </w:tc>
      </w:tr>
      <w:tr w:rsidR="00F175AE" w14:paraId="0E2A58F6" w14:textId="77777777" w:rsidTr="006A1A45">
        <w:trPr>
          <w:tblCellSpacing w:w="15" w:type="dxa"/>
        </w:trPr>
        <w:tc>
          <w:tcPr>
            <w:tcW w:w="2470" w:type="dxa"/>
            <w:vAlign w:val="center"/>
            <w:hideMark/>
          </w:tcPr>
          <w:p w14:paraId="73FAE230"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EMAIL</w:t>
            </w:r>
          </w:p>
        </w:tc>
        <w:tc>
          <w:tcPr>
            <w:tcW w:w="2681" w:type="dxa"/>
            <w:vAlign w:val="center"/>
            <w:hideMark/>
          </w:tcPr>
          <w:p w14:paraId="7AC448A4"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[a-zA-Z0-</w:t>
            </w:r>
            <w:proofErr w:type="gramStart"/>
            <w:r w:rsidRPr="2C9C5779">
              <w:rPr>
                <w:rFonts w:asciiTheme="minorHAnsi" w:hAnsiTheme="minorHAnsi" w:cstheme="minorBidi"/>
                <w:sz w:val="22"/>
                <w:szCs w:val="22"/>
              </w:rPr>
              <w:t>9._</w:t>
            </w:r>
            <w:proofErr w:type="gramEnd"/>
            <w:r w:rsidRPr="2C9C5779">
              <w:rPr>
                <w:rFonts w:asciiTheme="minorHAnsi" w:hAnsiTheme="minorHAnsi" w:cstheme="minorBidi"/>
                <w:sz w:val="22"/>
                <w:szCs w:val="22"/>
              </w:rPr>
              <w:t>+\-]+@[a-zA-Z0-9.\-]+</w:t>
            </w:r>
            <w:proofErr w:type="gramStart"/>
            <w:r w:rsidRPr="2C9C5779">
              <w:rPr>
                <w:rFonts w:asciiTheme="minorHAnsi" w:hAnsiTheme="minorHAnsi" w:cstheme="minorBidi"/>
                <w:sz w:val="22"/>
                <w:szCs w:val="22"/>
              </w:rPr>
              <w:t>\.[</w:t>
            </w:r>
            <w:proofErr w:type="gramEnd"/>
            <w:r w:rsidRPr="2C9C5779">
              <w:rPr>
                <w:rFonts w:asciiTheme="minorHAnsi" w:hAnsiTheme="minorHAnsi" w:cstheme="minorBidi"/>
                <w:sz w:val="22"/>
                <w:szCs w:val="22"/>
              </w:rPr>
              <w:t>a-</w:t>
            </w:r>
            <w:proofErr w:type="spellStart"/>
            <w:r w:rsidRPr="2C9C5779">
              <w:rPr>
                <w:rFonts w:asciiTheme="minorHAnsi" w:hAnsiTheme="minorHAnsi" w:cstheme="minorBidi"/>
                <w:sz w:val="22"/>
                <w:szCs w:val="22"/>
              </w:rPr>
              <w:t>zA</w:t>
            </w:r>
            <w:proofErr w:type="spellEnd"/>
            <w:r w:rsidRPr="2C9C5779">
              <w:rPr>
                <w:rFonts w:asciiTheme="minorHAnsi" w:hAnsiTheme="minorHAnsi" w:cstheme="minorBidi"/>
                <w:sz w:val="22"/>
                <w:szCs w:val="22"/>
              </w:rPr>
              <w:t>-Z</w:t>
            </w:r>
            <w:proofErr w:type="gramStart"/>
            <w:r w:rsidRPr="2C9C5779">
              <w:rPr>
                <w:rFonts w:asciiTheme="minorHAnsi" w:hAnsiTheme="minorHAnsi" w:cstheme="minorBidi"/>
                <w:sz w:val="22"/>
                <w:szCs w:val="22"/>
              </w:rPr>
              <w:t>]{</w:t>
            </w:r>
            <w:proofErr w:type="gramEnd"/>
            <w:r w:rsidRPr="2C9C5779">
              <w:rPr>
                <w:rFonts w:asciiTheme="minorHAnsi" w:hAnsiTheme="minorHAnsi" w:cstheme="minorBidi"/>
                <w:sz w:val="22"/>
                <w:szCs w:val="22"/>
              </w:rPr>
              <w:t>2,4}</w:t>
            </w:r>
          </w:p>
        </w:tc>
        <w:tc>
          <w:tcPr>
            <w:tcW w:w="5285" w:type="dxa"/>
            <w:vAlign w:val="center"/>
            <w:hideMark/>
          </w:tcPr>
          <w:p w14:paraId="5723A97F"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Cadena que valida el formato estándar de un correo electrónico.</w:t>
            </w:r>
          </w:p>
        </w:tc>
      </w:tr>
      <w:tr w:rsidR="00F175AE" w14:paraId="3670BF5C" w14:textId="77777777" w:rsidTr="006A1A45">
        <w:trPr>
          <w:tblCellSpacing w:w="15" w:type="dxa"/>
        </w:trPr>
        <w:tc>
          <w:tcPr>
            <w:tcW w:w="2470" w:type="dxa"/>
            <w:vAlign w:val="center"/>
            <w:hideMark/>
          </w:tcPr>
          <w:p w14:paraId="09A39775"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STRING</w:t>
            </w:r>
          </w:p>
        </w:tc>
        <w:tc>
          <w:tcPr>
            <w:tcW w:w="2681" w:type="dxa"/>
            <w:vAlign w:val="center"/>
            <w:hideMark/>
          </w:tcPr>
          <w:p w14:paraId="63F61EE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w:t>
            </w:r>
          </w:p>
        </w:tc>
        <w:tc>
          <w:tcPr>
            <w:tcW w:w="5285" w:type="dxa"/>
            <w:vAlign w:val="center"/>
            <w:hideMark/>
          </w:tcPr>
          <w:p w14:paraId="740D1F25"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Cadena de caracteres alfanuméricos encerrada entre comillas.</w:t>
            </w:r>
          </w:p>
        </w:tc>
      </w:tr>
      <w:tr w:rsidR="00F175AE" w14:paraId="4FD21755" w14:textId="77777777" w:rsidTr="006A1A45">
        <w:trPr>
          <w:tblCellSpacing w:w="15" w:type="dxa"/>
        </w:trPr>
        <w:tc>
          <w:tcPr>
            <w:tcW w:w="2470" w:type="dxa"/>
            <w:vAlign w:val="center"/>
            <w:hideMark/>
          </w:tcPr>
          <w:p w14:paraId="1E69FC13"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COLOR</w:t>
            </w:r>
          </w:p>
        </w:tc>
        <w:tc>
          <w:tcPr>
            <w:tcW w:w="2681" w:type="dxa"/>
            <w:vAlign w:val="center"/>
            <w:hideMark/>
          </w:tcPr>
          <w:p w14:paraId="62F81B99" w14:textId="77777777" w:rsidR="00F175AE" w:rsidRPr="001F5057" w:rsidRDefault="00F175AE" w:rsidP="006A1A45">
            <w:pPr>
              <w:pStyle w:val="NormalWeb"/>
              <w:rPr>
                <w:rFonts w:asciiTheme="minorHAnsi" w:hAnsiTheme="minorHAnsi" w:cstheme="minorBidi"/>
                <w:sz w:val="22"/>
                <w:szCs w:val="22"/>
                <w:lang w:val="en-US"/>
              </w:rPr>
            </w:pPr>
            <w:r w:rsidRPr="001F5057">
              <w:rPr>
                <w:rFonts w:asciiTheme="minorHAnsi" w:hAnsiTheme="minorHAnsi" w:cstheme="minorBidi"/>
                <w:sz w:val="22"/>
                <w:szCs w:val="22"/>
                <w:lang w:val="en-US"/>
              </w:rPr>
              <w:t>RED, GREEN, BLUE, WHITE, YELLOW</w:t>
            </w:r>
          </w:p>
        </w:tc>
        <w:tc>
          <w:tcPr>
            <w:tcW w:w="5285" w:type="dxa"/>
            <w:vAlign w:val="center"/>
            <w:hideMark/>
          </w:tcPr>
          <w:p w14:paraId="6347AD59"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Valores discretos permitidos para el atributo color.</w:t>
            </w:r>
          </w:p>
        </w:tc>
      </w:tr>
      <w:tr w:rsidR="00F175AE" w14:paraId="0CBD805D" w14:textId="77777777" w:rsidTr="006A1A45">
        <w:trPr>
          <w:tblCellSpacing w:w="15" w:type="dxa"/>
        </w:trPr>
        <w:tc>
          <w:tcPr>
            <w:tcW w:w="2470" w:type="dxa"/>
            <w:vAlign w:val="center"/>
            <w:hideMark/>
          </w:tcPr>
          <w:p w14:paraId="49D5F637"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MODO</w:t>
            </w:r>
          </w:p>
        </w:tc>
        <w:tc>
          <w:tcPr>
            <w:tcW w:w="2681" w:type="dxa"/>
            <w:vAlign w:val="center"/>
            <w:hideMark/>
          </w:tcPr>
          <w:p w14:paraId="305369C2"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FRIO, CALOR, VENT</w:t>
            </w:r>
          </w:p>
        </w:tc>
        <w:tc>
          <w:tcPr>
            <w:tcW w:w="5285" w:type="dxa"/>
            <w:vAlign w:val="center"/>
            <w:hideMark/>
          </w:tcPr>
          <w:p w14:paraId="0B0CFFC9"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Valores discretos permitidos para el atributo modo de climatización.</w:t>
            </w:r>
          </w:p>
        </w:tc>
      </w:tr>
      <w:tr w:rsidR="00F175AE" w14:paraId="59C150E2" w14:textId="77777777" w:rsidTr="006A1A45">
        <w:trPr>
          <w:tblCellSpacing w:w="15" w:type="dxa"/>
        </w:trPr>
        <w:tc>
          <w:tcPr>
            <w:tcW w:w="2470" w:type="dxa"/>
            <w:vAlign w:val="center"/>
            <w:hideMark/>
          </w:tcPr>
          <w:p w14:paraId="5CF2280E"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IDENT</w:t>
            </w:r>
          </w:p>
        </w:tc>
        <w:tc>
          <w:tcPr>
            <w:tcW w:w="2681" w:type="dxa"/>
            <w:vAlign w:val="center"/>
            <w:hideMark/>
          </w:tcPr>
          <w:p w14:paraId="50F78AB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[a-</w:t>
            </w:r>
            <w:proofErr w:type="spellStart"/>
            <w:r w:rsidRPr="2C9C5779">
              <w:rPr>
                <w:rFonts w:asciiTheme="minorHAnsi" w:hAnsiTheme="minorHAnsi" w:cstheme="minorBidi"/>
                <w:sz w:val="22"/>
                <w:szCs w:val="22"/>
              </w:rPr>
              <w:t>zA</w:t>
            </w:r>
            <w:proofErr w:type="spellEnd"/>
            <w:r w:rsidRPr="2C9C5779">
              <w:rPr>
                <w:rFonts w:asciiTheme="minorHAnsi" w:hAnsiTheme="minorHAnsi" w:cstheme="minorBidi"/>
                <w:sz w:val="22"/>
                <w:szCs w:val="22"/>
              </w:rPr>
              <w:t>-Z_][a-zA-Z0-9_]*</w:t>
            </w:r>
          </w:p>
        </w:tc>
        <w:tc>
          <w:tcPr>
            <w:tcW w:w="5285" w:type="dxa"/>
            <w:vAlign w:val="center"/>
            <w:hideMark/>
          </w:tcPr>
          <w:p w14:paraId="43922C7B"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Identificador alfanumérico para nombrar dispositivos, sensores o atributos.</w:t>
            </w:r>
          </w:p>
        </w:tc>
      </w:tr>
      <w:tr w:rsidR="00F175AE" w14:paraId="5319F9FB" w14:textId="77777777" w:rsidTr="006A1A45">
        <w:trPr>
          <w:tblCellSpacing w:w="15" w:type="dxa"/>
        </w:trPr>
        <w:tc>
          <w:tcPr>
            <w:tcW w:w="2470" w:type="dxa"/>
            <w:vAlign w:val="center"/>
            <w:hideMark/>
          </w:tcPr>
          <w:p w14:paraId="6848E503"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LPAREN / RPAREN</w:t>
            </w:r>
          </w:p>
        </w:tc>
        <w:tc>
          <w:tcPr>
            <w:tcW w:w="2681" w:type="dxa"/>
            <w:vAlign w:val="center"/>
            <w:hideMark/>
          </w:tcPr>
          <w:p w14:paraId="4F86880B"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 )</w:t>
            </w:r>
          </w:p>
        </w:tc>
        <w:tc>
          <w:tcPr>
            <w:tcW w:w="5285" w:type="dxa"/>
            <w:vAlign w:val="center"/>
            <w:hideMark/>
          </w:tcPr>
          <w:p w14:paraId="771DF3A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Paréntesis de apertura y cierre para agrupar expresiones.</w:t>
            </w:r>
          </w:p>
        </w:tc>
      </w:tr>
      <w:tr w:rsidR="00F175AE" w14:paraId="32DE0957" w14:textId="77777777" w:rsidTr="006A1A45">
        <w:trPr>
          <w:trHeight w:val="300"/>
          <w:tblCellSpacing w:w="15" w:type="dxa"/>
        </w:trPr>
        <w:tc>
          <w:tcPr>
            <w:tcW w:w="2470" w:type="dxa"/>
            <w:vAlign w:val="center"/>
            <w:hideMark/>
          </w:tcPr>
          <w:p w14:paraId="2697ECA0"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DATE</w:t>
            </w:r>
          </w:p>
        </w:tc>
        <w:tc>
          <w:tcPr>
            <w:tcW w:w="2681" w:type="dxa"/>
            <w:vAlign w:val="center"/>
            <w:hideMark/>
          </w:tcPr>
          <w:p w14:paraId="2D5D72D2"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\b\d{</w:t>
            </w:r>
            <w:proofErr w:type="gramStart"/>
            <w:r w:rsidRPr="2C9C5779">
              <w:rPr>
                <w:rFonts w:asciiTheme="minorHAnsi" w:hAnsiTheme="minorHAnsi" w:cstheme="minorBidi"/>
                <w:sz w:val="22"/>
                <w:szCs w:val="22"/>
              </w:rPr>
              <w:t>2}/</w:t>
            </w:r>
            <w:proofErr w:type="gramEnd"/>
            <w:r w:rsidRPr="2C9C5779">
              <w:rPr>
                <w:rFonts w:asciiTheme="minorHAnsi" w:hAnsiTheme="minorHAnsi" w:cstheme="minorBidi"/>
                <w:sz w:val="22"/>
                <w:szCs w:val="22"/>
              </w:rPr>
              <w:t>\d{</w:t>
            </w:r>
            <w:proofErr w:type="gramStart"/>
            <w:r w:rsidRPr="2C9C5779">
              <w:rPr>
                <w:rFonts w:asciiTheme="minorHAnsi" w:hAnsiTheme="minorHAnsi" w:cstheme="minorBidi"/>
                <w:sz w:val="22"/>
                <w:szCs w:val="22"/>
              </w:rPr>
              <w:t>2}/</w:t>
            </w:r>
            <w:proofErr w:type="gramEnd"/>
            <w:r w:rsidRPr="2C9C5779">
              <w:rPr>
                <w:rFonts w:asciiTheme="minorHAnsi" w:hAnsiTheme="minorHAnsi" w:cstheme="minorBidi"/>
                <w:sz w:val="22"/>
                <w:szCs w:val="22"/>
              </w:rPr>
              <w:t>\</w:t>
            </w:r>
            <w:proofErr w:type="gramStart"/>
            <w:r w:rsidRPr="2C9C5779">
              <w:rPr>
                <w:rFonts w:asciiTheme="minorHAnsi" w:hAnsiTheme="minorHAnsi" w:cstheme="minorBidi"/>
                <w:sz w:val="22"/>
                <w:szCs w:val="22"/>
              </w:rPr>
              <w:t>d{4}\</w:t>
            </w:r>
            <w:proofErr w:type="gramEnd"/>
            <w:r w:rsidRPr="2C9C5779">
              <w:rPr>
                <w:rFonts w:asciiTheme="minorHAnsi" w:hAnsiTheme="minorHAnsi" w:cstheme="minorBidi"/>
                <w:sz w:val="22"/>
                <w:szCs w:val="22"/>
              </w:rPr>
              <w:t>b</w:t>
            </w:r>
          </w:p>
        </w:tc>
        <w:tc>
          <w:tcPr>
            <w:tcW w:w="5285" w:type="dxa"/>
            <w:vAlign w:val="center"/>
            <w:hideMark/>
          </w:tcPr>
          <w:p w14:paraId="750A9AB5"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Literal que representa una fecha en formato estandarizado DD/MM/AAAA.</w:t>
            </w:r>
          </w:p>
        </w:tc>
      </w:tr>
    </w:tbl>
    <w:p w14:paraId="0B19248D" w14:textId="77777777" w:rsidR="00F175AE" w:rsidRDefault="00F175AE" w:rsidP="00F175AE"/>
    <w:p w14:paraId="5E9BF5CF" w14:textId="77777777" w:rsidR="00F175AE" w:rsidRDefault="00F175AE" w:rsidP="00F175AE"/>
    <w:p w14:paraId="2031F612" w14:textId="77777777" w:rsidR="00F175AE" w:rsidRDefault="00F175AE" w:rsidP="00F175AE"/>
    <w:p w14:paraId="37B9CB49" w14:textId="77777777" w:rsidR="00F175AE" w:rsidRDefault="00F175AE" w:rsidP="00F954C2">
      <w:pPr>
        <w:pStyle w:val="Ttulo2"/>
        <w:rPr>
          <w:rFonts w:ascii="Aptos" w:eastAsia="Aptos" w:hAnsi="Aptos" w:cs="Aptos"/>
        </w:rPr>
      </w:pPr>
      <w:bookmarkStart w:id="6" w:name="_Toc228648888"/>
      <w:r>
        <w:lastRenderedPageBreak/>
        <w:t>Símbolos no terminales</w:t>
      </w:r>
      <w:bookmarkEnd w:id="6"/>
    </w:p>
    <w:tbl>
      <w:tblPr>
        <w:tblW w:w="10436" w:type="dxa"/>
        <w:tblCellSpacing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3123"/>
        <w:gridCol w:w="7313"/>
      </w:tblGrid>
      <w:tr w:rsidR="00F175AE" w14:paraId="0D279380" w14:textId="77777777" w:rsidTr="006A1A45">
        <w:trPr>
          <w:tblCellSpacing w:w="15" w:type="dxa"/>
        </w:trPr>
        <w:tc>
          <w:tcPr>
            <w:tcW w:w="3090" w:type="dxa"/>
            <w:vAlign w:val="center"/>
            <w:hideMark/>
          </w:tcPr>
          <w:p w14:paraId="6DB87294" w14:textId="77777777" w:rsidR="00F175AE" w:rsidRDefault="00F175AE" w:rsidP="006A1A45">
            <w:pPr>
              <w:pStyle w:val="NormalWeb"/>
              <w:jc w:val="center"/>
              <w:rPr>
                <w:rFonts w:asciiTheme="minorHAnsi" w:hAnsiTheme="minorHAnsi" w:cstheme="minorBidi"/>
                <w:b/>
                <w:bCs/>
                <w:sz w:val="28"/>
                <w:szCs w:val="28"/>
              </w:rPr>
            </w:pPr>
            <w:r w:rsidRPr="2C9C5779">
              <w:rPr>
                <w:rFonts w:asciiTheme="minorHAnsi" w:hAnsiTheme="minorHAnsi" w:cstheme="minorBidi"/>
                <w:b/>
                <w:bCs/>
                <w:sz w:val="28"/>
                <w:szCs w:val="28"/>
              </w:rPr>
              <w:t>Símbolo No Terminal</w:t>
            </w:r>
          </w:p>
        </w:tc>
        <w:tc>
          <w:tcPr>
            <w:tcW w:w="7346" w:type="dxa"/>
            <w:vAlign w:val="center"/>
            <w:hideMark/>
          </w:tcPr>
          <w:p w14:paraId="58108768" w14:textId="77777777" w:rsidR="00F175AE" w:rsidRDefault="00F175AE" w:rsidP="006A1A45">
            <w:pPr>
              <w:pStyle w:val="NormalWeb"/>
              <w:jc w:val="center"/>
              <w:rPr>
                <w:rFonts w:asciiTheme="minorHAnsi" w:hAnsiTheme="minorHAnsi" w:cstheme="minorBidi"/>
                <w:b/>
                <w:bCs/>
                <w:sz w:val="28"/>
                <w:szCs w:val="28"/>
              </w:rPr>
            </w:pPr>
            <w:r w:rsidRPr="2C9C5779">
              <w:rPr>
                <w:rFonts w:asciiTheme="minorHAnsi" w:hAnsiTheme="minorHAnsi" w:cstheme="minorBidi"/>
                <w:b/>
                <w:bCs/>
                <w:sz w:val="28"/>
                <w:szCs w:val="28"/>
              </w:rPr>
              <w:t>Descripción</w:t>
            </w:r>
          </w:p>
        </w:tc>
      </w:tr>
      <w:tr w:rsidR="00F175AE" w14:paraId="3BC3DC06" w14:textId="77777777" w:rsidTr="006A1A45">
        <w:trPr>
          <w:tblCellSpacing w:w="15" w:type="dxa"/>
        </w:trPr>
        <w:tc>
          <w:tcPr>
            <w:tcW w:w="3090" w:type="dxa"/>
            <w:vAlign w:val="center"/>
            <w:hideMark/>
          </w:tcPr>
          <w:p w14:paraId="42524C7F"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&lt;programa&gt;</w:t>
            </w:r>
          </w:p>
        </w:tc>
        <w:tc>
          <w:tcPr>
            <w:tcW w:w="7346" w:type="dxa"/>
            <w:vAlign w:val="center"/>
            <w:hideMark/>
          </w:tcPr>
          <w:p w14:paraId="6A4D8A69"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Símbolo inicial que agrupa la totalidad de las sentencias del archivo fuente.</w:t>
            </w:r>
          </w:p>
        </w:tc>
      </w:tr>
      <w:tr w:rsidR="00F175AE" w14:paraId="0FD3650E" w14:textId="77777777" w:rsidTr="006A1A45">
        <w:trPr>
          <w:tblCellSpacing w:w="15" w:type="dxa"/>
        </w:trPr>
        <w:tc>
          <w:tcPr>
            <w:tcW w:w="3090" w:type="dxa"/>
            <w:vAlign w:val="center"/>
            <w:hideMark/>
          </w:tcPr>
          <w:p w14:paraId="63DCB203"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lista_instrucciones</w:t>
            </w:r>
            <w:proofErr w:type="spellEnd"/>
            <w:r w:rsidRPr="2C9C5779">
              <w:rPr>
                <w:rFonts w:asciiTheme="minorHAnsi" w:hAnsiTheme="minorHAnsi" w:cstheme="minorBidi"/>
                <w:sz w:val="22"/>
                <w:szCs w:val="22"/>
              </w:rPr>
              <w:t>&gt;</w:t>
            </w:r>
          </w:p>
        </w:tc>
        <w:tc>
          <w:tcPr>
            <w:tcW w:w="7346" w:type="dxa"/>
            <w:vAlign w:val="center"/>
            <w:hideMark/>
          </w:tcPr>
          <w:p w14:paraId="24A60325"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Representa una o más instrucciones ejecutables de manera secuencial dentro de un bloque.</w:t>
            </w:r>
          </w:p>
        </w:tc>
      </w:tr>
      <w:tr w:rsidR="00F175AE" w14:paraId="2F55CA26" w14:textId="77777777" w:rsidTr="006A1A45">
        <w:trPr>
          <w:tblCellSpacing w:w="15" w:type="dxa"/>
        </w:trPr>
        <w:tc>
          <w:tcPr>
            <w:tcW w:w="3090" w:type="dxa"/>
            <w:vAlign w:val="center"/>
            <w:hideMark/>
          </w:tcPr>
          <w:p w14:paraId="3BD88FEB"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instruccion</w:t>
            </w:r>
            <w:proofErr w:type="spellEnd"/>
            <w:r w:rsidRPr="2C9C5779">
              <w:rPr>
                <w:rFonts w:asciiTheme="minorHAnsi" w:hAnsiTheme="minorHAnsi" w:cstheme="minorBidi"/>
                <w:sz w:val="22"/>
                <w:szCs w:val="22"/>
              </w:rPr>
              <w:t>&gt;</w:t>
            </w:r>
          </w:p>
        </w:tc>
        <w:tc>
          <w:tcPr>
            <w:tcW w:w="7346" w:type="dxa"/>
            <w:vAlign w:val="center"/>
            <w:hideMark/>
          </w:tcPr>
          <w:p w14:paraId="7E160F4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Unidad mínima de ejecución lógica. Puede ser una asignación, un condicional o un bloque de eventos.</w:t>
            </w:r>
          </w:p>
        </w:tc>
      </w:tr>
      <w:tr w:rsidR="00F175AE" w14:paraId="4F48CF2D" w14:textId="77777777" w:rsidTr="006A1A45">
        <w:trPr>
          <w:tblCellSpacing w:w="15" w:type="dxa"/>
        </w:trPr>
        <w:tc>
          <w:tcPr>
            <w:tcW w:w="3090" w:type="dxa"/>
            <w:vAlign w:val="center"/>
            <w:hideMark/>
          </w:tcPr>
          <w:p w14:paraId="0938F13E"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bloque_when</w:t>
            </w:r>
            <w:proofErr w:type="spellEnd"/>
            <w:r w:rsidRPr="2C9C5779">
              <w:rPr>
                <w:rFonts w:asciiTheme="minorHAnsi" w:hAnsiTheme="minorHAnsi" w:cstheme="minorBidi"/>
                <w:sz w:val="22"/>
                <w:szCs w:val="22"/>
              </w:rPr>
              <w:t>&gt;</w:t>
            </w:r>
          </w:p>
        </w:tc>
        <w:tc>
          <w:tcPr>
            <w:tcW w:w="7346" w:type="dxa"/>
            <w:vAlign w:val="center"/>
            <w:hideMark/>
          </w:tcPr>
          <w:p w14:paraId="688B9E67"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Estructura principal que define una acción basada en la detección de un evento específico.</w:t>
            </w:r>
          </w:p>
        </w:tc>
      </w:tr>
      <w:tr w:rsidR="00F175AE" w14:paraId="33E7AE45" w14:textId="77777777" w:rsidTr="006A1A45">
        <w:trPr>
          <w:tblCellSpacing w:w="15" w:type="dxa"/>
        </w:trPr>
        <w:tc>
          <w:tcPr>
            <w:tcW w:w="3090" w:type="dxa"/>
            <w:vAlign w:val="center"/>
            <w:hideMark/>
          </w:tcPr>
          <w:p w14:paraId="3740D18E"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bloque_every</w:t>
            </w:r>
            <w:proofErr w:type="spellEnd"/>
            <w:r w:rsidRPr="2C9C5779">
              <w:rPr>
                <w:rFonts w:asciiTheme="minorHAnsi" w:hAnsiTheme="minorHAnsi" w:cstheme="minorBidi"/>
                <w:sz w:val="22"/>
                <w:szCs w:val="22"/>
              </w:rPr>
              <w:t>&gt;</w:t>
            </w:r>
          </w:p>
        </w:tc>
        <w:tc>
          <w:tcPr>
            <w:tcW w:w="7346" w:type="dxa"/>
            <w:vAlign w:val="center"/>
            <w:hideMark/>
          </w:tcPr>
          <w:p w14:paraId="4CB4171E"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Estructura que define una acción cíclica basada en un intervalo de tiempo.</w:t>
            </w:r>
          </w:p>
        </w:tc>
      </w:tr>
      <w:tr w:rsidR="00F175AE" w14:paraId="6E23877D" w14:textId="77777777" w:rsidTr="006A1A45">
        <w:trPr>
          <w:tblCellSpacing w:w="15" w:type="dxa"/>
        </w:trPr>
        <w:tc>
          <w:tcPr>
            <w:tcW w:w="3090" w:type="dxa"/>
            <w:vAlign w:val="center"/>
            <w:hideMark/>
          </w:tcPr>
          <w:p w14:paraId="5A1554C6"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bloque_if</w:t>
            </w:r>
            <w:proofErr w:type="spellEnd"/>
            <w:r w:rsidRPr="2C9C5779">
              <w:rPr>
                <w:rFonts w:asciiTheme="minorHAnsi" w:hAnsiTheme="minorHAnsi" w:cstheme="minorBidi"/>
                <w:sz w:val="22"/>
                <w:szCs w:val="22"/>
              </w:rPr>
              <w:t>&gt;</w:t>
            </w:r>
          </w:p>
        </w:tc>
        <w:tc>
          <w:tcPr>
            <w:tcW w:w="7346" w:type="dxa"/>
            <w:vAlign w:val="center"/>
            <w:hideMark/>
          </w:tcPr>
          <w:p w14:paraId="7F62033F"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Estructura condicional que evalúa una expresión lógica para bifurcar el flujo de ejecución.</w:t>
            </w:r>
          </w:p>
        </w:tc>
      </w:tr>
      <w:tr w:rsidR="00F175AE" w14:paraId="520CA430" w14:textId="77777777" w:rsidTr="006A1A45">
        <w:trPr>
          <w:tblCellSpacing w:w="15" w:type="dxa"/>
        </w:trPr>
        <w:tc>
          <w:tcPr>
            <w:tcW w:w="3090" w:type="dxa"/>
            <w:vAlign w:val="center"/>
            <w:hideMark/>
          </w:tcPr>
          <w:p w14:paraId="6411AD23"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asignacion</w:t>
            </w:r>
            <w:proofErr w:type="spellEnd"/>
            <w:r w:rsidRPr="2C9C5779">
              <w:rPr>
                <w:rFonts w:asciiTheme="minorHAnsi" w:hAnsiTheme="minorHAnsi" w:cstheme="minorBidi"/>
                <w:sz w:val="22"/>
                <w:szCs w:val="22"/>
              </w:rPr>
              <w:t>&gt;</w:t>
            </w:r>
          </w:p>
        </w:tc>
        <w:tc>
          <w:tcPr>
            <w:tcW w:w="7346" w:type="dxa"/>
            <w:vAlign w:val="center"/>
            <w:hideMark/>
          </w:tcPr>
          <w:p w14:paraId="152BF2C1"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Operación que modifica el atributo de un dispositivo asignándole un nuevo valor.</w:t>
            </w:r>
          </w:p>
        </w:tc>
      </w:tr>
      <w:tr w:rsidR="00F175AE" w14:paraId="4A321B88" w14:textId="77777777" w:rsidTr="006A1A45">
        <w:trPr>
          <w:tblCellSpacing w:w="15" w:type="dxa"/>
        </w:trPr>
        <w:tc>
          <w:tcPr>
            <w:tcW w:w="3090" w:type="dxa"/>
            <w:vAlign w:val="center"/>
            <w:hideMark/>
          </w:tcPr>
          <w:p w14:paraId="4A03A99E"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dispositivo_atributo</w:t>
            </w:r>
            <w:proofErr w:type="spellEnd"/>
            <w:r w:rsidRPr="2C9C5779">
              <w:rPr>
                <w:rFonts w:asciiTheme="minorHAnsi" w:hAnsiTheme="minorHAnsi" w:cstheme="minorBidi"/>
                <w:sz w:val="22"/>
                <w:szCs w:val="22"/>
              </w:rPr>
              <w:t>&gt;</w:t>
            </w:r>
          </w:p>
        </w:tc>
        <w:tc>
          <w:tcPr>
            <w:tcW w:w="7346" w:type="dxa"/>
            <w:vAlign w:val="center"/>
            <w:hideMark/>
          </w:tcPr>
          <w:p w14:paraId="098EE69F"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Representación semántica de un actuador y su propiedad, separados por un punto.</w:t>
            </w:r>
          </w:p>
        </w:tc>
      </w:tr>
      <w:tr w:rsidR="00F175AE" w14:paraId="5C109EE6" w14:textId="77777777" w:rsidTr="006A1A45">
        <w:trPr>
          <w:tblCellSpacing w:w="15" w:type="dxa"/>
        </w:trPr>
        <w:tc>
          <w:tcPr>
            <w:tcW w:w="3090" w:type="dxa"/>
            <w:vAlign w:val="center"/>
            <w:hideMark/>
          </w:tcPr>
          <w:p w14:paraId="7F570BF7"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condicion</w:t>
            </w:r>
            <w:proofErr w:type="spellEnd"/>
            <w:r w:rsidRPr="2C9C5779">
              <w:rPr>
                <w:rFonts w:asciiTheme="minorHAnsi" w:hAnsiTheme="minorHAnsi" w:cstheme="minorBidi"/>
                <w:sz w:val="22"/>
                <w:szCs w:val="22"/>
              </w:rPr>
              <w:t>&gt;</w:t>
            </w:r>
          </w:p>
        </w:tc>
        <w:tc>
          <w:tcPr>
            <w:tcW w:w="7346" w:type="dxa"/>
            <w:vAlign w:val="center"/>
            <w:hideMark/>
          </w:tcPr>
          <w:p w14:paraId="49730195"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Expresión lógica principal que se reduce a un valor verdadero o falso.</w:t>
            </w:r>
          </w:p>
        </w:tc>
      </w:tr>
      <w:tr w:rsidR="00F175AE" w14:paraId="26C50862" w14:textId="77777777" w:rsidTr="006A1A45">
        <w:trPr>
          <w:tblCellSpacing w:w="15" w:type="dxa"/>
        </w:trPr>
        <w:tc>
          <w:tcPr>
            <w:tcW w:w="3090" w:type="dxa"/>
            <w:vAlign w:val="center"/>
            <w:hideMark/>
          </w:tcPr>
          <w:p w14:paraId="04ACBB5E"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expresion_logica</w:t>
            </w:r>
            <w:proofErr w:type="spellEnd"/>
            <w:r w:rsidRPr="2C9C5779">
              <w:rPr>
                <w:rFonts w:asciiTheme="minorHAnsi" w:hAnsiTheme="minorHAnsi" w:cstheme="minorBidi"/>
                <w:sz w:val="22"/>
                <w:szCs w:val="22"/>
              </w:rPr>
              <w:t>&gt;</w:t>
            </w:r>
          </w:p>
        </w:tc>
        <w:tc>
          <w:tcPr>
            <w:tcW w:w="7346" w:type="dxa"/>
            <w:vAlign w:val="center"/>
            <w:hideMark/>
          </w:tcPr>
          <w:p w14:paraId="719CC882"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Cadena de términos lógicos unidos por el operador OR.</w:t>
            </w:r>
          </w:p>
        </w:tc>
      </w:tr>
      <w:tr w:rsidR="00F175AE" w14:paraId="2D4E977C" w14:textId="77777777" w:rsidTr="006A1A45">
        <w:trPr>
          <w:tblCellSpacing w:w="15" w:type="dxa"/>
        </w:trPr>
        <w:tc>
          <w:tcPr>
            <w:tcW w:w="3090" w:type="dxa"/>
            <w:vAlign w:val="center"/>
            <w:hideMark/>
          </w:tcPr>
          <w:p w14:paraId="6FDF5377"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termino_logico</w:t>
            </w:r>
            <w:proofErr w:type="spellEnd"/>
            <w:r w:rsidRPr="2C9C5779">
              <w:rPr>
                <w:rFonts w:asciiTheme="minorHAnsi" w:hAnsiTheme="minorHAnsi" w:cstheme="minorBidi"/>
                <w:sz w:val="22"/>
                <w:szCs w:val="22"/>
              </w:rPr>
              <w:t>&gt;</w:t>
            </w:r>
          </w:p>
        </w:tc>
        <w:tc>
          <w:tcPr>
            <w:tcW w:w="7346" w:type="dxa"/>
            <w:vAlign w:val="center"/>
            <w:hideMark/>
          </w:tcPr>
          <w:p w14:paraId="65920173"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Cadena de factores lógicos unidos por el operador AND.</w:t>
            </w:r>
          </w:p>
        </w:tc>
      </w:tr>
      <w:tr w:rsidR="00F175AE" w14:paraId="39250C73" w14:textId="77777777" w:rsidTr="006A1A45">
        <w:trPr>
          <w:tblCellSpacing w:w="15" w:type="dxa"/>
        </w:trPr>
        <w:tc>
          <w:tcPr>
            <w:tcW w:w="3090" w:type="dxa"/>
            <w:vAlign w:val="center"/>
            <w:hideMark/>
          </w:tcPr>
          <w:p w14:paraId="3B162971"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factor_logico</w:t>
            </w:r>
            <w:proofErr w:type="spellEnd"/>
            <w:r w:rsidRPr="2C9C5779">
              <w:rPr>
                <w:rFonts w:asciiTheme="minorHAnsi" w:hAnsiTheme="minorHAnsi" w:cstheme="minorBidi"/>
                <w:sz w:val="22"/>
                <w:szCs w:val="22"/>
              </w:rPr>
              <w:t>&gt;</w:t>
            </w:r>
          </w:p>
        </w:tc>
        <w:tc>
          <w:tcPr>
            <w:tcW w:w="7346" w:type="dxa"/>
            <w:vAlign w:val="center"/>
            <w:hideMark/>
          </w:tcPr>
          <w:p w14:paraId="5C40B322"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Unidad lógica mínima; puede ser una negación, una comparación directa, un booleano o un paréntesis.</w:t>
            </w:r>
          </w:p>
        </w:tc>
      </w:tr>
      <w:tr w:rsidR="00F175AE" w14:paraId="5593E5AB" w14:textId="77777777" w:rsidTr="006A1A45">
        <w:trPr>
          <w:tblCellSpacing w:w="15" w:type="dxa"/>
        </w:trPr>
        <w:tc>
          <w:tcPr>
            <w:tcW w:w="3090" w:type="dxa"/>
            <w:vAlign w:val="center"/>
            <w:hideMark/>
          </w:tcPr>
          <w:p w14:paraId="5D5B5D3C"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w:t>
            </w:r>
            <w:proofErr w:type="spellStart"/>
            <w:r w:rsidRPr="2C9C5779">
              <w:rPr>
                <w:rFonts w:asciiTheme="minorHAnsi" w:hAnsiTheme="minorHAnsi" w:cstheme="minorBidi"/>
                <w:sz w:val="22"/>
                <w:szCs w:val="22"/>
              </w:rPr>
              <w:t>comparacion</w:t>
            </w:r>
            <w:proofErr w:type="spellEnd"/>
            <w:r w:rsidRPr="2C9C5779">
              <w:rPr>
                <w:rFonts w:asciiTheme="minorHAnsi" w:hAnsiTheme="minorHAnsi" w:cstheme="minorBidi"/>
                <w:sz w:val="22"/>
                <w:szCs w:val="22"/>
              </w:rPr>
              <w:t>&gt;</w:t>
            </w:r>
          </w:p>
        </w:tc>
        <w:tc>
          <w:tcPr>
            <w:tcW w:w="7346" w:type="dxa"/>
            <w:vAlign w:val="center"/>
            <w:hideMark/>
          </w:tcPr>
          <w:p w14:paraId="1514AF40"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Evaluación relacional entre dos operandos.</w:t>
            </w:r>
          </w:p>
        </w:tc>
      </w:tr>
      <w:tr w:rsidR="00F175AE" w14:paraId="5D3115BA" w14:textId="77777777" w:rsidTr="006A1A45">
        <w:trPr>
          <w:tblCellSpacing w:w="15" w:type="dxa"/>
        </w:trPr>
        <w:tc>
          <w:tcPr>
            <w:tcW w:w="3090" w:type="dxa"/>
            <w:vAlign w:val="center"/>
            <w:hideMark/>
          </w:tcPr>
          <w:p w14:paraId="25DEAC89"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&lt;valor&gt;</w:t>
            </w:r>
          </w:p>
        </w:tc>
        <w:tc>
          <w:tcPr>
            <w:tcW w:w="7346" w:type="dxa"/>
            <w:vAlign w:val="center"/>
            <w:hideMark/>
          </w:tcPr>
          <w:p w14:paraId="6A8DCE52" w14:textId="77777777" w:rsidR="00F175AE" w:rsidRDefault="00F175AE" w:rsidP="006A1A45">
            <w:pPr>
              <w:pStyle w:val="NormalWeb"/>
              <w:rPr>
                <w:rFonts w:asciiTheme="minorHAnsi" w:hAnsiTheme="minorHAnsi" w:cstheme="minorBidi"/>
                <w:sz w:val="22"/>
                <w:szCs w:val="22"/>
              </w:rPr>
            </w:pPr>
            <w:r w:rsidRPr="2C9C5779">
              <w:rPr>
                <w:rFonts w:asciiTheme="minorHAnsi" w:hAnsiTheme="minorHAnsi" w:cstheme="minorBidi"/>
                <w:sz w:val="22"/>
                <w:szCs w:val="22"/>
              </w:rPr>
              <w:t xml:space="preserve">Literal que representa el dato a asignar o evaluar (número, </w:t>
            </w:r>
            <w:proofErr w:type="spellStart"/>
            <w:r w:rsidRPr="2C9C5779">
              <w:rPr>
                <w:rFonts w:asciiTheme="minorHAnsi" w:hAnsiTheme="minorHAnsi" w:cstheme="minorBidi"/>
                <w:sz w:val="22"/>
                <w:szCs w:val="22"/>
              </w:rPr>
              <w:t>string</w:t>
            </w:r>
            <w:proofErr w:type="spellEnd"/>
            <w:r w:rsidRPr="2C9C5779">
              <w:rPr>
                <w:rFonts w:asciiTheme="minorHAnsi" w:hAnsiTheme="minorHAnsi" w:cstheme="minorBidi"/>
                <w:sz w:val="22"/>
                <w:szCs w:val="22"/>
              </w:rPr>
              <w:t>, booleano, email, etc.).</w:t>
            </w:r>
          </w:p>
        </w:tc>
      </w:tr>
    </w:tbl>
    <w:p w14:paraId="3F1B56AA" w14:textId="77777777" w:rsidR="00F175AE" w:rsidRDefault="00F175AE" w:rsidP="00F175AE">
      <w:pPr>
        <w:pStyle w:val="Subttulo"/>
      </w:pPr>
    </w:p>
    <w:p w14:paraId="60AF5543" w14:textId="77777777" w:rsidR="00F954C2" w:rsidRDefault="00F954C2" w:rsidP="00F175AE">
      <w:pPr>
        <w:pStyle w:val="Ttulo4"/>
      </w:pPr>
      <w:r>
        <w:br w:type="page"/>
      </w:r>
    </w:p>
    <w:p w14:paraId="16D88649" w14:textId="169B58EE" w:rsidR="00F175AE" w:rsidRDefault="00F175AE" w:rsidP="00F954C2">
      <w:pPr>
        <w:pStyle w:val="Ttulo2"/>
      </w:pPr>
      <w:bookmarkStart w:id="7" w:name="_Toc228648889"/>
      <w:r w:rsidRPr="2C9C5779">
        <w:lastRenderedPageBreak/>
        <w:t>Reglas de producción de la gramática</w:t>
      </w:r>
      <w:bookmarkEnd w:id="7"/>
    </w:p>
    <w:tbl>
      <w:tblPr>
        <w:tblW w:w="10466" w:type="dxa"/>
        <w:tblCellSpacing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4144"/>
        <w:gridCol w:w="6322"/>
      </w:tblGrid>
      <w:tr w:rsidR="00F175AE" w14:paraId="353F4CF9" w14:textId="77777777" w:rsidTr="006A1A45">
        <w:trPr>
          <w:tblCellSpacing w:w="15" w:type="dxa"/>
        </w:trPr>
        <w:tc>
          <w:tcPr>
            <w:tcW w:w="4125" w:type="dxa"/>
            <w:vAlign w:val="center"/>
            <w:hideMark/>
          </w:tcPr>
          <w:p w14:paraId="0BA45FC9" w14:textId="77777777" w:rsidR="00F175AE" w:rsidRDefault="00F175AE" w:rsidP="006A1A45">
            <w:pPr>
              <w:pStyle w:val="NormalWeb"/>
              <w:jc w:val="center"/>
              <w:rPr>
                <w:rFonts w:asciiTheme="minorHAnsi" w:hAnsiTheme="minorHAnsi" w:cstheme="minorBidi"/>
                <w:b/>
                <w:bCs/>
                <w:sz w:val="28"/>
                <w:szCs w:val="28"/>
              </w:rPr>
            </w:pPr>
            <w:r w:rsidRPr="2C9C5779">
              <w:rPr>
                <w:rFonts w:asciiTheme="minorHAnsi" w:hAnsiTheme="minorHAnsi" w:cstheme="minorBidi"/>
                <w:b/>
                <w:bCs/>
                <w:sz w:val="28"/>
                <w:szCs w:val="28"/>
              </w:rPr>
              <w:t>Regla de Producción</w:t>
            </w:r>
          </w:p>
        </w:tc>
        <w:tc>
          <w:tcPr>
            <w:tcW w:w="6341" w:type="dxa"/>
            <w:vAlign w:val="center"/>
            <w:hideMark/>
          </w:tcPr>
          <w:p w14:paraId="3BFB5D83" w14:textId="77777777" w:rsidR="00F175AE" w:rsidRDefault="00F175AE" w:rsidP="006A1A45">
            <w:pPr>
              <w:pStyle w:val="NormalWeb"/>
              <w:jc w:val="center"/>
              <w:rPr>
                <w:rFonts w:asciiTheme="minorHAnsi" w:hAnsiTheme="minorHAnsi" w:cstheme="minorBidi"/>
                <w:b/>
                <w:bCs/>
                <w:sz w:val="28"/>
                <w:szCs w:val="28"/>
              </w:rPr>
            </w:pPr>
            <w:r w:rsidRPr="2C9C5779">
              <w:rPr>
                <w:rFonts w:asciiTheme="minorHAnsi" w:hAnsiTheme="minorHAnsi" w:cstheme="minorBidi"/>
                <w:b/>
                <w:bCs/>
                <w:sz w:val="28"/>
                <w:szCs w:val="28"/>
              </w:rPr>
              <w:t>Descripción Detallada</w:t>
            </w:r>
          </w:p>
        </w:tc>
      </w:tr>
      <w:tr w:rsidR="00F175AE" w14:paraId="548538DD" w14:textId="77777777" w:rsidTr="006A1A45">
        <w:trPr>
          <w:tblCellSpacing w:w="15" w:type="dxa"/>
        </w:trPr>
        <w:tc>
          <w:tcPr>
            <w:tcW w:w="4125" w:type="dxa"/>
            <w:vAlign w:val="center"/>
            <w:hideMark/>
          </w:tcPr>
          <w:p w14:paraId="5878B2E3"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&lt;programa</w:t>
            </w:r>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w:t>
            </w:r>
            <w:proofErr w:type="spellStart"/>
            <w:r w:rsidRPr="2C9C5779">
              <w:rPr>
                <w:rFonts w:asciiTheme="minorHAnsi" w:hAnsiTheme="minorHAnsi" w:cstheme="minorBidi"/>
              </w:rPr>
              <w:t>lista_instrucciones</w:t>
            </w:r>
            <w:proofErr w:type="spellEnd"/>
            <w:r w:rsidRPr="2C9C5779">
              <w:rPr>
                <w:rFonts w:asciiTheme="minorHAnsi" w:hAnsiTheme="minorHAnsi" w:cstheme="minorBidi"/>
              </w:rPr>
              <w:t>&gt;</w:t>
            </w:r>
          </w:p>
        </w:tc>
        <w:tc>
          <w:tcPr>
            <w:tcW w:w="6341" w:type="dxa"/>
            <w:vAlign w:val="center"/>
            <w:hideMark/>
          </w:tcPr>
          <w:p w14:paraId="2973A4C7"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Punto de entrada de la gramática. Indica que un script válido de Smart Home consiste fundamentalmente en una secuencia de instrucciones válidas.</w:t>
            </w:r>
          </w:p>
        </w:tc>
      </w:tr>
      <w:tr w:rsidR="00F175AE" w14:paraId="0039BDAB" w14:textId="77777777" w:rsidTr="006A1A45">
        <w:trPr>
          <w:tblCellSpacing w:w="15" w:type="dxa"/>
        </w:trPr>
        <w:tc>
          <w:tcPr>
            <w:tcW w:w="4125" w:type="dxa"/>
            <w:vAlign w:val="center"/>
            <w:hideMark/>
          </w:tcPr>
          <w:p w14:paraId="15E35692"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lista_instrucciones</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w:t>
            </w:r>
            <w:proofErr w:type="spellStart"/>
            <w:r w:rsidRPr="2C9C5779">
              <w:rPr>
                <w:rFonts w:asciiTheme="minorHAnsi" w:hAnsiTheme="minorHAnsi" w:cstheme="minorBidi"/>
              </w:rPr>
              <w:t>instruccion</w:t>
            </w:r>
            <w:proofErr w:type="spellEnd"/>
            <w:r w:rsidRPr="2C9C5779">
              <w:rPr>
                <w:rFonts w:asciiTheme="minorHAnsi" w:hAnsiTheme="minorHAnsi" w:cstheme="minorBidi"/>
              </w:rPr>
              <w:t xml:space="preserve">&gt; </w:t>
            </w:r>
          </w:p>
          <w:p w14:paraId="4D7CE22D"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&lt;</w:t>
            </w:r>
            <w:proofErr w:type="spellStart"/>
            <w:r w:rsidRPr="2C9C5779">
              <w:rPr>
                <w:rFonts w:asciiTheme="minorHAnsi" w:hAnsiTheme="minorHAnsi" w:cstheme="minorBidi"/>
              </w:rPr>
              <w:t>instruccion</w:t>
            </w:r>
            <w:proofErr w:type="spellEnd"/>
            <w:r w:rsidRPr="2C9C5779">
              <w:rPr>
                <w:rFonts w:asciiTheme="minorHAnsi" w:hAnsiTheme="minorHAnsi" w:cstheme="minorBidi"/>
              </w:rPr>
              <w:t>&gt; &lt;</w:t>
            </w:r>
            <w:proofErr w:type="spellStart"/>
            <w:r w:rsidRPr="2C9C5779">
              <w:rPr>
                <w:rFonts w:asciiTheme="minorHAnsi" w:hAnsiTheme="minorHAnsi" w:cstheme="minorBidi"/>
              </w:rPr>
              <w:t>lista_instrucciones</w:t>
            </w:r>
            <w:proofErr w:type="spellEnd"/>
            <w:r w:rsidRPr="2C9C5779">
              <w:rPr>
                <w:rFonts w:asciiTheme="minorHAnsi" w:hAnsiTheme="minorHAnsi" w:cstheme="minorBidi"/>
              </w:rPr>
              <w:t>&gt;</w:t>
            </w:r>
          </w:p>
        </w:tc>
        <w:tc>
          <w:tcPr>
            <w:tcW w:w="6341" w:type="dxa"/>
            <w:vAlign w:val="center"/>
            <w:hideMark/>
          </w:tcPr>
          <w:p w14:paraId="4AFDA898"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Recursividad. Define que una lista de instrucciones puede contener una única instrucción o múltiples instrucciones encadenadas, permitiendo bloques de código de longitud variable dentro de sentencias DO o THEN.</w:t>
            </w:r>
          </w:p>
        </w:tc>
      </w:tr>
      <w:tr w:rsidR="00F175AE" w14:paraId="726B95E0" w14:textId="77777777" w:rsidTr="006A1A45">
        <w:trPr>
          <w:tblCellSpacing w:w="15" w:type="dxa"/>
        </w:trPr>
        <w:tc>
          <w:tcPr>
            <w:tcW w:w="4125" w:type="dxa"/>
            <w:vAlign w:val="center"/>
            <w:hideMark/>
          </w:tcPr>
          <w:p w14:paraId="422DF28E"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instruccion</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w:t>
            </w:r>
            <w:proofErr w:type="spellStart"/>
            <w:r w:rsidRPr="2C9C5779">
              <w:rPr>
                <w:rFonts w:asciiTheme="minorHAnsi" w:hAnsiTheme="minorHAnsi" w:cstheme="minorBidi"/>
              </w:rPr>
              <w:t>bloque_when</w:t>
            </w:r>
            <w:proofErr w:type="spellEnd"/>
            <w:r w:rsidRPr="2C9C5779">
              <w:rPr>
                <w:rFonts w:asciiTheme="minorHAnsi" w:hAnsiTheme="minorHAnsi" w:cstheme="minorBidi"/>
              </w:rPr>
              <w:t xml:space="preserve">&gt; </w:t>
            </w:r>
          </w:p>
          <w:p w14:paraId="77BF1C95"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&lt;</w:t>
            </w:r>
            <w:proofErr w:type="spellStart"/>
            <w:r w:rsidRPr="2C9C5779">
              <w:rPr>
                <w:rFonts w:asciiTheme="minorHAnsi" w:hAnsiTheme="minorHAnsi" w:cstheme="minorBidi"/>
              </w:rPr>
              <w:t>bloque_every</w:t>
            </w:r>
            <w:proofErr w:type="spellEnd"/>
            <w:r w:rsidRPr="2C9C5779">
              <w:rPr>
                <w:rFonts w:asciiTheme="minorHAnsi" w:hAnsiTheme="minorHAnsi" w:cstheme="minorBidi"/>
              </w:rPr>
              <w:t xml:space="preserve">&gt; </w:t>
            </w:r>
          </w:p>
          <w:p w14:paraId="79B87709"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&lt;</w:t>
            </w:r>
            <w:proofErr w:type="spellStart"/>
            <w:r w:rsidRPr="2C9C5779">
              <w:rPr>
                <w:rFonts w:asciiTheme="minorHAnsi" w:hAnsiTheme="minorHAnsi" w:cstheme="minorBidi"/>
              </w:rPr>
              <w:t>bloque_if</w:t>
            </w:r>
            <w:proofErr w:type="spellEnd"/>
            <w:r w:rsidRPr="2C9C5779">
              <w:rPr>
                <w:rFonts w:asciiTheme="minorHAnsi" w:hAnsiTheme="minorHAnsi" w:cstheme="minorBidi"/>
              </w:rPr>
              <w:t xml:space="preserve">&gt; </w:t>
            </w:r>
          </w:p>
          <w:p w14:paraId="34BB9EAA"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&lt;</w:t>
            </w:r>
            <w:proofErr w:type="spellStart"/>
            <w:r w:rsidRPr="2C9C5779">
              <w:rPr>
                <w:rFonts w:asciiTheme="minorHAnsi" w:hAnsiTheme="minorHAnsi" w:cstheme="minorBidi"/>
              </w:rPr>
              <w:t>asignacion</w:t>
            </w:r>
            <w:proofErr w:type="spellEnd"/>
            <w:r w:rsidRPr="2C9C5779">
              <w:rPr>
                <w:rFonts w:asciiTheme="minorHAnsi" w:hAnsiTheme="minorHAnsi" w:cstheme="minorBidi"/>
              </w:rPr>
              <w:t>&gt;</w:t>
            </w:r>
          </w:p>
        </w:tc>
        <w:tc>
          <w:tcPr>
            <w:tcW w:w="6341" w:type="dxa"/>
            <w:vAlign w:val="center"/>
            <w:hideMark/>
          </w:tcPr>
          <w:p w14:paraId="1CC2A61E"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Derivación de acciones. Establece los cuatro tipos de sentencias válidas en el lenguaje: detección de eventos (WHEN), temporizadores (EVERY), bifurcaciones (IF) y cambios de estado (</w:t>
            </w:r>
            <w:proofErr w:type="spellStart"/>
            <w:r w:rsidRPr="2C9C5779">
              <w:rPr>
                <w:rFonts w:asciiTheme="minorHAnsi" w:hAnsiTheme="minorHAnsi" w:cstheme="minorBidi"/>
              </w:rPr>
              <w:t>asignacion</w:t>
            </w:r>
            <w:proofErr w:type="spellEnd"/>
            <w:r w:rsidRPr="2C9C5779">
              <w:rPr>
                <w:rFonts w:asciiTheme="minorHAnsi" w:hAnsiTheme="minorHAnsi" w:cstheme="minorBidi"/>
              </w:rPr>
              <w:t>).</w:t>
            </w:r>
          </w:p>
        </w:tc>
      </w:tr>
      <w:tr w:rsidR="00F175AE" w14:paraId="1042878B" w14:textId="77777777" w:rsidTr="006A1A45">
        <w:trPr>
          <w:tblCellSpacing w:w="15" w:type="dxa"/>
        </w:trPr>
        <w:tc>
          <w:tcPr>
            <w:tcW w:w="4125" w:type="dxa"/>
            <w:vAlign w:val="center"/>
            <w:hideMark/>
          </w:tcPr>
          <w:p w14:paraId="2461AF6F"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bloque_when</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WHEN &lt;</w:t>
            </w:r>
            <w:proofErr w:type="spellStart"/>
            <w:r w:rsidRPr="2C9C5779">
              <w:rPr>
                <w:rFonts w:asciiTheme="minorHAnsi" w:hAnsiTheme="minorHAnsi" w:cstheme="minorBidi"/>
              </w:rPr>
              <w:t>condicion</w:t>
            </w:r>
            <w:proofErr w:type="spellEnd"/>
            <w:r w:rsidRPr="2C9C5779">
              <w:rPr>
                <w:rFonts w:asciiTheme="minorHAnsi" w:hAnsiTheme="minorHAnsi" w:cstheme="minorBidi"/>
              </w:rPr>
              <w:t>&gt; DO &lt;</w:t>
            </w:r>
            <w:proofErr w:type="spellStart"/>
            <w:r w:rsidRPr="2C9C5779">
              <w:rPr>
                <w:rFonts w:asciiTheme="minorHAnsi" w:hAnsiTheme="minorHAnsi" w:cstheme="minorBidi"/>
              </w:rPr>
              <w:t>lista_instrucciones</w:t>
            </w:r>
            <w:proofErr w:type="spellEnd"/>
            <w:r w:rsidRPr="2C9C5779">
              <w:rPr>
                <w:rFonts w:asciiTheme="minorHAnsi" w:hAnsiTheme="minorHAnsi" w:cstheme="minorBidi"/>
              </w:rPr>
              <w:t>&gt; END</w:t>
            </w:r>
          </w:p>
        </w:tc>
        <w:tc>
          <w:tcPr>
            <w:tcW w:w="6341" w:type="dxa"/>
            <w:vAlign w:val="center"/>
            <w:hideMark/>
          </w:tcPr>
          <w:p w14:paraId="5293EEF1"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Estructura por eventos. Define la sintaxis estricta para ejecutar un bloque de acciones cuando un evento o cambio de estado específico arroja un valor verdadero.</w:t>
            </w:r>
          </w:p>
        </w:tc>
      </w:tr>
      <w:tr w:rsidR="00F175AE" w14:paraId="6564D551" w14:textId="77777777" w:rsidTr="006A1A45">
        <w:trPr>
          <w:tblCellSpacing w:w="15" w:type="dxa"/>
        </w:trPr>
        <w:tc>
          <w:tcPr>
            <w:tcW w:w="4125" w:type="dxa"/>
            <w:vAlign w:val="center"/>
            <w:hideMark/>
          </w:tcPr>
          <w:p w14:paraId="635699DD"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bloque_every</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EVERY DURATION DO &lt;</w:t>
            </w:r>
            <w:proofErr w:type="spellStart"/>
            <w:r w:rsidRPr="2C9C5779">
              <w:rPr>
                <w:rFonts w:asciiTheme="minorHAnsi" w:hAnsiTheme="minorHAnsi" w:cstheme="minorBidi"/>
              </w:rPr>
              <w:t>lista_instrucciones</w:t>
            </w:r>
            <w:proofErr w:type="spellEnd"/>
            <w:r w:rsidRPr="2C9C5779">
              <w:rPr>
                <w:rFonts w:asciiTheme="minorHAnsi" w:hAnsiTheme="minorHAnsi" w:cstheme="minorBidi"/>
              </w:rPr>
              <w:t>&gt; END</w:t>
            </w:r>
          </w:p>
        </w:tc>
        <w:tc>
          <w:tcPr>
            <w:tcW w:w="6341" w:type="dxa"/>
            <w:vAlign w:val="center"/>
            <w:hideMark/>
          </w:tcPr>
          <w:p w14:paraId="0C59A03C"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Estructura cíclica. Define la sintaxis para ejecutar tareas repetitivas basadas en un intervalo de tiempo específico (ej. EVERY 30m).</w:t>
            </w:r>
          </w:p>
        </w:tc>
      </w:tr>
      <w:tr w:rsidR="00F175AE" w14:paraId="3983C0C6" w14:textId="77777777" w:rsidTr="006A1A45">
        <w:trPr>
          <w:tblCellSpacing w:w="15" w:type="dxa"/>
        </w:trPr>
        <w:tc>
          <w:tcPr>
            <w:tcW w:w="4125" w:type="dxa"/>
            <w:vAlign w:val="center"/>
            <w:hideMark/>
          </w:tcPr>
          <w:p w14:paraId="6858751E"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bloque_if</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IF &lt;</w:t>
            </w:r>
            <w:proofErr w:type="spellStart"/>
            <w:r w:rsidRPr="2C9C5779">
              <w:rPr>
                <w:rFonts w:asciiTheme="minorHAnsi" w:hAnsiTheme="minorHAnsi" w:cstheme="minorBidi"/>
              </w:rPr>
              <w:t>condicion</w:t>
            </w:r>
            <w:proofErr w:type="spellEnd"/>
            <w:r w:rsidRPr="2C9C5779">
              <w:rPr>
                <w:rFonts w:asciiTheme="minorHAnsi" w:hAnsiTheme="minorHAnsi" w:cstheme="minorBidi"/>
              </w:rPr>
              <w:t>&gt; THEN &lt;</w:t>
            </w:r>
            <w:proofErr w:type="spellStart"/>
            <w:r w:rsidRPr="2C9C5779">
              <w:rPr>
                <w:rFonts w:asciiTheme="minorHAnsi" w:hAnsiTheme="minorHAnsi" w:cstheme="minorBidi"/>
              </w:rPr>
              <w:t>lista_instrucciones</w:t>
            </w:r>
            <w:proofErr w:type="spellEnd"/>
            <w:r w:rsidRPr="2C9C5779">
              <w:rPr>
                <w:rFonts w:asciiTheme="minorHAnsi" w:hAnsiTheme="minorHAnsi" w:cstheme="minorBidi"/>
              </w:rPr>
              <w:t xml:space="preserve">&gt; END </w:t>
            </w:r>
          </w:p>
          <w:p w14:paraId="2491E0EF"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IF &lt;</w:t>
            </w:r>
            <w:proofErr w:type="spellStart"/>
            <w:r w:rsidRPr="2C9C5779">
              <w:rPr>
                <w:rFonts w:asciiTheme="minorHAnsi" w:hAnsiTheme="minorHAnsi" w:cstheme="minorBidi"/>
              </w:rPr>
              <w:t>condicion</w:t>
            </w:r>
            <w:proofErr w:type="spellEnd"/>
            <w:r w:rsidRPr="2C9C5779">
              <w:rPr>
                <w:rFonts w:asciiTheme="minorHAnsi" w:hAnsiTheme="minorHAnsi" w:cstheme="minorBidi"/>
              </w:rPr>
              <w:t>&gt; THEN &lt;</w:t>
            </w:r>
            <w:proofErr w:type="spellStart"/>
            <w:r w:rsidRPr="2C9C5779">
              <w:rPr>
                <w:rFonts w:asciiTheme="minorHAnsi" w:hAnsiTheme="minorHAnsi" w:cstheme="minorBidi"/>
              </w:rPr>
              <w:t>lista_instrucciones</w:t>
            </w:r>
            <w:proofErr w:type="spellEnd"/>
            <w:r w:rsidRPr="2C9C5779">
              <w:rPr>
                <w:rFonts w:asciiTheme="minorHAnsi" w:hAnsiTheme="minorHAnsi" w:cstheme="minorBidi"/>
              </w:rPr>
              <w:t>&gt; ELSE &lt;</w:t>
            </w:r>
            <w:proofErr w:type="spellStart"/>
            <w:r w:rsidRPr="2C9C5779">
              <w:rPr>
                <w:rFonts w:asciiTheme="minorHAnsi" w:hAnsiTheme="minorHAnsi" w:cstheme="minorBidi"/>
              </w:rPr>
              <w:t>lista_instrucciones</w:t>
            </w:r>
            <w:proofErr w:type="spellEnd"/>
            <w:r w:rsidRPr="2C9C5779">
              <w:rPr>
                <w:rFonts w:asciiTheme="minorHAnsi" w:hAnsiTheme="minorHAnsi" w:cstheme="minorBidi"/>
              </w:rPr>
              <w:t>&gt; END</w:t>
            </w:r>
          </w:p>
        </w:tc>
        <w:tc>
          <w:tcPr>
            <w:tcW w:w="6341" w:type="dxa"/>
            <w:vAlign w:val="center"/>
            <w:hideMark/>
          </w:tcPr>
          <w:p w14:paraId="0B6EECEC"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Estructura condicional. Establece la sintaxis de evaluación y bifurcación lógica. Contempla la regla opcional ELSE para manejar los casos en que la condición principal no se cumple.</w:t>
            </w:r>
          </w:p>
        </w:tc>
      </w:tr>
      <w:tr w:rsidR="00F175AE" w14:paraId="76186BFE" w14:textId="77777777" w:rsidTr="006A1A45">
        <w:trPr>
          <w:tblCellSpacing w:w="15" w:type="dxa"/>
        </w:trPr>
        <w:tc>
          <w:tcPr>
            <w:tcW w:w="4125" w:type="dxa"/>
            <w:vAlign w:val="center"/>
            <w:hideMark/>
          </w:tcPr>
          <w:p w14:paraId="0E8737C3"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asignacion</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w:t>
            </w:r>
            <w:proofErr w:type="spellStart"/>
            <w:r w:rsidRPr="2C9C5779">
              <w:rPr>
                <w:rFonts w:asciiTheme="minorHAnsi" w:hAnsiTheme="minorHAnsi" w:cstheme="minorBidi"/>
              </w:rPr>
              <w:t>dispositivo_atributo</w:t>
            </w:r>
            <w:proofErr w:type="spellEnd"/>
            <w:r w:rsidRPr="2C9C5779">
              <w:rPr>
                <w:rFonts w:asciiTheme="minorHAnsi" w:hAnsiTheme="minorHAnsi" w:cstheme="minorBidi"/>
              </w:rPr>
              <w:t>&gt; ASSIGN &lt;valor&gt;</w:t>
            </w:r>
          </w:p>
        </w:tc>
        <w:tc>
          <w:tcPr>
            <w:tcW w:w="6341" w:type="dxa"/>
            <w:vAlign w:val="center"/>
            <w:hideMark/>
          </w:tcPr>
          <w:p w14:paraId="7472E06B"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Modificación de estado. Define cómo se altera un sistema, exigiendo un dispositivo y su atributo a la izquierda, el operador de igualdad (=), y un valor válido a la derecha.</w:t>
            </w:r>
          </w:p>
        </w:tc>
      </w:tr>
      <w:tr w:rsidR="00F175AE" w14:paraId="12970C89" w14:textId="77777777" w:rsidTr="006A1A45">
        <w:trPr>
          <w:tblCellSpacing w:w="15" w:type="dxa"/>
        </w:trPr>
        <w:tc>
          <w:tcPr>
            <w:tcW w:w="4125" w:type="dxa"/>
            <w:vAlign w:val="center"/>
            <w:hideMark/>
          </w:tcPr>
          <w:p w14:paraId="21F3EAAF"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dispositivo_atributo</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IDENT DOT IDENT</w:t>
            </w:r>
          </w:p>
        </w:tc>
        <w:tc>
          <w:tcPr>
            <w:tcW w:w="6341" w:type="dxa"/>
            <w:vAlign w:val="center"/>
            <w:hideMark/>
          </w:tcPr>
          <w:p w14:paraId="257EF559"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xml:space="preserve">Notación de Objeto. Obliga al uso de un punto (.) para acceder lógicamente a las propiedades (ej. estado, brillo) de un elemento físico (ej. </w:t>
            </w:r>
            <w:proofErr w:type="spellStart"/>
            <w:r w:rsidRPr="2C9C5779">
              <w:rPr>
                <w:rFonts w:asciiTheme="minorHAnsi" w:hAnsiTheme="minorHAnsi" w:cstheme="minorBidi"/>
              </w:rPr>
              <w:t>foco_patio</w:t>
            </w:r>
            <w:proofErr w:type="spellEnd"/>
            <w:r w:rsidRPr="2C9C5779">
              <w:rPr>
                <w:rFonts w:asciiTheme="minorHAnsi" w:hAnsiTheme="minorHAnsi" w:cstheme="minorBidi"/>
              </w:rPr>
              <w:t>).</w:t>
            </w:r>
          </w:p>
        </w:tc>
      </w:tr>
      <w:tr w:rsidR="00F175AE" w14:paraId="1C0A5E4F" w14:textId="77777777" w:rsidTr="006A1A45">
        <w:trPr>
          <w:tblCellSpacing w:w="15" w:type="dxa"/>
        </w:trPr>
        <w:tc>
          <w:tcPr>
            <w:tcW w:w="4125" w:type="dxa"/>
            <w:vAlign w:val="center"/>
            <w:hideMark/>
          </w:tcPr>
          <w:p w14:paraId="47C895E5"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condicion</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w:t>
            </w:r>
            <w:proofErr w:type="spellStart"/>
            <w:r w:rsidRPr="2C9C5779">
              <w:rPr>
                <w:rFonts w:asciiTheme="minorHAnsi" w:hAnsiTheme="minorHAnsi" w:cstheme="minorBidi"/>
              </w:rPr>
              <w:t>expresion_logica</w:t>
            </w:r>
            <w:proofErr w:type="spellEnd"/>
            <w:r w:rsidRPr="2C9C5779">
              <w:rPr>
                <w:rFonts w:asciiTheme="minorHAnsi" w:hAnsiTheme="minorHAnsi" w:cstheme="minorBidi"/>
              </w:rPr>
              <w:t>&gt;</w:t>
            </w:r>
          </w:p>
        </w:tc>
        <w:tc>
          <w:tcPr>
            <w:tcW w:w="6341" w:type="dxa"/>
            <w:vAlign w:val="center"/>
            <w:hideMark/>
          </w:tcPr>
          <w:p w14:paraId="752B5FE2"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Punto de entrada lógico. Encapsula la evaluación de verdad exigida por sentencias como WHEN o IF.</w:t>
            </w:r>
          </w:p>
        </w:tc>
      </w:tr>
      <w:tr w:rsidR="00F175AE" w14:paraId="4CDECAD2" w14:textId="77777777" w:rsidTr="006A1A45">
        <w:trPr>
          <w:tblCellSpacing w:w="15" w:type="dxa"/>
        </w:trPr>
        <w:tc>
          <w:tcPr>
            <w:tcW w:w="4125" w:type="dxa"/>
            <w:vAlign w:val="center"/>
            <w:hideMark/>
          </w:tcPr>
          <w:p w14:paraId="54D0C441"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expresion_logica</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w:t>
            </w:r>
            <w:proofErr w:type="spellStart"/>
            <w:r w:rsidRPr="2C9C5779">
              <w:rPr>
                <w:rFonts w:asciiTheme="minorHAnsi" w:hAnsiTheme="minorHAnsi" w:cstheme="minorBidi"/>
              </w:rPr>
              <w:t>expresion_logica</w:t>
            </w:r>
            <w:proofErr w:type="spellEnd"/>
            <w:r w:rsidRPr="2C9C5779">
              <w:rPr>
                <w:rFonts w:asciiTheme="minorHAnsi" w:hAnsiTheme="minorHAnsi" w:cstheme="minorBidi"/>
              </w:rPr>
              <w:t>&gt; OR &lt;</w:t>
            </w:r>
            <w:proofErr w:type="spellStart"/>
            <w:r w:rsidRPr="2C9C5779">
              <w:rPr>
                <w:rFonts w:asciiTheme="minorHAnsi" w:hAnsiTheme="minorHAnsi" w:cstheme="minorBidi"/>
              </w:rPr>
              <w:t>termino_logico</w:t>
            </w:r>
            <w:proofErr w:type="spellEnd"/>
            <w:r w:rsidRPr="2C9C5779">
              <w:rPr>
                <w:rFonts w:asciiTheme="minorHAnsi" w:hAnsiTheme="minorHAnsi" w:cstheme="minorBidi"/>
              </w:rPr>
              <w:t xml:space="preserve">&gt; </w:t>
            </w:r>
          </w:p>
          <w:p w14:paraId="6805DD5C"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&lt;</w:t>
            </w:r>
            <w:proofErr w:type="spellStart"/>
            <w:r w:rsidRPr="2C9C5779">
              <w:rPr>
                <w:rFonts w:asciiTheme="minorHAnsi" w:hAnsiTheme="minorHAnsi" w:cstheme="minorBidi"/>
              </w:rPr>
              <w:t>termino_logico</w:t>
            </w:r>
            <w:proofErr w:type="spellEnd"/>
            <w:r w:rsidRPr="2C9C5779">
              <w:rPr>
                <w:rFonts w:asciiTheme="minorHAnsi" w:hAnsiTheme="minorHAnsi" w:cstheme="minorBidi"/>
              </w:rPr>
              <w:t>&gt;</w:t>
            </w:r>
          </w:p>
        </w:tc>
        <w:tc>
          <w:tcPr>
            <w:tcW w:w="6341" w:type="dxa"/>
            <w:vAlign w:val="center"/>
            <w:hideMark/>
          </w:tcPr>
          <w:p w14:paraId="4409F3E7"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Precedencia de OR. Define la disyunción lógica entre operandos. Al estar en la jerarquía superior, asegura que el operador OR sea evaluado con menor precedencia que AND.</w:t>
            </w:r>
          </w:p>
        </w:tc>
      </w:tr>
      <w:tr w:rsidR="00F175AE" w14:paraId="15558B7E" w14:textId="77777777" w:rsidTr="006A1A45">
        <w:trPr>
          <w:tblCellSpacing w:w="15" w:type="dxa"/>
        </w:trPr>
        <w:tc>
          <w:tcPr>
            <w:tcW w:w="4125" w:type="dxa"/>
            <w:vAlign w:val="center"/>
            <w:hideMark/>
          </w:tcPr>
          <w:p w14:paraId="1A17B554"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lastRenderedPageBreak/>
              <w:t>&lt;</w:t>
            </w:r>
            <w:proofErr w:type="spellStart"/>
            <w:r w:rsidRPr="2C9C5779">
              <w:rPr>
                <w:rFonts w:asciiTheme="minorHAnsi" w:hAnsiTheme="minorHAnsi" w:cstheme="minorBidi"/>
              </w:rPr>
              <w:t>termino_logico</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w:t>
            </w:r>
            <w:proofErr w:type="spellStart"/>
            <w:r w:rsidRPr="2C9C5779">
              <w:rPr>
                <w:rFonts w:asciiTheme="minorHAnsi" w:hAnsiTheme="minorHAnsi" w:cstheme="minorBidi"/>
              </w:rPr>
              <w:t>termino_logico</w:t>
            </w:r>
            <w:proofErr w:type="spellEnd"/>
            <w:r w:rsidRPr="2C9C5779">
              <w:rPr>
                <w:rFonts w:asciiTheme="minorHAnsi" w:hAnsiTheme="minorHAnsi" w:cstheme="minorBidi"/>
              </w:rPr>
              <w:t>&gt; AND &lt;</w:t>
            </w:r>
            <w:proofErr w:type="spellStart"/>
            <w:r w:rsidRPr="2C9C5779">
              <w:rPr>
                <w:rFonts w:asciiTheme="minorHAnsi" w:hAnsiTheme="minorHAnsi" w:cstheme="minorBidi"/>
              </w:rPr>
              <w:t>factor_logico</w:t>
            </w:r>
            <w:proofErr w:type="spellEnd"/>
            <w:r w:rsidRPr="2C9C5779">
              <w:rPr>
                <w:rFonts w:asciiTheme="minorHAnsi" w:hAnsiTheme="minorHAnsi" w:cstheme="minorBidi"/>
              </w:rPr>
              <w:t xml:space="preserve">&gt; </w:t>
            </w:r>
          </w:p>
          <w:p w14:paraId="1A942598"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&lt;</w:t>
            </w:r>
            <w:proofErr w:type="spellStart"/>
            <w:r w:rsidRPr="2C9C5779">
              <w:rPr>
                <w:rFonts w:asciiTheme="minorHAnsi" w:hAnsiTheme="minorHAnsi" w:cstheme="minorBidi"/>
              </w:rPr>
              <w:t>factor_logico</w:t>
            </w:r>
            <w:proofErr w:type="spellEnd"/>
            <w:r w:rsidRPr="2C9C5779">
              <w:rPr>
                <w:rFonts w:asciiTheme="minorHAnsi" w:hAnsiTheme="minorHAnsi" w:cstheme="minorBidi"/>
              </w:rPr>
              <w:t>&gt;</w:t>
            </w:r>
          </w:p>
        </w:tc>
        <w:tc>
          <w:tcPr>
            <w:tcW w:w="6341" w:type="dxa"/>
            <w:vAlign w:val="center"/>
            <w:hideMark/>
          </w:tcPr>
          <w:p w14:paraId="4072F609"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Precedencia de AND. Define la conjunción lógica.</w:t>
            </w:r>
          </w:p>
        </w:tc>
      </w:tr>
      <w:tr w:rsidR="00F175AE" w14:paraId="6B8CA865" w14:textId="77777777" w:rsidTr="006A1A45">
        <w:trPr>
          <w:tblCellSpacing w:w="15" w:type="dxa"/>
        </w:trPr>
        <w:tc>
          <w:tcPr>
            <w:tcW w:w="4125" w:type="dxa"/>
            <w:vAlign w:val="center"/>
            <w:hideMark/>
          </w:tcPr>
          <w:p w14:paraId="0DD51A8C"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factor_logico</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NOT &lt;</w:t>
            </w:r>
            <w:proofErr w:type="spellStart"/>
            <w:r w:rsidRPr="2C9C5779">
              <w:rPr>
                <w:rFonts w:asciiTheme="minorHAnsi" w:hAnsiTheme="minorHAnsi" w:cstheme="minorBidi"/>
              </w:rPr>
              <w:t>factor_logico</w:t>
            </w:r>
            <w:proofErr w:type="spellEnd"/>
            <w:r w:rsidRPr="2C9C5779">
              <w:rPr>
                <w:rFonts w:asciiTheme="minorHAnsi" w:hAnsiTheme="minorHAnsi" w:cstheme="minorBidi"/>
              </w:rPr>
              <w:t xml:space="preserve">&gt; </w:t>
            </w:r>
          </w:p>
          <w:p w14:paraId="4368220F"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LPAREN &lt;</w:t>
            </w:r>
            <w:proofErr w:type="spellStart"/>
            <w:r w:rsidRPr="2C9C5779">
              <w:rPr>
                <w:rFonts w:asciiTheme="minorHAnsi" w:hAnsiTheme="minorHAnsi" w:cstheme="minorBidi"/>
              </w:rPr>
              <w:t>expresion_logica</w:t>
            </w:r>
            <w:proofErr w:type="spellEnd"/>
            <w:r w:rsidRPr="2C9C5779">
              <w:rPr>
                <w:rFonts w:asciiTheme="minorHAnsi" w:hAnsiTheme="minorHAnsi" w:cstheme="minorBidi"/>
              </w:rPr>
              <w:t xml:space="preserve">&gt; RPAREN </w:t>
            </w:r>
          </w:p>
          <w:p w14:paraId="0CEF71F1"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&lt;</w:t>
            </w:r>
            <w:proofErr w:type="spellStart"/>
            <w:r w:rsidRPr="2C9C5779">
              <w:rPr>
                <w:rFonts w:asciiTheme="minorHAnsi" w:hAnsiTheme="minorHAnsi" w:cstheme="minorBidi"/>
              </w:rPr>
              <w:t>comparacion</w:t>
            </w:r>
            <w:proofErr w:type="spellEnd"/>
            <w:r w:rsidRPr="2C9C5779">
              <w:rPr>
                <w:rFonts w:asciiTheme="minorHAnsi" w:hAnsiTheme="minorHAnsi" w:cstheme="minorBidi"/>
              </w:rPr>
              <w:t xml:space="preserve">&gt; </w:t>
            </w:r>
          </w:p>
          <w:p w14:paraId="58F2F1E2"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BOOL</w:t>
            </w:r>
          </w:p>
        </w:tc>
        <w:tc>
          <w:tcPr>
            <w:tcW w:w="6341" w:type="dxa"/>
            <w:vAlign w:val="center"/>
            <w:hideMark/>
          </w:tcPr>
          <w:p w14:paraId="7B3641F1"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xml:space="preserve">Jerarquía atómica. Maneja la inversión lógica (NOT), agrupa </w:t>
            </w:r>
            <w:proofErr w:type="spellStart"/>
            <w:r w:rsidRPr="2C9C5779">
              <w:rPr>
                <w:rFonts w:asciiTheme="minorHAnsi" w:hAnsiTheme="minorHAnsi" w:cstheme="minorBidi"/>
              </w:rPr>
              <w:t>sub-expresiones</w:t>
            </w:r>
            <w:proofErr w:type="spellEnd"/>
            <w:r w:rsidRPr="2C9C5779">
              <w:rPr>
                <w:rFonts w:asciiTheme="minorHAnsi" w:hAnsiTheme="minorHAnsi" w:cstheme="minorBidi"/>
              </w:rPr>
              <w:t xml:space="preserve"> modificando la precedencia mediante paréntesis, y evalúa comparaciones directas o constantes booleanas.</w:t>
            </w:r>
          </w:p>
        </w:tc>
      </w:tr>
      <w:tr w:rsidR="00F175AE" w14:paraId="0F6D9B59" w14:textId="77777777" w:rsidTr="006A1A45">
        <w:trPr>
          <w:tblCellSpacing w:w="15" w:type="dxa"/>
        </w:trPr>
        <w:tc>
          <w:tcPr>
            <w:tcW w:w="4125" w:type="dxa"/>
            <w:vAlign w:val="center"/>
            <w:hideMark/>
          </w:tcPr>
          <w:p w14:paraId="0E250FA0"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w:t>
            </w:r>
            <w:proofErr w:type="spellStart"/>
            <w:r w:rsidRPr="2C9C5779">
              <w:rPr>
                <w:rFonts w:asciiTheme="minorHAnsi" w:hAnsiTheme="minorHAnsi" w:cstheme="minorBidi"/>
              </w:rPr>
              <w:t>comparacion</w:t>
            </w:r>
            <w:proofErr w:type="spellEnd"/>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&lt;operando&gt; OPERADOR_REL &lt;operando&gt;</w:t>
            </w:r>
          </w:p>
        </w:tc>
        <w:tc>
          <w:tcPr>
            <w:tcW w:w="6341" w:type="dxa"/>
            <w:vAlign w:val="center"/>
            <w:hideMark/>
          </w:tcPr>
          <w:p w14:paraId="3ED51403"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Operación relacional. Contrasta dos valores utilizando operadores estándar (==, &gt;, &lt;, etc.).</w:t>
            </w:r>
          </w:p>
        </w:tc>
      </w:tr>
      <w:tr w:rsidR="00F175AE" w14:paraId="5B871D35" w14:textId="77777777" w:rsidTr="006A1A45">
        <w:trPr>
          <w:tblCellSpacing w:w="15" w:type="dxa"/>
        </w:trPr>
        <w:tc>
          <w:tcPr>
            <w:tcW w:w="4125" w:type="dxa"/>
            <w:vAlign w:val="center"/>
            <w:hideMark/>
          </w:tcPr>
          <w:p w14:paraId="7AED5A27"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&lt;operando</w:t>
            </w:r>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&lt;</w:t>
            </w:r>
            <w:proofErr w:type="spellStart"/>
            <w:r w:rsidRPr="2C9C5779">
              <w:rPr>
                <w:rFonts w:asciiTheme="minorHAnsi" w:hAnsiTheme="minorHAnsi" w:cstheme="minorBidi"/>
              </w:rPr>
              <w:t>dispositivo_atributo</w:t>
            </w:r>
            <w:proofErr w:type="spellEnd"/>
            <w:r w:rsidRPr="2C9C5779">
              <w:rPr>
                <w:rFonts w:asciiTheme="minorHAnsi" w:hAnsiTheme="minorHAnsi" w:cstheme="minorBidi"/>
              </w:rPr>
              <w:t xml:space="preserve">&gt; </w:t>
            </w:r>
          </w:p>
          <w:p w14:paraId="7EA88C8A"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xml:space="preserve">| &lt;valor&gt; </w:t>
            </w:r>
          </w:p>
          <w:p w14:paraId="23248C6F"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 IDENT</w:t>
            </w:r>
          </w:p>
        </w:tc>
        <w:tc>
          <w:tcPr>
            <w:tcW w:w="6341" w:type="dxa"/>
            <w:vAlign w:val="center"/>
            <w:hideMark/>
          </w:tcPr>
          <w:p w14:paraId="4C2C535E"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Elementos comparables. Permite cruzar información entre atributos de dispositivos concretos, variables (identificadores sueltos, como el nombre de un sensor), o literales estáticos.</w:t>
            </w:r>
          </w:p>
        </w:tc>
      </w:tr>
      <w:tr w:rsidR="00F175AE" w14:paraId="0A0B5760" w14:textId="77777777" w:rsidTr="006A1A45">
        <w:trPr>
          <w:tblCellSpacing w:w="15" w:type="dxa"/>
        </w:trPr>
        <w:tc>
          <w:tcPr>
            <w:tcW w:w="4125" w:type="dxa"/>
            <w:vAlign w:val="center"/>
            <w:hideMark/>
          </w:tcPr>
          <w:p w14:paraId="69784ED9"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&lt;valor</w:t>
            </w:r>
            <w:proofErr w:type="gramStart"/>
            <w:r w:rsidRPr="2C9C5779">
              <w:rPr>
                <w:rFonts w:asciiTheme="minorHAnsi" w:hAnsiTheme="minorHAnsi" w:cstheme="minorBidi"/>
              </w:rPr>
              <w:t>&gt; ::=</w:t>
            </w:r>
            <w:proofErr w:type="gramEnd"/>
            <w:r w:rsidRPr="2C9C5779">
              <w:rPr>
                <w:rFonts w:asciiTheme="minorHAnsi" w:hAnsiTheme="minorHAnsi" w:cstheme="minorBidi"/>
              </w:rPr>
              <w:t xml:space="preserve"> TEMP | PERCENT | TIME | LUX | DURATION | EMAIL | STRING | COLOR | MODO | BOOL</w:t>
            </w:r>
          </w:p>
        </w:tc>
        <w:tc>
          <w:tcPr>
            <w:tcW w:w="6341" w:type="dxa"/>
            <w:vAlign w:val="center"/>
            <w:hideMark/>
          </w:tcPr>
          <w:p w14:paraId="4775B771" w14:textId="77777777" w:rsidR="00F175AE" w:rsidRDefault="00F175AE" w:rsidP="006A1A45">
            <w:pPr>
              <w:pStyle w:val="NormalWeb"/>
              <w:rPr>
                <w:rFonts w:asciiTheme="minorHAnsi" w:hAnsiTheme="minorHAnsi" w:cstheme="minorBidi"/>
              </w:rPr>
            </w:pPr>
            <w:r w:rsidRPr="2C9C5779">
              <w:rPr>
                <w:rFonts w:asciiTheme="minorHAnsi" w:hAnsiTheme="minorHAnsi" w:cstheme="minorBidi"/>
              </w:rPr>
              <w:t>Literales admitidos. Lista exhaustiva de los tipos de datos en duro que el analizador sintáctico aceptará en asignaciones o comparaciones.</w:t>
            </w:r>
          </w:p>
        </w:tc>
      </w:tr>
    </w:tbl>
    <w:p w14:paraId="7023B1DF" w14:textId="77777777" w:rsidR="00F175AE" w:rsidRDefault="00F175AE" w:rsidP="00F175AE"/>
    <w:p w14:paraId="755CC063" w14:textId="77777777" w:rsidR="00F954C2" w:rsidRDefault="00F954C2" w:rsidP="00F175AE">
      <w:pPr>
        <w:pStyle w:val="Ttulo4"/>
      </w:pPr>
      <w:r>
        <w:br w:type="page"/>
      </w:r>
    </w:p>
    <w:p w14:paraId="246BBA77" w14:textId="76F02232" w:rsidR="00F175AE" w:rsidRDefault="00F175AE" w:rsidP="00F954C2">
      <w:pPr>
        <w:pStyle w:val="Ttulo2"/>
      </w:pPr>
      <w:bookmarkStart w:id="8" w:name="_Toc228648890"/>
      <w:r>
        <w:lastRenderedPageBreak/>
        <w:t>Gráficos explicativos</w:t>
      </w:r>
      <w:bookmarkEnd w:id="8"/>
    </w:p>
    <w:p w14:paraId="53DD23D9" w14:textId="77777777" w:rsidR="00F175AE" w:rsidRDefault="00F175AE" w:rsidP="00F175AE">
      <w:r>
        <w:rPr>
          <w:noProof/>
        </w:rPr>
        <w:drawing>
          <wp:inline distT="0" distB="0" distL="0" distR="0" wp14:anchorId="7D723CE5" wp14:editId="22971A8C">
            <wp:extent cx="6610759" cy="2958569"/>
            <wp:effectExtent l="0" t="0" r="0" b="0"/>
            <wp:docPr id="1973629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9606" name="Picture 1973629606"/>
                    <pic:cNvPicPr/>
                  </pic:nvPicPr>
                  <pic:blipFill>
                    <a:blip r:embed="rId11">
                      <a:extLst>
                        <a:ext uri="{28A0092B-C50C-407E-A947-70E740481C1C}">
                          <a14:useLocalDpi xmlns:a14="http://schemas.microsoft.com/office/drawing/2010/main"/>
                        </a:ext>
                      </a:extLst>
                    </a:blip>
                    <a:srcRect l="10000" t="33898" r="17936" b="8757"/>
                    <a:stretch>
                      <a:fillRect/>
                    </a:stretch>
                  </pic:blipFill>
                  <pic:spPr>
                    <a:xfrm>
                      <a:off x="0" y="0"/>
                      <a:ext cx="6610759" cy="2958569"/>
                    </a:xfrm>
                    <a:prstGeom prst="rect">
                      <a:avLst/>
                    </a:prstGeom>
                  </pic:spPr>
                </pic:pic>
              </a:graphicData>
            </a:graphic>
          </wp:inline>
        </w:drawing>
      </w:r>
    </w:p>
    <w:p w14:paraId="65B513A5" w14:textId="77777777" w:rsidR="00F175AE" w:rsidRDefault="00F175AE" w:rsidP="00F175AE"/>
    <w:p w14:paraId="6C806386" w14:textId="6EBF9CA5" w:rsidR="2C9C5779" w:rsidRDefault="2C9C5779"/>
    <w:p w14:paraId="1F193AC6" w14:textId="68903DD2" w:rsidR="2C9C5779" w:rsidRDefault="2C9C5779" w:rsidP="2C9C5779">
      <w:pPr>
        <w:pStyle w:val="Ttulo"/>
      </w:pPr>
    </w:p>
    <w:sectPr w:rsidR="2C9C5779" w:rsidSect="001F5057">
      <w:footerReference w:type="default" r:id="rId12"/>
      <w:pgSz w:w="11906" w:h="16838"/>
      <w:pgMar w:top="720" w:right="720" w:bottom="720" w:left="720" w:header="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B7B42" w14:textId="77777777" w:rsidR="00E650D3" w:rsidRDefault="00E650D3" w:rsidP="00832BEC">
      <w:pPr>
        <w:spacing w:after="0" w:line="240" w:lineRule="auto"/>
      </w:pPr>
      <w:r>
        <w:separator/>
      </w:r>
    </w:p>
  </w:endnote>
  <w:endnote w:type="continuationSeparator" w:id="0">
    <w:p w14:paraId="2D40585B" w14:textId="77777777" w:rsidR="00E650D3" w:rsidRDefault="00E650D3" w:rsidP="00832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50" w:type="pct"/>
      <w:jc w:val="right"/>
      <w:tblCellMar>
        <w:top w:w="115" w:type="dxa"/>
        <w:left w:w="115" w:type="dxa"/>
        <w:bottom w:w="115" w:type="dxa"/>
        <w:right w:w="115" w:type="dxa"/>
      </w:tblCellMar>
      <w:tblLook w:val="04A0" w:firstRow="1" w:lastRow="0" w:firstColumn="1" w:lastColumn="0" w:noHBand="0" w:noVBand="1"/>
    </w:tblPr>
    <w:tblGrid>
      <w:gridCol w:w="9943"/>
    </w:tblGrid>
    <w:tr w:rsidR="00F175AE" w14:paraId="2B4F8A74" w14:textId="77777777" w:rsidTr="00F175AE">
      <w:trPr>
        <w:jc w:val="right"/>
      </w:trPr>
      <w:tc>
        <w:tcPr>
          <w:tcW w:w="9943" w:type="dxa"/>
          <w:vAlign w:val="center"/>
        </w:tcPr>
        <w:sdt>
          <w:sdtPr>
            <w:rPr>
              <w:caps/>
              <w:color w:val="000000" w:themeColor="text1"/>
            </w:rPr>
            <w:alias w:val="Autor"/>
            <w:tag w:val=""/>
            <w:id w:val="1534539408"/>
            <w:placeholder>
              <w:docPart w:val="D540B90B7A90436B99D3990690B763FD"/>
            </w:placeholder>
            <w:dataBinding w:prefixMappings="xmlns:ns0='http://purl.org/dc/elements/1.1/' xmlns:ns1='http://schemas.openxmlformats.org/package/2006/metadata/core-properties' " w:xpath="/ns1:coreProperties[1]/ns0:creator[1]" w:storeItemID="{6C3C8BC8-F283-45AE-878A-BAB7291924A1}"/>
            <w:text/>
          </w:sdtPr>
          <w:sdtContent>
            <w:p w14:paraId="47DFA0C5" w14:textId="7F52D921" w:rsidR="00F175AE" w:rsidRDefault="00F175AE">
              <w:pPr>
                <w:pStyle w:val="Encabezado"/>
                <w:jc w:val="right"/>
                <w:rPr>
                  <w:caps/>
                  <w:color w:val="000000" w:themeColor="text1"/>
                </w:rPr>
              </w:pPr>
              <w:r>
                <w:rPr>
                  <w:caps/>
                  <w:color w:val="000000" w:themeColor="text1"/>
                </w:rPr>
                <w:t>Grupo recursivo</w:t>
              </w:r>
            </w:p>
          </w:sdtContent>
        </w:sdt>
      </w:tc>
    </w:tr>
  </w:tbl>
  <w:p w14:paraId="0861CC06" w14:textId="14D9213D" w:rsidR="00832BEC" w:rsidRDefault="00087BF3">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943"/>
      <w:gridCol w:w="523"/>
    </w:tblGrid>
    <w:tr w:rsidR="00F175AE" w14:paraId="430B6C01" w14:textId="77777777" w:rsidTr="001F5057">
      <w:trPr>
        <w:jc w:val="right"/>
      </w:trPr>
      <w:tc>
        <w:tcPr>
          <w:tcW w:w="4795" w:type="dxa"/>
          <w:vAlign w:val="center"/>
        </w:tcPr>
        <w:sdt>
          <w:sdtPr>
            <w:rPr>
              <w:caps/>
              <w:color w:val="000000" w:themeColor="text1"/>
            </w:rPr>
            <w:alias w:val="Autor"/>
            <w:tag w:val=""/>
            <w:id w:val="-1053154722"/>
            <w:placeholder>
              <w:docPart w:val="4CF8407B7C424DF7A9A9332803AE9CBD"/>
            </w:placeholder>
            <w:dataBinding w:prefixMappings="xmlns:ns0='http://purl.org/dc/elements/1.1/' xmlns:ns1='http://schemas.openxmlformats.org/package/2006/metadata/core-properties' " w:xpath="/ns1:coreProperties[1]/ns0:creator[1]" w:storeItemID="{6C3C8BC8-F283-45AE-878A-BAB7291924A1}"/>
            <w:text/>
          </w:sdtPr>
          <w:sdtContent>
            <w:p w14:paraId="59989991" w14:textId="77777777" w:rsidR="00F175AE" w:rsidRDefault="00F175AE">
              <w:pPr>
                <w:pStyle w:val="Encabezado"/>
                <w:jc w:val="right"/>
                <w:rPr>
                  <w:caps/>
                  <w:color w:val="000000" w:themeColor="text1"/>
                </w:rPr>
              </w:pPr>
              <w:r>
                <w:rPr>
                  <w:caps/>
                  <w:color w:val="000000" w:themeColor="text1"/>
                </w:rPr>
                <w:t>Grupo recursivo</w:t>
              </w:r>
            </w:p>
          </w:sdtContent>
        </w:sdt>
      </w:tc>
      <w:tc>
        <w:tcPr>
          <w:tcW w:w="250" w:type="pct"/>
          <w:shd w:val="clear" w:color="auto" w:fill="074F6A" w:themeFill="accent4" w:themeFillShade="80"/>
          <w:vAlign w:val="center"/>
        </w:tcPr>
        <w:p w14:paraId="4E48344E" w14:textId="77777777" w:rsidR="00F175AE" w:rsidRDefault="00F175AE">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283B29C6" w14:textId="77777777" w:rsidR="00F175AE" w:rsidRDefault="00F175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57B0" w14:textId="77777777" w:rsidR="00E650D3" w:rsidRDefault="00E650D3" w:rsidP="00832BEC">
      <w:pPr>
        <w:spacing w:after="0" w:line="240" w:lineRule="auto"/>
      </w:pPr>
      <w:r>
        <w:separator/>
      </w:r>
    </w:p>
  </w:footnote>
  <w:footnote w:type="continuationSeparator" w:id="0">
    <w:p w14:paraId="670A9CC5" w14:textId="77777777" w:rsidR="00E650D3" w:rsidRDefault="00E650D3" w:rsidP="00832B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36EC"/>
    <w:multiLevelType w:val="multilevel"/>
    <w:tmpl w:val="FFFFFFFF"/>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1" w15:restartNumberingAfterBreak="0">
    <w:nsid w:val="1C838B31"/>
    <w:multiLevelType w:val="hybridMultilevel"/>
    <w:tmpl w:val="FFFFFFFF"/>
    <w:lvl w:ilvl="0" w:tplc="A7B413F0">
      <w:start w:val="1"/>
      <w:numFmt w:val="bullet"/>
      <w:lvlText w:val=""/>
      <w:lvlJc w:val="left"/>
      <w:pPr>
        <w:ind w:left="720" w:hanging="360"/>
      </w:pPr>
      <w:rPr>
        <w:rFonts w:ascii="Symbol" w:hAnsi="Symbol" w:hint="default"/>
      </w:rPr>
    </w:lvl>
    <w:lvl w:ilvl="1" w:tplc="3FF2A112">
      <w:start w:val="1"/>
      <w:numFmt w:val="bullet"/>
      <w:lvlText w:val="o"/>
      <w:lvlJc w:val="left"/>
      <w:pPr>
        <w:ind w:left="1440" w:hanging="360"/>
      </w:pPr>
      <w:rPr>
        <w:rFonts w:ascii="Courier New" w:hAnsi="Courier New" w:hint="default"/>
      </w:rPr>
    </w:lvl>
    <w:lvl w:ilvl="2" w:tplc="CCD23586">
      <w:start w:val="1"/>
      <w:numFmt w:val="bullet"/>
      <w:lvlText w:val=""/>
      <w:lvlJc w:val="left"/>
      <w:pPr>
        <w:ind w:left="2160" w:hanging="360"/>
      </w:pPr>
      <w:rPr>
        <w:rFonts w:ascii="Wingdings" w:hAnsi="Wingdings" w:hint="default"/>
      </w:rPr>
    </w:lvl>
    <w:lvl w:ilvl="3" w:tplc="CD9207BE">
      <w:start w:val="1"/>
      <w:numFmt w:val="bullet"/>
      <w:lvlText w:val=""/>
      <w:lvlJc w:val="left"/>
      <w:pPr>
        <w:ind w:left="2880" w:hanging="360"/>
      </w:pPr>
      <w:rPr>
        <w:rFonts w:ascii="Symbol" w:hAnsi="Symbol" w:hint="default"/>
      </w:rPr>
    </w:lvl>
    <w:lvl w:ilvl="4" w:tplc="824AF84C">
      <w:start w:val="1"/>
      <w:numFmt w:val="bullet"/>
      <w:lvlText w:val="o"/>
      <w:lvlJc w:val="left"/>
      <w:pPr>
        <w:ind w:left="3600" w:hanging="360"/>
      </w:pPr>
      <w:rPr>
        <w:rFonts w:ascii="Courier New" w:hAnsi="Courier New" w:hint="default"/>
      </w:rPr>
    </w:lvl>
    <w:lvl w:ilvl="5" w:tplc="1EA63BC8">
      <w:start w:val="1"/>
      <w:numFmt w:val="bullet"/>
      <w:lvlText w:val=""/>
      <w:lvlJc w:val="left"/>
      <w:pPr>
        <w:ind w:left="4320" w:hanging="360"/>
      </w:pPr>
      <w:rPr>
        <w:rFonts w:ascii="Wingdings" w:hAnsi="Wingdings" w:hint="default"/>
      </w:rPr>
    </w:lvl>
    <w:lvl w:ilvl="6" w:tplc="ED080C84">
      <w:start w:val="1"/>
      <w:numFmt w:val="bullet"/>
      <w:lvlText w:val=""/>
      <w:lvlJc w:val="left"/>
      <w:pPr>
        <w:ind w:left="5040" w:hanging="360"/>
      </w:pPr>
      <w:rPr>
        <w:rFonts w:ascii="Symbol" w:hAnsi="Symbol" w:hint="default"/>
      </w:rPr>
    </w:lvl>
    <w:lvl w:ilvl="7" w:tplc="8F901C6C">
      <w:start w:val="1"/>
      <w:numFmt w:val="bullet"/>
      <w:lvlText w:val="o"/>
      <w:lvlJc w:val="left"/>
      <w:pPr>
        <w:ind w:left="5760" w:hanging="360"/>
      </w:pPr>
      <w:rPr>
        <w:rFonts w:ascii="Courier New" w:hAnsi="Courier New" w:hint="default"/>
      </w:rPr>
    </w:lvl>
    <w:lvl w:ilvl="8" w:tplc="C1F2D58E">
      <w:start w:val="1"/>
      <w:numFmt w:val="bullet"/>
      <w:lvlText w:val=""/>
      <w:lvlJc w:val="left"/>
      <w:pPr>
        <w:ind w:left="6480" w:hanging="360"/>
      </w:pPr>
      <w:rPr>
        <w:rFonts w:ascii="Wingdings" w:hAnsi="Wingdings" w:hint="default"/>
      </w:rPr>
    </w:lvl>
  </w:abstractNum>
  <w:abstractNum w:abstractNumId="2" w15:restartNumberingAfterBreak="0">
    <w:nsid w:val="21E91616"/>
    <w:multiLevelType w:val="multilevel"/>
    <w:tmpl w:val="FFFFFFFF"/>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3" w15:restartNumberingAfterBreak="0">
    <w:nsid w:val="22590DD2"/>
    <w:multiLevelType w:val="hybridMultilevel"/>
    <w:tmpl w:val="FFFFFFFF"/>
    <w:lvl w:ilvl="0" w:tplc="7C789D92">
      <w:start w:val="1"/>
      <w:numFmt w:val="bullet"/>
      <w:lvlText w:val=""/>
      <w:lvlJc w:val="left"/>
      <w:pPr>
        <w:ind w:left="720" w:hanging="360"/>
      </w:pPr>
      <w:rPr>
        <w:rFonts w:ascii="Symbol" w:hAnsi="Symbol" w:hint="default"/>
      </w:rPr>
    </w:lvl>
    <w:lvl w:ilvl="1" w:tplc="6890D140">
      <w:start w:val="1"/>
      <w:numFmt w:val="bullet"/>
      <w:lvlText w:val="o"/>
      <w:lvlJc w:val="left"/>
      <w:pPr>
        <w:ind w:left="1440" w:hanging="360"/>
      </w:pPr>
      <w:rPr>
        <w:rFonts w:ascii="Courier New" w:hAnsi="Courier New" w:hint="default"/>
      </w:rPr>
    </w:lvl>
    <w:lvl w:ilvl="2" w:tplc="0E9009B2">
      <w:start w:val="1"/>
      <w:numFmt w:val="bullet"/>
      <w:lvlText w:val=""/>
      <w:lvlJc w:val="left"/>
      <w:pPr>
        <w:ind w:left="2160" w:hanging="360"/>
      </w:pPr>
      <w:rPr>
        <w:rFonts w:ascii="Wingdings" w:hAnsi="Wingdings" w:hint="default"/>
      </w:rPr>
    </w:lvl>
    <w:lvl w:ilvl="3" w:tplc="65920688">
      <w:start w:val="1"/>
      <w:numFmt w:val="bullet"/>
      <w:lvlText w:val=""/>
      <w:lvlJc w:val="left"/>
      <w:pPr>
        <w:ind w:left="2880" w:hanging="360"/>
      </w:pPr>
      <w:rPr>
        <w:rFonts w:ascii="Symbol" w:hAnsi="Symbol" w:hint="default"/>
      </w:rPr>
    </w:lvl>
    <w:lvl w:ilvl="4" w:tplc="D7902B14">
      <w:start w:val="1"/>
      <w:numFmt w:val="bullet"/>
      <w:lvlText w:val="o"/>
      <w:lvlJc w:val="left"/>
      <w:pPr>
        <w:ind w:left="3600" w:hanging="360"/>
      </w:pPr>
      <w:rPr>
        <w:rFonts w:ascii="Courier New" w:hAnsi="Courier New" w:hint="default"/>
      </w:rPr>
    </w:lvl>
    <w:lvl w:ilvl="5" w:tplc="F2B491EE">
      <w:start w:val="1"/>
      <w:numFmt w:val="bullet"/>
      <w:lvlText w:val=""/>
      <w:lvlJc w:val="left"/>
      <w:pPr>
        <w:ind w:left="4320" w:hanging="360"/>
      </w:pPr>
      <w:rPr>
        <w:rFonts w:ascii="Wingdings" w:hAnsi="Wingdings" w:hint="default"/>
      </w:rPr>
    </w:lvl>
    <w:lvl w:ilvl="6" w:tplc="F62C9A9C">
      <w:start w:val="1"/>
      <w:numFmt w:val="bullet"/>
      <w:lvlText w:val=""/>
      <w:lvlJc w:val="left"/>
      <w:pPr>
        <w:ind w:left="5040" w:hanging="360"/>
      </w:pPr>
      <w:rPr>
        <w:rFonts w:ascii="Symbol" w:hAnsi="Symbol" w:hint="default"/>
      </w:rPr>
    </w:lvl>
    <w:lvl w:ilvl="7" w:tplc="EC7034C6">
      <w:start w:val="1"/>
      <w:numFmt w:val="bullet"/>
      <w:lvlText w:val="o"/>
      <w:lvlJc w:val="left"/>
      <w:pPr>
        <w:ind w:left="5760" w:hanging="360"/>
      </w:pPr>
      <w:rPr>
        <w:rFonts w:ascii="Courier New" w:hAnsi="Courier New" w:hint="default"/>
      </w:rPr>
    </w:lvl>
    <w:lvl w:ilvl="8" w:tplc="E09C3F94">
      <w:start w:val="1"/>
      <w:numFmt w:val="bullet"/>
      <w:lvlText w:val=""/>
      <w:lvlJc w:val="left"/>
      <w:pPr>
        <w:ind w:left="6480" w:hanging="360"/>
      </w:pPr>
      <w:rPr>
        <w:rFonts w:ascii="Wingdings" w:hAnsi="Wingdings" w:hint="default"/>
      </w:rPr>
    </w:lvl>
  </w:abstractNum>
  <w:abstractNum w:abstractNumId="4" w15:restartNumberingAfterBreak="0">
    <w:nsid w:val="36D84C65"/>
    <w:multiLevelType w:val="multilevel"/>
    <w:tmpl w:val="FFFFFFFF"/>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5" w15:restartNumberingAfterBreak="0">
    <w:nsid w:val="494D4770"/>
    <w:multiLevelType w:val="multilevel"/>
    <w:tmpl w:val="FFFFFFFF"/>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6" w15:restartNumberingAfterBreak="0">
    <w:nsid w:val="61CD51A3"/>
    <w:multiLevelType w:val="hybridMultilevel"/>
    <w:tmpl w:val="FFFFFFFF"/>
    <w:lvl w:ilvl="0" w:tplc="461AAE70">
      <w:start w:val="1"/>
      <w:numFmt w:val="bullet"/>
      <w:lvlText w:val=""/>
      <w:lvlJc w:val="left"/>
      <w:pPr>
        <w:ind w:left="720" w:hanging="360"/>
      </w:pPr>
      <w:rPr>
        <w:rFonts w:ascii="Symbol" w:hAnsi="Symbol" w:hint="default"/>
      </w:rPr>
    </w:lvl>
    <w:lvl w:ilvl="1" w:tplc="837EDA68">
      <w:start w:val="1"/>
      <w:numFmt w:val="bullet"/>
      <w:lvlText w:val="o"/>
      <w:lvlJc w:val="left"/>
      <w:pPr>
        <w:ind w:left="1440" w:hanging="360"/>
      </w:pPr>
      <w:rPr>
        <w:rFonts w:ascii="Courier New" w:hAnsi="Courier New" w:hint="default"/>
      </w:rPr>
    </w:lvl>
    <w:lvl w:ilvl="2" w:tplc="4748E566">
      <w:start w:val="1"/>
      <w:numFmt w:val="bullet"/>
      <w:lvlText w:val=""/>
      <w:lvlJc w:val="left"/>
      <w:pPr>
        <w:ind w:left="2160" w:hanging="360"/>
      </w:pPr>
      <w:rPr>
        <w:rFonts w:ascii="Wingdings" w:hAnsi="Wingdings" w:hint="default"/>
      </w:rPr>
    </w:lvl>
    <w:lvl w:ilvl="3" w:tplc="00A2BFDA">
      <w:start w:val="1"/>
      <w:numFmt w:val="bullet"/>
      <w:lvlText w:val=""/>
      <w:lvlJc w:val="left"/>
      <w:pPr>
        <w:ind w:left="2880" w:hanging="360"/>
      </w:pPr>
      <w:rPr>
        <w:rFonts w:ascii="Symbol" w:hAnsi="Symbol" w:hint="default"/>
      </w:rPr>
    </w:lvl>
    <w:lvl w:ilvl="4" w:tplc="B7C228A8">
      <w:start w:val="1"/>
      <w:numFmt w:val="bullet"/>
      <w:lvlText w:val="o"/>
      <w:lvlJc w:val="left"/>
      <w:pPr>
        <w:ind w:left="3600" w:hanging="360"/>
      </w:pPr>
      <w:rPr>
        <w:rFonts w:ascii="Courier New" w:hAnsi="Courier New" w:hint="default"/>
      </w:rPr>
    </w:lvl>
    <w:lvl w:ilvl="5" w:tplc="1436B8F2">
      <w:start w:val="1"/>
      <w:numFmt w:val="bullet"/>
      <w:lvlText w:val=""/>
      <w:lvlJc w:val="left"/>
      <w:pPr>
        <w:ind w:left="4320" w:hanging="360"/>
      </w:pPr>
      <w:rPr>
        <w:rFonts w:ascii="Wingdings" w:hAnsi="Wingdings" w:hint="default"/>
      </w:rPr>
    </w:lvl>
    <w:lvl w:ilvl="6" w:tplc="9112068E">
      <w:start w:val="1"/>
      <w:numFmt w:val="bullet"/>
      <w:lvlText w:val=""/>
      <w:lvlJc w:val="left"/>
      <w:pPr>
        <w:ind w:left="5040" w:hanging="360"/>
      </w:pPr>
      <w:rPr>
        <w:rFonts w:ascii="Symbol" w:hAnsi="Symbol" w:hint="default"/>
      </w:rPr>
    </w:lvl>
    <w:lvl w:ilvl="7" w:tplc="E09452C2">
      <w:start w:val="1"/>
      <w:numFmt w:val="bullet"/>
      <w:lvlText w:val="o"/>
      <w:lvlJc w:val="left"/>
      <w:pPr>
        <w:ind w:left="5760" w:hanging="360"/>
      </w:pPr>
      <w:rPr>
        <w:rFonts w:ascii="Courier New" w:hAnsi="Courier New" w:hint="default"/>
      </w:rPr>
    </w:lvl>
    <w:lvl w:ilvl="8" w:tplc="752A516C">
      <w:start w:val="1"/>
      <w:numFmt w:val="bullet"/>
      <w:lvlText w:val=""/>
      <w:lvlJc w:val="left"/>
      <w:pPr>
        <w:ind w:left="6480" w:hanging="360"/>
      </w:pPr>
      <w:rPr>
        <w:rFonts w:ascii="Wingdings" w:hAnsi="Wingdings" w:hint="default"/>
      </w:rPr>
    </w:lvl>
  </w:abstractNum>
  <w:abstractNum w:abstractNumId="7" w15:restartNumberingAfterBreak="0">
    <w:nsid w:val="73FF8A75"/>
    <w:multiLevelType w:val="hybridMultilevel"/>
    <w:tmpl w:val="FFFFFFFF"/>
    <w:lvl w:ilvl="0" w:tplc="63CAB1A8">
      <w:start w:val="1"/>
      <w:numFmt w:val="bullet"/>
      <w:lvlText w:val=""/>
      <w:lvlJc w:val="left"/>
      <w:pPr>
        <w:ind w:left="1068" w:hanging="360"/>
      </w:pPr>
      <w:rPr>
        <w:rFonts w:ascii="Symbol" w:hAnsi="Symbol" w:hint="default"/>
      </w:rPr>
    </w:lvl>
    <w:lvl w:ilvl="1" w:tplc="ECCE4BAA">
      <w:start w:val="1"/>
      <w:numFmt w:val="bullet"/>
      <w:lvlText w:val="o"/>
      <w:lvlJc w:val="left"/>
      <w:pPr>
        <w:ind w:left="1788" w:hanging="360"/>
      </w:pPr>
      <w:rPr>
        <w:rFonts w:ascii="Courier New" w:hAnsi="Courier New" w:hint="default"/>
      </w:rPr>
    </w:lvl>
    <w:lvl w:ilvl="2" w:tplc="46E2A674">
      <w:start w:val="1"/>
      <w:numFmt w:val="bullet"/>
      <w:lvlText w:val=""/>
      <w:lvlJc w:val="left"/>
      <w:pPr>
        <w:ind w:left="2508" w:hanging="360"/>
      </w:pPr>
      <w:rPr>
        <w:rFonts w:ascii="Wingdings" w:hAnsi="Wingdings" w:hint="default"/>
      </w:rPr>
    </w:lvl>
    <w:lvl w:ilvl="3" w:tplc="33942E5E">
      <w:start w:val="1"/>
      <w:numFmt w:val="bullet"/>
      <w:lvlText w:val=""/>
      <w:lvlJc w:val="left"/>
      <w:pPr>
        <w:ind w:left="3228" w:hanging="360"/>
      </w:pPr>
      <w:rPr>
        <w:rFonts w:ascii="Symbol" w:hAnsi="Symbol" w:hint="default"/>
      </w:rPr>
    </w:lvl>
    <w:lvl w:ilvl="4" w:tplc="12E09F48">
      <w:start w:val="1"/>
      <w:numFmt w:val="bullet"/>
      <w:lvlText w:val="o"/>
      <w:lvlJc w:val="left"/>
      <w:pPr>
        <w:ind w:left="3948" w:hanging="360"/>
      </w:pPr>
      <w:rPr>
        <w:rFonts w:ascii="Courier New" w:hAnsi="Courier New" w:hint="default"/>
      </w:rPr>
    </w:lvl>
    <w:lvl w:ilvl="5" w:tplc="321263C8">
      <w:start w:val="1"/>
      <w:numFmt w:val="bullet"/>
      <w:lvlText w:val=""/>
      <w:lvlJc w:val="left"/>
      <w:pPr>
        <w:ind w:left="4668" w:hanging="360"/>
      </w:pPr>
      <w:rPr>
        <w:rFonts w:ascii="Wingdings" w:hAnsi="Wingdings" w:hint="default"/>
      </w:rPr>
    </w:lvl>
    <w:lvl w:ilvl="6" w:tplc="4DA62E54">
      <w:start w:val="1"/>
      <w:numFmt w:val="bullet"/>
      <w:lvlText w:val=""/>
      <w:lvlJc w:val="left"/>
      <w:pPr>
        <w:ind w:left="5388" w:hanging="360"/>
      </w:pPr>
      <w:rPr>
        <w:rFonts w:ascii="Symbol" w:hAnsi="Symbol" w:hint="default"/>
      </w:rPr>
    </w:lvl>
    <w:lvl w:ilvl="7" w:tplc="CE308DF6">
      <w:start w:val="1"/>
      <w:numFmt w:val="bullet"/>
      <w:lvlText w:val="o"/>
      <w:lvlJc w:val="left"/>
      <w:pPr>
        <w:ind w:left="6108" w:hanging="360"/>
      </w:pPr>
      <w:rPr>
        <w:rFonts w:ascii="Courier New" w:hAnsi="Courier New" w:hint="default"/>
      </w:rPr>
    </w:lvl>
    <w:lvl w:ilvl="8" w:tplc="9942F166">
      <w:start w:val="1"/>
      <w:numFmt w:val="bullet"/>
      <w:lvlText w:val=""/>
      <w:lvlJc w:val="left"/>
      <w:pPr>
        <w:ind w:left="6828" w:hanging="360"/>
      </w:pPr>
      <w:rPr>
        <w:rFonts w:ascii="Wingdings" w:hAnsi="Wingdings" w:hint="default"/>
      </w:rPr>
    </w:lvl>
  </w:abstractNum>
  <w:abstractNum w:abstractNumId="8" w15:restartNumberingAfterBreak="0">
    <w:nsid w:val="7ECA6482"/>
    <w:multiLevelType w:val="multilevel"/>
    <w:tmpl w:val="FFFFFFFF"/>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num w:numId="1" w16cid:durableId="1172839730">
    <w:abstractNumId w:val="0"/>
  </w:num>
  <w:num w:numId="2" w16cid:durableId="1909530288">
    <w:abstractNumId w:val="4"/>
  </w:num>
  <w:num w:numId="3" w16cid:durableId="248079695">
    <w:abstractNumId w:val="8"/>
  </w:num>
  <w:num w:numId="4" w16cid:durableId="1229196337">
    <w:abstractNumId w:val="5"/>
  </w:num>
  <w:num w:numId="5" w16cid:durableId="360402899">
    <w:abstractNumId w:val="7"/>
  </w:num>
  <w:num w:numId="6" w16cid:durableId="2088572541">
    <w:abstractNumId w:val="1"/>
  </w:num>
  <w:num w:numId="7" w16cid:durableId="1998335794">
    <w:abstractNumId w:val="3"/>
  </w:num>
  <w:num w:numId="8" w16cid:durableId="987245237">
    <w:abstractNumId w:val="6"/>
  </w:num>
  <w:num w:numId="9" w16cid:durableId="24379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786913"/>
    <w:rsid w:val="0000204C"/>
    <w:rsid w:val="00027189"/>
    <w:rsid w:val="00084E1B"/>
    <w:rsid w:val="00087BF3"/>
    <w:rsid w:val="0009598C"/>
    <w:rsid w:val="00097B54"/>
    <w:rsid w:val="000D3C4C"/>
    <w:rsid w:val="000D759B"/>
    <w:rsid w:val="00103B64"/>
    <w:rsid w:val="00151714"/>
    <w:rsid w:val="001759EE"/>
    <w:rsid w:val="001E22BF"/>
    <w:rsid w:val="001E60E2"/>
    <w:rsid w:val="001F4C34"/>
    <w:rsid w:val="001F5057"/>
    <w:rsid w:val="0021310A"/>
    <w:rsid w:val="00235106"/>
    <w:rsid w:val="00243A71"/>
    <w:rsid w:val="00251BC4"/>
    <w:rsid w:val="00275270"/>
    <w:rsid w:val="00293CCC"/>
    <w:rsid w:val="002B1C81"/>
    <w:rsid w:val="002C03E3"/>
    <w:rsid w:val="002D20AB"/>
    <w:rsid w:val="002F25D7"/>
    <w:rsid w:val="002F6337"/>
    <w:rsid w:val="00305E93"/>
    <w:rsid w:val="0031788A"/>
    <w:rsid w:val="00323680"/>
    <w:rsid w:val="00340477"/>
    <w:rsid w:val="00341D00"/>
    <w:rsid w:val="0039177F"/>
    <w:rsid w:val="003B5176"/>
    <w:rsid w:val="003C142F"/>
    <w:rsid w:val="003C245F"/>
    <w:rsid w:val="003E14E4"/>
    <w:rsid w:val="0044511B"/>
    <w:rsid w:val="004661D2"/>
    <w:rsid w:val="004730BC"/>
    <w:rsid w:val="00473D9B"/>
    <w:rsid w:val="00476CC2"/>
    <w:rsid w:val="00484A83"/>
    <w:rsid w:val="00490D36"/>
    <w:rsid w:val="004A0586"/>
    <w:rsid w:val="004A578F"/>
    <w:rsid w:val="004B2AFE"/>
    <w:rsid w:val="004C1276"/>
    <w:rsid w:val="004C5B51"/>
    <w:rsid w:val="004D75AB"/>
    <w:rsid w:val="004F3CED"/>
    <w:rsid w:val="005068D4"/>
    <w:rsid w:val="00514FBC"/>
    <w:rsid w:val="005422C4"/>
    <w:rsid w:val="00563056"/>
    <w:rsid w:val="00570762"/>
    <w:rsid w:val="005744DB"/>
    <w:rsid w:val="00595EC7"/>
    <w:rsid w:val="005B0958"/>
    <w:rsid w:val="005E00F5"/>
    <w:rsid w:val="005E1449"/>
    <w:rsid w:val="005F2A07"/>
    <w:rsid w:val="00640366"/>
    <w:rsid w:val="00654B43"/>
    <w:rsid w:val="006568A9"/>
    <w:rsid w:val="00671FA0"/>
    <w:rsid w:val="006907A4"/>
    <w:rsid w:val="00694F9F"/>
    <w:rsid w:val="006A77F4"/>
    <w:rsid w:val="006B2E03"/>
    <w:rsid w:val="006B5BE0"/>
    <w:rsid w:val="006C0B54"/>
    <w:rsid w:val="006D1F1D"/>
    <w:rsid w:val="006E5622"/>
    <w:rsid w:val="00724528"/>
    <w:rsid w:val="00740F55"/>
    <w:rsid w:val="0074327F"/>
    <w:rsid w:val="00750207"/>
    <w:rsid w:val="007A5711"/>
    <w:rsid w:val="007B21E2"/>
    <w:rsid w:val="007E1452"/>
    <w:rsid w:val="007E148F"/>
    <w:rsid w:val="00813479"/>
    <w:rsid w:val="00832BEC"/>
    <w:rsid w:val="008405F1"/>
    <w:rsid w:val="00850B77"/>
    <w:rsid w:val="0087348B"/>
    <w:rsid w:val="00893DCE"/>
    <w:rsid w:val="0089772C"/>
    <w:rsid w:val="008B32EF"/>
    <w:rsid w:val="009272CD"/>
    <w:rsid w:val="009311C3"/>
    <w:rsid w:val="00956A32"/>
    <w:rsid w:val="009834D1"/>
    <w:rsid w:val="009867D5"/>
    <w:rsid w:val="009C53AD"/>
    <w:rsid w:val="009C7B75"/>
    <w:rsid w:val="009D3A7F"/>
    <w:rsid w:val="009F156E"/>
    <w:rsid w:val="00A05931"/>
    <w:rsid w:val="00A21A51"/>
    <w:rsid w:val="00A237E8"/>
    <w:rsid w:val="00A33479"/>
    <w:rsid w:val="00A41DD5"/>
    <w:rsid w:val="00A564E3"/>
    <w:rsid w:val="00A73E30"/>
    <w:rsid w:val="00A95D04"/>
    <w:rsid w:val="00AB50C1"/>
    <w:rsid w:val="00AE2E3B"/>
    <w:rsid w:val="00B07691"/>
    <w:rsid w:val="00B2276F"/>
    <w:rsid w:val="00B24A59"/>
    <w:rsid w:val="00B36EFE"/>
    <w:rsid w:val="00B41499"/>
    <w:rsid w:val="00B63580"/>
    <w:rsid w:val="00B7584A"/>
    <w:rsid w:val="00BC4E78"/>
    <w:rsid w:val="00BE4753"/>
    <w:rsid w:val="00BF2012"/>
    <w:rsid w:val="00C25D93"/>
    <w:rsid w:val="00C43BF1"/>
    <w:rsid w:val="00C74B23"/>
    <w:rsid w:val="00C77C67"/>
    <w:rsid w:val="00C865D2"/>
    <w:rsid w:val="00C918A5"/>
    <w:rsid w:val="00CB3C18"/>
    <w:rsid w:val="00D03E72"/>
    <w:rsid w:val="00D27B8A"/>
    <w:rsid w:val="00D34FEB"/>
    <w:rsid w:val="00D45321"/>
    <w:rsid w:val="00D57940"/>
    <w:rsid w:val="00D70E2E"/>
    <w:rsid w:val="00D82A48"/>
    <w:rsid w:val="00D928A0"/>
    <w:rsid w:val="00DA56E0"/>
    <w:rsid w:val="00DC53A8"/>
    <w:rsid w:val="00DC5B79"/>
    <w:rsid w:val="00DE17C3"/>
    <w:rsid w:val="00DE2F02"/>
    <w:rsid w:val="00DE381D"/>
    <w:rsid w:val="00DF679B"/>
    <w:rsid w:val="00E237C4"/>
    <w:rsid w:val="00E33728"/>
    <w:rsid w:val="00E429FC"/>
    <w:rsid w:val="00E650D3"/>
    <w:rsid w:val="00E66DF2"/>
    <w:rsid w:val="00E8767F"/>
    <w:rsid w:val="00EA4773"/>
    <w:rsid w:val="00EA63FE"/>
    <w:rsid w:val="00EC0AC8"/>
    <w:rsid w:val="00EC242E"/>
    <w:rsid w:val="00EC5DDA"/>
    <w:rsid w:val="00EC702B"/>
    <w:rsid w:val="00EE0D00"/>
    <w:rsid w:val="00EF0395"/>
    <w:rsid w:val="00EF5DDA"/>
    <w:rsid w:val="00F040BC"/>
    <w:rsid w:val="00F175AE"/>
    <w:rsid w:val="00F70F27"/>
    <w:rsid w:val="00F718C1"/>
    <w:rsid w:val="00F76438"/>
    <w:rsid w:val="00F9388D"/>
    <w:rsid w:val="00F954C2"/>
    <w:rsid w:val="00F96B10"/>
    <w:rsid w:val="00FE2AF4"/>
    <w:rsid w:val="00FF33BB"/>
    <w:rsid w:val="02A11654"/>
    <w:rsid w:val="03360EB2"/>
    <w:rsid w:val="052355E5"/>
    <w:rsid w:val="054F2AA6"/>
    <w:rsid w:val="06CF1C81"/>
    <w:rsid w:val="072A991E"/>
    <w:rsid w:val="0762B7EE"/>
    <w:rsid w:val="08593286"/>
    <w:rsid w:val="093749BF"/>
    <w:rsid w:val="098C321C"/>
    <w:rsid w:val="0A60156C"/>
    <w:rsid w:val="0A786913"/>
    <w:rsid w:val="0A8170AF"/>
    <w:rsid w:val="0D0023E6"/>
    <w:rsid w:val="0DB1DD1C"/>
    <w:rsid w:val="0FE8C9B3"/>
    <w:rsid w:val="103D8519"/>
    <w:rsid w:val="11A18E04"/>
    <w:rsid w:val="11C91381"/>
    <w:rsid w:val="1963741E"/>
    <w:rsid w:val="1AC77A24"/>
    <w:rsid w:val="1D0642C9"/>
    <w:rsid w:val="1DE2DEC9"/>
    <w:rsid w:val="1DF0DBCE"/>
    <w:rsid w:val="1F71B214"/>
    <w:rsid w:val="20590893"/>
    <w:rsid w:val="2287DC36"/>
    <w:rsid w:val="232D8FD4"/>
    <w:rsid w:val="24171E34"/>
    <w:rsid w:val="250FEFE6"/>
    <w:rsid w:val="25BE0356"/>
    <w:rsid w:val="26110BBD"/>
    <w:rsid w:val="27273959"/>
    <w:rsid w:val="2828A76B"/>
    <w:rsid w:val="28D624E8"/>
    <w:rsid w:val="292DDAD8"/>
    <w:rsid w:val="2A01D5B9"/>
    <w:rsid w:val="2C5938B1"/>
    <w:rsid w:val="2C9C5779"/>
    <w:rsid w:val="2DBE76F4"/>
    <w:rsid w:val="2F071A81"/>
    <w:rsid w:val="322212A2"/>
    <w:rsid w:val="34515C73"/>
    <w:rsid w:val="347EC011"/>
    <w:rsid w:val="35238DAF"/>
    <w:rsid w:val="3799FA8A"/>
    <w:rsid w:val="37F956B8"/>
    <w:rsid w:val="3BC290EC"/>
    <w:rsid w:val="3C956161"/>
    <w:rsid w:val="3D81FD63"/>
    <w:rsid w:val="3DD22483"/>
    <w:rsid w:val="4021C2CA"/>
    <w:rsid w:val="40F6CA6C"/>
    <w:rsid w:val="4138285C"/>
    <w:rsid w:val="42084842"/>
    <w:rsid w:val="45BAB535"/>
    <w:rsid w:val="464C6305"/>
    <w:rsid w:val="4671495D"/>
    <w:rsid w:val="48472CCA"/>
    <w:rsid w:val="488C5348"/>
    <w:rsid w:val="4BC793B7"/>
    <w:rsid w:val="4CA666F5"/>
    <w:rsid w:val="4D2257C0"/>
    <w:rsid w:val="4F792B89"/>
    <w:rsid w:val="50259ECB"/>
    <w:rsid w:val="506E5599"/>
    <w:rsid w:val="5116E1DE"/>
    <w:rsid w:val="5152A35B"/>
    <w:rsid w:val="51C26FC7"/>
    <w:rsid w:val="52B76236"/>
    <w:rsid w:val="5375968C"/>
    <w:rsid w:val="53A021A2"/>
    <w:rsid w:val="54E0E2CF"/>
    <w:rsid w:val="5600959B"/>
    <w:rsid w:val="579812D5"/>
    <w:rsid w:val="5A763E36"/>
    <w:rsid w:val="5BDD0F69"/>
    <w:rsid w:val="5C561739"/>
    <w:rsid w:val="5CF2A544"/>
    <w:rsid w:val="5E9F4BA4"/>
    <w:rsid w:val="5EDF1684"/>
    <w:rsid w:val="63D050C7"/>
    <w:rsid w:val="6499D57C"/>
    <w:rsid w:val="655F3E09"/>
    <w:rsid w:val="66081495"/>
    <w:rsid w:val="66626D0F"/>
    <w:rsid w:val="6703FD2E"/>
    <w:rsid w:val="682A5341"/>
    <w:rsid w:val="68566D86"/>
    <w:rsid w:val="68F74A24"/>
    <w:rsid w:val="69A35F53"/>
    <w:rsid w:val="6ED20BF6"/>
    <w:rsid w:val="716D2503"/>
    <w:rsid w:val="72ABF856"/>
    <w:rsid w:val="731EB982"/>
    <w:rsid w:val="733E4970"/>
    <w:rsid w:val="73F689CC"/>
    <w:rsid w:val="74A74688"/>
    <w:rsid w:val="75467BC8"/>
    <w:rsid w:val="75C554F0"/>
    <w:rsid w:val="76B45600"/>
    <w:rsid w:val="7A662F3D"/>
    <w:rsid w:val="7DA53E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86913"/>
  <w15:chartTrackingRefBased/>
  <w15:docId w15:val="{00CC53A7-05E0-4898-9986-D3C01658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2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54C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F954C2"/>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unhideWhenUsed/>
    <w:qFormat/>
    <w:rsid w:val="00832BEC"/>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F96B10"/>
    <w:pPr>
      <w:spacing w:before="100" w:beforeAutospacing="1" w:after="100" w:afterAutospacing="1" w:line="240" w:lineRule="auto"/>
    </w:pPr>
    <w:rPr>
      <w:rFonts w:ascii="Times New Roman" w:eastAsiaTheme="minorEastAsia" w:hAnsi="Times New Roman" w:cs="Times New Roman"/>
      <w:lang w:val="es-US" w:eastAsia="es-MX"/>
    </w:rPr>
  </w:style>
  <w:style w:type="paragraph" w:styleId="Encabezado">
    <w:name w:val="header"/>
    <w:basedOn w:val="Normal"/>
    <w:link w:val="EncabezadoCar"/>
    <w:uiPriority w:val="99"/>
    <w:unhideWhenUsed/>
    <w:rsid w:val="00832B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2BEC"/>
  </w:style>
  <w:style w:type="paragraph" w:styleId="Piedepgina">
    <w:name w:val="footer"/>
    <w:basedOn w:val="Normal"/>
    <w:link w:val="PiedepginaCar"/>
    <w:uiPriority w:val="99"/>
    <w:unhideWhenUsed/>
    <w:rsid w:val="00832B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2BEC"/>
  </w:style>
  <w:style w:type="character" w:customStyle="1" w:styleId="Ttulo1Car">
    <w:name w:val="Título 1 Car"/>
    <w:basedOn w:val="Fuentedeprrafopredeter"/>
    <w:link w:val="Ttulo1"/>
    <w:uiPriority w:val="9"/>
    <w:rsid w:val="00832BEC"/>
    <w:rPr>
      <w:rFonts w:asciiTheme="majorHAnsi" w:eastAsiaTheme="majorEastAsia" w:hAnsiTheme="majorHAnsi" w:cstheme="majorBidi"/>
      <w:color w:val="0F4761" w:themeColor="accent1" w:themeShade="BF"/>
      <w:sz w:val="40"/>
      <w:szCs w:val="40"/>
    </w:rPr>
  </w:style>
  <w:style w:type="character" w:customStyle="1" w:styleId="Ttulo4Car">
    <w:name w:val="Título 4 Car"/>
    <w:basedOn w:val="Fuentedeprrafopredeter"/>
    <w:link w:val="Ttulo4"/>
    <w:uiPriority w:val="9"/>
    <w:rsid w:val="00832BEC"/>
    <w:rPr>
      <w:rFonts w:eastAsiaTheme="majorEastAsia" w:cstheme="majorBidi"/>
      <w:i/>
      <w:iCs/>
      <w:color w:val="0F4761" w:themeColor="accent1" w:themeShade="BF"/>
    </w:rPr>
  </w:style>
  <w:style w:type="paragraph" w:styleId="Prrafodelista">
    <w:name w:val="List Paragraph"/>
    <w:basedOn w:val="Normal"/>
    <w:uiPriority w:val="34"/>
    <w:qFormat/>
    <w:rsid w:val="00832BEC"/>
    <w:pPr>
      <w:ind w:left="720"/>
      <w:contextualSpacing/>
    </w:pPr>
  </w:style>
  <w:style w:type="paragraph" w:styleId="Ttulo">
    <w:name w:val="Title"/>
    <w:basedOn w:val="Normal"/>
    <w:next w:val="Normal"/>
    <w:link w:val="TtuloCar"/>
    <w:uiPriority w:val="10"/>
    <w:qFormat/>
    <w:rsid w:val="00832BEC"/>
    <w:pPr>
      <w:spacing w:after="80" w:line="240" w:lineRule="auto"/>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832BEC"/>
    <w:rPr>
      <w:rFonts w:asciiTheme="majorHAnsi" w:eastAsiaTheme="majorEastAsia" w:hAnsiTheme="majorHAnsi" w:cstheme="majorBidi"/>
      <w:sz w:val="56"/>
      <w:szCs w:val="56"/>
    </w:rPr>
  </w:style>
  <w:style w:type="paragraph" w:styleId="Textonotapie">
    <w:name w:val="footnote text"/>
    <w:basedOn w:val="Normal"/>
    <w:link w:val="TextonotapieCar"/>
    <w:uiPriority w:val="99"/>
    <w:semiHidden/>
    <w:unhideWhenUsed/>
    <w:rsid w:val="00832BE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32BEC"/>
    <w:rPr>
      <w:sz w:val="20"/>
      <w:szCs w:val="20"/>
    </w:rPr>
  </w:style>
  <w:style w:type="character" w:styleId="Refdenotaalpie">
    <w:name w:val="footnote reference"/>
    <w:basedOn w:val="Fuentedeprrafopredeter"/>
    <w:uiPriority w:val="99"/>
    <w:semiHidden/>
    <w:unhideWhenUsed/>
    <w:rsid w:val="00832BEC"/>
    <w:rPr>
      <w:vertAlign w:val="superscript"/>
    </w:rPr>
  </w:style>
  <w:style w:type="paragraph" w:styleId="Subttulo">
    <w:name w:val="Subtitle"/>
    <w:basedOn w:val="Normal"/>
    <w:next w:val="Normal"/>
    <w:link w:val="SubttuloCar"/>
    <w:uiPriority w:val="11"/>
    <w:qFormat/>
    <w:rsid w:val="00832BEC"/>
    <w:rPr>
      <w:rFonts w:eastAsiaTheme="majorEastAsia" w:cstheme="majorBidi"/>
      <w:color w:val="595959" w:themeColor="text1" w:themeTint="A6"/>
      <w:sz w:val="28"/>
      <w:szCs w:val="28"/>
    </w:rPr>
  </w:style>
  <w:style w:type="character" w:customStyle="1" w:styleId="SubttuloCar">
    <w:name w:val="Subtítulo Car"/>
    <w:basedOn w:val="Fuentedeprrafopredeter"/>
    <w:link w:val="Subttulo"/>
    <w:uiPriority w:val="11"/>
    <w:rsid w:val="00832BEC"/>
    <w:rPr>
      <w:rFonts w:eastAsiaTheme="majorEastAsia" w:cstheme="majorBidi"/>
      <w:color w:val="595959" w:themeColor="text1" w:themeTint="A6"/>
      <w:sz w:val="28"/>
      <w:szCs w:val="28"/>
    </w:rPr>
  </w:style>
  <w:style w:type="character" w:styleId="Hipervnculo">
    <w:name w:val="Hyperlink"/>
    <w:basedOn w:val="Fuentedeprrafopredeter"/>
    <w:uiPriority w:val="99"/>
    <w:unhideWhenUsed/>
    <w:rsid w:val="00832BEC"/>
    <w:rPr>
      <w:color w:val="467886"/>
      <w:u w:val="single"/>
    </w:rPr>
  </w:style>
  <w:style w:type="paragraph" w:styleId="TDC1">
    <w:name w:val="toc 1"/>
    <w:basedOn w:val="Normal"/>
    <w:next w:val="Normal"/>
    <w:uiPriority w:val="39"/>
    <w:unhideWhenUsed/>
    <w:rsid w:val="00832BEC"/>
    <w:pPr>
      <w:spacing w:after="100"/>
    </w:pPr>
  </w:style>
  <w:style w:type="paragraph" w:styleId="TDC4">
    <w:name w:val="toc 4"/>
    <w:basedOn w:val="Normal"/>
    <w:next w:val="Normal"/>
    <w:uiPriority w:val="39"/>
    <w:unhideWhenUsed/>
    <w:rsid w:val="00832BEC"/>
    <w:pPr>
      <w:spacing w:after="100"/>
      <w:ind w:left="660"/>
    </w:pPr>
  </w:style>
  <w:style w:type="character" w:customStyle="1" w:styleId="Ttulo2Car">
    <w:name w:val="Título 2 Car"/>
    <w:basedOn w:val="Fuentedeprrafopredeter"/>
    <w:link w:val="Ttulo2"/>
    <w:uiPriority w:val="9"/>
    <w:rsid w:val="00F954C2"/>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F954C2"/>
    <w:rPr>
      <w:rFonts w:asciiTheme="majorHAnsi" w:eastAsiaTheme="majorEastAsia" w:hAnsiTheme="majorHAnsi" w:cstheme="majorBidi"/>
      <w:color w:val="0A2F40" w:themeColor="accent1" w:themeShade="7F"/>
    </w:rPr>
  </w:style>
  <w:style w:type="paragraph" w:styleId="TDC2">
    <w:name w:val="toc 2"/>
    <w:basedOn w:val="Normal"/>
    <w:next w:val="Normal"/>
    <w:autoRedefine/>
    <w:uiPriority w:val="39"/>
    <w:unhideWhenUsed/>
    <w:rsid w:val="0056305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F8407B7C424DF7A9A9332803AE9CBD"/>
        <w:category>
          <w:name w:val="General"/>
          <w:gallery w:val="placeholder"/>
        </w:category>
        <w:types>
          <w:type w:val="bbPlcHdr"/>
        </w:types>
        <w:behaviors>
          <w:behavior w:val="content"/>
        </w:behaviors>
        <w:guid w:val="{49CF87AE-2959-4B1F-99D2-09CF67DC43F2}"/>
      </w:docPartPr>
      <w:docPartBody>
        <w:p w:rsidR="00C40E9D" w:rsidRDefault="008A14D5" w:rsidP="008A14D5">
          <w:pPr>
            <w:pStyle w:val="4CF8407B7C424DF7A9A9332803AE9CBD"/>
          </w:pPr>
          <w:r>
            <w:rPr>
              <w:caps/>
              <w:color w:val="FFFFFF" w:themeColor="background1"/>
              <w:lang w:val="es-ES"/>
            </w:rPr>
            <w:t>[Nombre del autor]</w:t>
          </w:r>
        </w:p>
      </w:docPartBody>
    </w:docPart>
    <w:docPart>
      <w:docPartPr>
        <w:name w:val="D540B90B7A90436B99D3990690B763FD"/>
        <w:category>
          <w:name w:val="General"/>
          <w:gallery w:val="placeholder"/>
        </w:category>
        <w:types>
          <w:type w:val="bbPlcHdr"/>
        </w:types>
        <w:behaviors>
          <w:behavior w:val="content"/>
        </w:behaviors>
        <w:guid w:val="{EE683A28-BBAF-481D-ACD9-BFE308AE70D2}"/>
      </w:docPartPr>
      <w:docPartBody>
        <w:p w:rsidR="00C40E9D" w:rsidRDefault="008A14D5" w:rsidP="008A14D5">
          <w:pPr>
            <w:pStyle w:val="D540B90B7A90436B99D3990690B763FD"/>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4D5"/>
    <w:rsid w:val="006B2E03"/>
    <w:rsid w:val="008A14D5"/>
    <w:rsid w:val="009043C2"/>
    <w:rsid w:val="0099215A"/>
    <w:rsid w:val="00C40E9D"/>
    <w:rsid w:val="00DE17C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CF8407B7C424DF7A9A9332803AE9CBD">
    <w:name w:val="4CF8407B7C424DF7A9A9332803AE9CBD"/>
    <w:rsid w:val="008A14D5"/>
  </w:style>
  <w:style w:type="paragraph" w:customStyle="1" w:styleId="D540B90B7A90436B99D3990690B763FD">
    <w:name w:val="D540B90B7A90436B99D3990690B763FD"/>
    <w:rsid w:val="008A14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FDDBC-2D8B-4100-B145-BB431A02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1636</Words>
  <Characters>9003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 recursivo</dc:creator>
  <cp:keywords/>
  <dc:description/>
  <cp:lastModifiedBy>Lautaro Sarachaga</cp:lastModifiedBy>
  <cp:revision>42</cp:revision>
  <dcterms:created xsi:type="dcterms:W3CDTF">2026-04-12T06:56:00Z</dcterms:created>
  <dcterms:modified xsi:type="dcterms:W3CDTF">2026-05-04T01:42:00Z</dcterms:modified>
</cp:coreProperties>
</file>