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6D153" w14:textId="0317DF8F" w:rsidR="008F2318" w:rsidRPr="0083476F" w:rsidRDefault="00A86FE7">
      <w:pPr>
        <w:rPr>
          <w:b/>
          <w:bCs/>
        </w:rPr>
      </w:pPr>
      <w:r w:rsidRPr="0083476F">
        <w:rPr>
          <w:b/>
          <w:bCs/>
        </w:rPr>
        <w:t>Inicio:</w:t>
      </w:r>
    </w:p>
    <w:p w14:paraId="77204BE1" w14:textId="2526E50C" w:rsidR="00A86FE7" w:rsidRDefault="00A86FE7">
      <w:r>
        <w:t>G2R mining solutions es una empresa pensada para bridar soluciones a sus clientes dentro del ámbito minero, abarcando desde la constitución de empresas o filiales</w:t>
      </w:r>
      <w:r w:rsidR="00E61991">
        <w:t xml:space="preserve"> locales</w:t>
      </w:r>
      <w:r>
        <w:t xml:space="preserve"> de empresas extranjeras hasta trabajos específicos de geología, </w:t>
      </w:r>
      <w:r w:rsidR="0083476F">
        <w:t xml:space="preserve">hidrogeología, </w:t>
      </w:r>
      <w:r>
        <w:t>geoquímica, geofísica entre otros.</w:t>
      </w:r>
    </w:p>
    <w:p w14:paraId="09E735B1" w14:textId="185D641D" w:rsidR="00A86FE7" w:rsidRDefault="00A86FE7">
      <w:r>
        <w:t>Nuestra idea es brindarle al cliente la mejor opción para lograr su objetivo, usando como herramienta la experiencia acumulada de años de trabajo en la industria por parte de sus socios fundadores, profesionales apasionados por la geología y la minería.</w:t>
      </w:r>
    </w:p>
    <w:p w14:paraId="49EB6348" w14:textId="63A8D59A" w:rsidR="00A86FE7" w:rsidRDefault="00A86FE7">
      <w:r>
        <w:t xml:space="preserve">Contamos con una amplia red de contactos con empresas y profesionales asociados que nos permiten brindar la mejor </w:t>
      </w:r>
      <w:r w:rsidR="00E61991">
        <w:t>opción, en forma rápida y precisa, para cualquier desafio que nuestro cliente se proponga dentro del amplio espectro de la industria minera.</w:t>
      </w:r>
    </w:p>
    <w:p w14:paraId="1FD99CCB" w14:textId="2A908302" w:rsidR="00E61991" w:rsidRDefault="00E61991">
      <w:r>
        <w:t>G2R es una nueva empresa con muchos años de experiencia.</w:t>
      </w:r>
    </w:p>
    <w:p w14:paraId="595AD48F" w14:textId="77777777" w:rsidR="0083476F" w:rsidRDefault="0083476F"/>
    <w:p w14:paraId="747B2252" w14:textId="291FE8E3" w:rsidR="0083476F" w:rsidRDefault="0083476F">
      <w:pPr>
        <w:rPr>
          <w:b/>
          <w:bCs/>
        </w:rPr>
      </w:pPr>
      <w:r w:rsidRPr="0083476F">
        <w:rPr>
          <w:b/>
          <w:bCs/>
        </w:rPr>
        <w:t>Quienes somos:</w:t>
      </w:r>
    </w:p>
    <w:p w14:paraId="608DAE53" w14:textId="57B93B57" w:rsidR="0083476F" w:rsidRDefault="0083476F" w:rsidP="0083476F">
      <w:pPr>
        <w:pStyle w:val="Prrafodelista"/>
        <w:numPr>
          <w:ilvl w:val="0"/>
          <w:numId w:val="1"/>
        </w:numPr>
        <w:rPr>
          <w:b/>
          <w:bCs/>
        </w:rPr>
      </w:pPr>
      <w:r>
        <w:rPr>
          <w:b/>
          <w:bCs/>
        </w:rPr>
        <w:t>JLR</w:t>
      </w:r>
    </w:p>
    <w:p w14:paraId="7104D348" w14:textId="333D7454" w:rsidR="0083476F" w:rsidRDefault="0083476F" w:rsidP="0083476F">
      <w:pPr>
        <w:pStyle w:val="Prrafodelista"/>
        <w:numPr>
          <w:ilvl w:val="0"/>
          <w:numId w:val="1"/>
        </w:numPr>
        <w:rPr>
          <w:b/>
          <w:bCs/>
        </w:rPr>
      </w:pPr>
      <w:r>
        <w:rPr>
          <w:b/>
          <w:bCs/>
        </w:rPr>
        <w:t>CG</w:t>
      </w:r>
    </w:p>
    <w:p w14:paraId="5BA6493A" w14:textId="5682BD57" w:rsidR="0083476F" w:rsidRDefault="0083476F" w:rsidP="0083476F">
      <w:pPr>
        <w:pStyle w:val="Prrafodelista"/>
        <w:numPr>
          <w:ilvl w:val="0"/>
          <w:numId w:val="1"/>
        </w:numPr>
        <w:rPr>
          <w:b/>
          <w:bCs/>
        </w:rPr>
      </w:pPr>
      <w:r>
        <w:rPr>
          <w:b/>
          <w:bCs/>
        </w:rPr>
        <w:t>GG</w:t>
      </w:r>
    </w:p>
    <w:p w14:paraId="65120F64" w14:textId="77777777" w:rsidR="007935F5" w:rsidRDefault="007935F5" w:rsidP="0083476F">
      <w:pPr>
        <w:rPr>
          <w:b/>
          <w:bCs/>
        </w:rPr>
      </w:pPr>
    </w:p>
    <w:p w14:paraId="78EF7460" w14:textId="39E43F06" w:rsidR="007935F5" w:rsidRDefault="007935F5" w:rsidP="0083476F">
      <w:pPr>
        <w:rPr>
          <w:b/>
          <w:bCs/>
        </w:rPr>
      </w:pPr>
      <w:r>
        <w:rPr>
          <w:b/>
          <w:bCs/>
        </w:rPr>
        <w:t>Nuestros servicios:</w:t>
      </w:r>
    </w:p>
    <w:p w14:paraId="6E7348F2" w14:textId="516BAD31" w:rsidR="007935F5" w:rsidRDefault="007935F5" w:rsidP="0083476F">
      <w:r w:rsidRPr="007935F5">
        <w:t>Nuestro objetivo principal es brindarle a nuestros clientes, soluciones concretas, rápidas</w:t>
      </w:r>
      <w:r>
        <w:t xml:space="preserve">, </w:t>
      </w:r>
      <w:r w:rsidRPr="007935F5">
        <w:t xml:space="preserve"> eficientes</w:t>
      </w:r>
      <w:r>
        <w:t xml:space="preserve"> y sostenibles al momento de encarar trabajos en el ámbito minero.</w:t>
      </w:r>
    </w:p>
    <w:p w14:paraId="0329E991" w14:textId="77777777" w:rsidR="00D6671B" w:rsidRDefault="007935F5" w:rsidP="0083476F">
      <w:r>
        <w:t>La experiencia acumulada en G2R a través de sus fundadores y de la amplia red de contactos as</w:t>
      </w:r>
      <w:r w:rsidR="00D6671B">
        <w:t>ocia</w:t>
      </w:r>
      <w:r>
        <w:t>dos nos permite brindar un servicio de alta calidad en prospección, exploración y desarrollo minero, incluyendo trabajos de</w:t>
      </w:r>
      <w:r w:rsidR="00D6671B">
        <w:t>:</w:t>
      </w:r>
    </w:p>
    <w:p w14:paraId="5994F59E" w14:textId="4D7B206F" w:rsidR="00C170CE" w:rsidRDefault="00C170CE" w:rsidP="00C170CE">
      <w:pPr>
        <w:pStyle w:val="Prrafodelista"/>
        <w:numPr>
          <w:ilvl w:val="0"/>
          <w:numId w:val="4"/>
        </w:numPr>
      </w:pPr>
      <w:r>
        <w:t>Búsqueda de oportunidades y negocios mineros en todo el territorio nacional</w:t>
      </w:r>
      <w:r w:rsidR="00653B9A">
        <w:t>.</w:t>
      </w:r>
    </w:p>
    <w:p w14:paraId="74C1C34B" w14:textId="44AD4B50" w:rsidR="00653B9A" w:rsidRDefault="00653B9A" w:rsidP="00C170CE">
      <w:pPr>
        <w:pStyle w:val="Prrafodelista"/>
        <w:numPr>
          <w:ilvl w:val="0"/>
          <w:numId w:val="4"/>
        </w:numPr>
      </w:pPr>
      <w:r>
        <w:t>Evaluación geológico-economica de proyectos.</w:t>
      </w:r>
    </w:p>
    <w:p w14:paraId="429F8308" w14:textId="472F1DB2" w:rsidR="00C170CE" w:rsidRDefault="00C170CE" w:rsidP="00C170CE">
      <w:pPr>
        <w:pStyle w:val="Prrafodelista"/>
        <w:numPr>
          <w:ilvl w:val="0"/>
          <w:numId w:val="4"/>
        </w:numPr>
      </w:pPr>
      <w:r>
        <w:t>Gestion de propiedades mineras y permisos de entidades publicas en todo el territorio nacional</w:t>
      </w:r>
      <w:r w:rsidR="00653B9A">
        <w:t>.</w:t>
      </w:r>
    </w:p>
    <w:p w14:paraId="015B1667" w14:textId="75930323" w:rsidR="00C170CE" w:rsidRDefault="00C170CE" w:rsidP="0083476F">
      <w:pPr>
        <w:pStyle w:val="Prrafodelista"/>
        <w:numPr>
          <w:ilvl w:val="0"/>
          <w:numId w:val="4"/>
        </w:numPr>
      </w:pPr>
      <w:r>
        <w:t>Relaciones comunitarias</w:t>
      </w:r>
      <w:r w:rsidR="00653B9A">
        <w:t>.</w:t>
      </w:r>
    </w:p>
    <w:p w14:paraId="1603F6C8" w14:textId="10F2BDC3" w:rsidR="00D6671B" w:rsidRPr="00C170CE" w:rsidRDefault="00653B9A" w:rsidP="00D6671B">
      <w:pPr>
        <w:pStyle w:val="Prrafodelista"/>
        <w:numPr>
          <w:ilvl w:val="0"/>
          <w:numId w:val="3"/>
        </w:numPr>
      </w:pPr>
      <w:r>
        <w:t>M</w:t>
      </w:r>
      <w:r w:rsidR="007935F5" w:rsidRPr="00C170CE">
        <w:t>apeo</w:t>
      </w:r>
      <w:r w:rsidR="002354E4">
        <w:t>s</w:t>
      </w:r>
      <w:r w:rsidR="007935F5" w:rsidRPr="00C170CE">
        <w:t xml:space="preserve"> geológico</w:t>
      </w:r>
      <w:r w:rsidR="002354E4">
        <w:t>s</w:t>
      </w:r>
      <w:r w:rsidR="00D6671B" w:rsidRPr="00C170CE">
        <w:t xml:space="preserve"> y</w:t>
      </w:r>
      <w:r w:rsidR="007935F5" w:rsidRPr="00C170CE">
        <w:t xml:space="preserve"> muestreos </w:t>
      </w:r>
      <w:r w:rsidR="00D6671B" w:rsidRPr="00C170CE">
        <w:t>geoquímicos ajustados a las distintas etapas y escalas de las zonas de interés</w:t>
      </w:r>
      <w:r>
        <w:t>.</w:t>
      </w:r>
    </w:p>
    <w:p w14:paraId="0FC3214B" w14:textId="6D88A187" w:rsidR="00D6671B" w:rsidRPr="00C170CE" w:rsidRDefault="00653B9A" w:rsidP="00D6671B">
      <w:pPr>
        <w:pStyle w:val="Prrafodelista"/>
        <w:numPr>
          <w:ilvl w:val="0"/>
          <w:numId w:val="3"/>
        </w:numPr>
      </w:pPr>
      <w:r>
        <w:t>D</w:t>
      </w:r>
      <w:r w:rsidR="00D6671B" w:rsidRPr="00C170CE">
        <w:t>iseño y/o ejecución de programas de perforación</w:t>
      </w:r>
      <w:r>
        <w:t>.</w:t>
      </w:r>
    </w:p>
    <w:p w14:paraId="0F76FF19" w14:textId="2DA9B71F" w:rsidR="00D6671B" w:rsidRPr="00C170CE" w:rsidRDefault="00D6671B" w:rsidP="00D6671B">
      <w:pPr>
        <w:pStyle w:val="Prrafodelista"/>
        <w:numPr>
          <w:ilvl w:val="0"/>
          <w:numId w:val="3"/>
        </w:numPr>
      </w:pPr>
      <w:r w:rsidRPr="00C170CE">
        <w:t>Logueo geotécnico y geológicos de testigos y cutting de sondajes</w:t>
      </w:r>
      <w:r w:rsidR="00653B9A">
        <w:t>.</w:t>
      </w:r>
    </w:p>
    <w:p w14:paraId="03AB87B3" w14:textId="62E2FC7F" w:rsidR="00D6671B" w:rsidRPr="00C170CE" w:rsidRDefault="00D6671B" w:rsidP="00D6671B">
      <w:pPr>
        <w:pStyle w:val="Prrafodelista"/>
        <w:numPr>
          <w:ilvl w:val="0"/>
          <w:numId w:val="3"/>
        </w:numPr>
      </w:pPr>
      <w:r w:rsidRPr="00C170CE">
        <w:t>Muestreos de sondajes</w:t>
      </w:r>
      <w:r w:rsidR="00653B9A">
        <w:t>.</w:t>
      </w:r>
    </w:p>
    <w:p w14:paraId="74A1E4F9" w14:textId="38FD84FB" w:rsidR="00D6671B" w:rsidRPr="00C170CE" w:rsidRDefault="00D6671B" w:rsidP="00D6671B">
      <w:pPr>
        <w:pStyle w:val="Prrafodelista"/>
        <w:numPr>
          <w:ilvl w:val="0"/>
          <w:numId w:val="3"/>
        </w:numPr>
      </w:pPr>
      <w:r w:rsidRPr="00C170CE">
        <w:t>Diseño y ejecución de programas de QAQC</w:t>
      </w:r>
      <w:r w:rsidR="00653B9A">
        <w:t>.</w:t>
      </w:r>
    </w:p>
    <w:p w14:paraId="6968CD68" w14:textId="70E359C9" w:rsidR="003A186D" w:rsidRPr="00C170CE" w:rsidRDefault="00D6671B" w:rsidP="003A186D">
      <w:pPr>
        <w:pStyle w:val="Prrafodelista"/>
        <w:numPr>
          <w:ilvl w:val="0"/>
          <w:numId w:val="3"/>
        </w:numPr>
      </w:pPr>
      <w:r w:rsidRPr="00C170CE">
        <w:t>Muestreos de monitoreos medioambientales</w:t>
      </w:r>
      <w:r w:rsidR="00653B9A">
        <w:t>.</w:t>
      </w:r>
    </w:p>
    <w:p w14:paraId="1100CEAB" w14:textId="5CF87498" w:rsidR="00D6671B" w:rsidRPr="00C170CE" w:rsidRDefault="00D6671B" w:rsidP="00D6671B">
      <w:pPr>
        <w:pStyle w:val="Prrafodelista"/>
        <w:numPr>
          <w:ilvl w:val="0"/>
          <w:numId w:val="3"/>
        </w:numPr>
      </w:pPr>
      <w:r w:rsidRPr="00C170CE">
        <w:t>Traslados de muestras a laboratorio</w:t>
      </w:r>
      <w:r w:rsidR="00653B9A">
        <w:t>.</w:t>
      </w:r>
    </w:p>
    <w:p w14:paraId="23E0CFA4" w14:textId="1C734BFA" w:rsidR="003A186D" w:rsidRPr="00156C1A" w:rsidRDefault="002354E4" w:rsidP="00C170CE">
      <w:pPr>
        <w:pStyle w:val="Prrafodelista"/>
        <w:numPr>
          <w:ilvl w:val="0"/>
          <w:numId w:val="3"/>
        </w:numPr>
      </w:pPr>
      <w:r>
        <w:lastRenderedPageBreak/>
        <w:t>A</w:t>
      </w:r>
      <w:r w:rsidR="00D6671B" w:rsidRPr="00C170CE">
        <w:t>lmacenamiento de rechazos de muestras de laboratorio y cajas de testig</w:t>
      </w:r>
      <w:r w:rsidR="003A186D" w:rsidRPr="00C170CE">
        <w:t>os.</w:t>
      </w:r>
    </w:p>
    <w:p w14:paraId="71715B54" w14:textId="227FB55D" w:rsidR="00156C1A" w:rsidRDefault="00156C1A" w:rsidP="00D6671B">
      <w:pPr>
        <w:pStyle w:val="Prrafodelista"/>
        <w:numPr>
          <w:ilvl w:val="0"/>
          <w:numId w:val="3"/>
        </w:numPr>
      </w:pPr>
      <w:r>
        <w:rPr>
          <w:b/>
          <w:bCs/>
        </w:rPr>
        <w:t xml:space="preserve">Geofisica: </w:t>
      </w:r>
      <w:r w:rsidRPr="00156C1A">
        <w:t xml:space="preserve">a través de nuestras compañías asociadas, brindamos servicios de magnetometría terrestre y con dron, </w:t>
      </w:r>
      <w:r w:rsidR="00653B9A">
        <w:t xml:space="preserve">SEV, </w:t>
      </w:r>
      <w:r w:rsidRPr="00156C1A">
        <w:t>IP</w:t>
      </w:r>
      <w:r w:rsidR="00653B9A">
        <w:t>, Gradiente, PDP</w:t>
      </w:r>
      <w:r w:rsidR="003A186D">
        <w:t>, perfilajes de pozos, susceptibilidad magnética, entre otros.</w:t>
      </w:r>
    </w:p>
    <w:p w14:paraId="2C389A0B" w14:textId="19D96063" w:rsidR="003A186D" w:rsidRPr="00C170CE" w:rsidRDefault="003A186D" w:rsidP="00D6671B">
      <w:pPr>
        <w:pStyle w:val="Prrafodelista"/>
        <w:numPr>
          <w:ilvl w:val="0"/>
          <w:numId w:val="3"/>
        </w:numPr>
      </w:pPr>
      <w:r>
        <w:rPr>
          <w:b/>
          <w:bCs/>
        </w:rPr>
        <w:t>Detección in situ de U, K y Rd</w:t>
      </w:r>
    </w:p>
    <w:p w14:paraId="36F3BF87" w14:textId="5BAFDDD5" w:rsidR="00C170CE" w:rsidRPr="00156C1A" w:rsidRDefault="00C170CE" w:rsidP="00D6671B">
      <w:pPr>
        <w:pStyle w:val="Prrafodelista"/>
        <w:numPr>
          <w:ilvl w:val="0"/>
          <w:numId w:val="3"/>
        </w:numPr>
      </w:pPr>
      <w:r>
        <w:rPr>
          <w:b/>
          <w:bCs/>
        </w:rPr>
        <w:t>Estudios hidrogeológicos y ambientales.</w:t>
      </w:r>
    </w:p>
    <w:p w14:paraId="4D51B811" w14:textId="77777777" w:rsidR="00D6671B" w:rsidRPr="007935F5" w:rsidRDefault="00D6671B" w:rsidP="0083476F"/>
    <w:p w14:paraId="4A2A8C48" w14:textId="77777777" w:rsidR="007935F5" w:rsidRDefault="007935F5" w:rsidP="0083476F">
      <w:pPr>
        <w:rPr>
          <w:b/>
          <w:bCs/>
        </w:rPr>
      </w:pPr>
    </w:p>
    <w:p w14:paraId="0BBCA276" w14:textId="77777777" w:rsidR="007935F5" w:rsidRDefault="007935F5" w:rsidP="0083476F">
      <w:pPr>
        <w:rPr>
          <w:b/>
          <w:bCs/>
        </w:rPr>
      </w:pPr>
    </w:p>
    <w:p w14:paraId="51A3DF49" w14:textId="77777777" w:rsidR="007935F5" w:rsidRDefault="007935F5" w:rsidP="0083476F">
      <w:pPr>
        <w:rPr>
          <w:b/>
          <w:bCs/>
        </w:rPr>
      </w:pPr>
    </w:p>
    <w:p w14:paraId="40BA1F56" w14:textId="5EB144A9" w:rsidR="0083476F" w:rsidRDefault="0083476F" w:rsidP="0083476F">
      <w:pPr>
        <w:rPr>
          <w:b/>
          <w:bCs/>
        </w:rPr>
      </w:pPr>
      <w:r>
        <w:rPr>
          <w:b/>
          <w:bCs/>
        </w:rPr>
        <w:t>Sostenibilidad</w:t>
      </w:r>
    </w:p>
    <w:p w14:paraId="1B37DB2E" w14:textId="3612AB89" w:rsidR="0083476F" w:rsidRDefault="0083476F" w:rsidP="0083476F">
      <w:r w:rsidRPr="0083476F">
        <w:t>En G2R conocemos de la importancia</w:t>
      </w:r>
      <w:r>
        <w:t xml:space="preserve"> y estamos convencidos de que toda industria </w:t>
      </w:r>
      <w:r w:rsidR="002744DB">
        <w:t>debe poseer políticas concretas y claros enfoques de sostenibilidad como primer acto de la creacion de valor social.</w:t>
      </w:r>
    </w:p>
    <w:p w14:paraId="7368FBEA" w14:textId="36211AA5" w:rsidR="002744DB" w:rsidRDefault="002744DB" w:rsidP="0083476F">
      <w:r>
        <w:t xml:space="preserve">Los años de experiencia de los socios fundadores en distintas compañías nacionales e internacionales avalan las políticas internas de nuestra compañía, totalmente encausadas en la sostenibilidad con el medio ambiente, las comunidades locales, </w:t>
      </w:r>
      <w:r>
        <w:t>el personal</w:t>
      </w:r>
      <w:r>
        <w:t>, su</w:t>
      </w:r>
      <w:r>
        <w:t xml:space="preserve"> salud </w:t>
      </w:r>
      <w:r>
        <w:t xml:space="preserve">y </w:t>
      </w:r>
      <w:r>
        <w:t xml:space="preserve"> seguridad</w:t>
      </w:r>
      <w:r>
        <w:t>, y la ética y conductas de negocios.</w:t>
      </w:r>
    </w:p>
    <w:p w14:paraId="72C6D650" w14:textId="3609FACE" w:rsidR="00B4386B" w:rsidRDefault="00B4386B" w:rsidP="0083476F">
      <w:r>
        <w:t>En G2R nuestro compromiso previo a cualquier trabajo que encaramos, es conocer y adaptarnos a las políticas y visión de nuestro cliente en temas de sostenibilidad, aportando en el caso de ser necesario, nuestra experiencias y puntos de vista en pos de la mejora continua.</w:t>
      </w:r>
    </w:p>
    <w:p w14:paraId="4516CAAE" w14:textId="56FDDD64" w:rsidR="00B4386B" w:rsidRDefault="00B4386B" w:rsidP="0083476F">
      <w:r>
        <w:t>Estamos convencidos de que la sostenibilidad es un pilar fundamental en nuestra industria.</w:t>
      </w:r>
    </w:p>
    <w:p w14:paraId="349D2D34" w14:textId="77777777" w:rsidR="00B4386B" w:rsidRDefault="00B4386B" w:rsidP="0083476F"/>
    <w:p w14:paraId="6F7C36C6" w14:textId="6997B437" w:rsidR="00B4386B" w:rsidRPr="00B4386B" w:rsidRDefault="00B4386B" w:rsidP="0083476F">
      <w:pPr>
        <w:rPr>
          <w:b/>
          <w:bCs/>
        </w:rPr>
      </w:pPr>
      <w:r w:rsidRPr="00B4386B">
        <w:rPr>
          <w:b/>
          <w:bCs/>
        </w:rPr>
        <w:t>Compañias asociadas:</w:t>
      </w:r>
    </w:p>
    <w:p w14:paraId="24299076" w14:textId="5CEEA9B6" w:rsidR="00B4386B" w:rsidRDefault="00B4386B" w:rsidP="00B4386B">
      <w:pPr>
        <w:pStyle w:val="Prrafodelista"/>
        <w:numPr>
          <w:ilvl w:val="0"/>
          <w:numId w:val="2"/>
        </w:numPr>
      </w:pPr>
      <w:r>
        <w:t>Torre Pulisich</w:t>
      </w:r>
    </w:p>
    <w:p w14:paraId="2EF97781" w14:textId="25503FD3" w:rsidR="00B4386B" w:rsidRDefault="00B4386B" w:rsidP="00B4386B">
      <w:pPr>
        <w:pStyle w:val="Prrafodelista"/>
        <w:numPr>
          <w:ilvl w:val="0"/>
          <w:numId w:val="2"/>
        </w:numPr>
      </w:pPr>
      <w:r>
        <w:t>Geofisica Argentina</w:t>
      </w:r>
    </w:p>
    <w:p w14:paraId="6E750E95" w14:textId="1DA0A3AF" w:rsidR="00B4386B" w:rsidRDefault="00B4386B" w:rsidP="00B4386B">
      <w:pPr>
        <w:pStyle w:val="Prrafodelista"/>
        <w:numPr>
          <w:ilvl w:val="0"/>
          <w:numId w:val="2"/>
        </w:numPr>
      </w:pPr>
      <w:r>
        <w:t>Geopehuen</w:t>
      </w:r>
    </w:p>
    <w:p w14:paraId="018CA89D" w14:textId="0AABD278" w:rsidR="00BF70AD" w:rsidRPr="0083476F" w:rsidRDefault="00BF70AD" w:rsidP="00B4386B">
      <w:pPr>
        <w:pStyle w:val="Prrafodelista"/>
        <w:numPr>
          <w:ilvl w:val="0"/>
          <w:numId w:val="2"/>
        </w:numPr>
      </w:pPr>
      <w:r>
        <w:t>Conosur</w:t>
      </w:r>
    </w:p>
    <w:sectPr w:rsidR="00BF70AD" w:rsidRPr="0083476F" w:rsidSect="001269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0FE2"/>
    <w:multiLevelType w:val="hybridMultilevel"/>
    <w:tmpl w:val="F266DE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6CF7101"/>
    <w:multiLevelType w:val="hybridMultilevel"/>
    <w:tmpl w:val="ED1031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44832A2"/>
    <w:multiLevelType w:val="hybridMultilevel"/>
    <w:tmpl w:val="2EA018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1733D22"/>
    <w:multiLevelType w:val="hybridMultilevel"/>
    <w:tmpl w:val="F09C5178"/>
    <w:lvl w:ilvl="0" w:tplc="2C0A0001">
      <w:start w:val="1"/>
      <w:numFmt w:val="bullet"/>
      <w:lvlText w:val=""/>
      <w:lvlJc w:val="left"/>
      <w:pPr>
        <w:ind w:left="768" w:hanging="360"/>
      </w:pPr>
      <w:rPr>
        <w:rFonts w:ascii="Symbol" w:hAnsi="Symbol" w:hint="default"/>
      </w:rPr>
    </w:lvl>
    <w:lvl w:ilvl="1" w:tplc="2C0A0003" w:tentative="1">
      <w:start w:val="1"/>
      <w:numFmt w:val="bullet"/>
      <w:lvlText w:val="o"/>
      <w:lvlJc w:val="left"/>
      <w:pPr>
        <w:ind w:left="1488" w:hanging="360"/>
      </w:pPr>
      <w:rPr>
        <w:rFonts w:ascii="Courier New" w:hAnsi="Courier New" w:cs="Courier New" w:hint="default"/>
      </w:rPr>
    </w:lvl>
    <w:lvl w:ilvl="2" w:tplc="2C0A0005" w:tentative="1">
      <w:start w:val="1"/>
      <w:numFmt w:val="bullet"/>
      <w:lvlText w:val=""/>
      <w:lvlJc w:val="left"/>
      <w:pPr>
        <w:ind w:left="2208" w:hanging="360"/>
      </w:pPr>
      <w:rPr>
        <w:rFonts w:ascii="Wingdings" w:hAnsi="Wingdings" w:hint="default"/>
      </w:rPr>
    </w:lvl>
    <w:lvl w:ilvl="3" w:tplc="2C0A0001" w:tentative="1">
      <w:start w:val="1"/>
      <w:numFmt w:val="bullet"/>
      <w:lvlText w:val=""/>
      <w:lvlJc w:val="left"/>
      <w:pPr>
        <w:ind w:left="2928" w:hanging="360"/>
      </w:pPr>
      <w:rPr>
        <w:rFonts w:ascii="Symbol" w:hAnsi="Symbol" w:hint="default"/>
      </w:rPr>
    </w:lvl>
    <w:lvl w:ilvl="4" w:tplc="2C0A0003" w:tentative="1">
      <w:start w:val="1"/>
      <w:numFmt w:val="bullet"/>
      <w:lvlText w:val="o"/>
      <w:lvlJc w:val="left"/>
      <w:pPr>
        <w:ind w:left="3648" w:hanging="360"/>
      </w:pPr>
      <w:rPr>
        <w:rFonts w:ascii="Courier New" w:hAnsi="Courier New" w:cs="Courier New" w:hint="default"/>
      </w:rPr>
    </w:lvl>
    <w:lvl w:ilvl="5" w:tplc="2C0A0005" w:tentative="1">
      <w:start w:val="1"/>
      <w:numFmt w:val="bullet"/>
      <w:lvlText w:val=""/>
      <w:lvlJc w:val="left"/>
      <w:pPr>
        <w:ind w:left="4368" w:hanging="360"/>
      </w:pPr>
      <w:rPr>
        <w:rFonts w:ascii="Wingdings" w:hAnsi="Wingdings" w:hint="default"/>
      </w:rPr>
    </w:lvl>
    <w:lvl w:ilvl="6" w:tplc="2C0A0001" w:tentative="1">
      <w:start w:val="1"/>
      <w:numFmt w:val="bullet"/>
      <w:lvlText w:val=""/>
      <w:lvlJc w:val="left"/>
      <w:pPr>
        <w:ind w:left="5088" w:hanging="360"/>
      </w:pPr>
      <w:rPr>
        <w:rFonts w:ascii="Symbol" w:hAnsi="Symbol" w:hint="default"/>
      </w:rPr>
    </w:lvl>
    <w:lvl w:ilvl="7" w:tplc="2C0A0003" w:tentative="1">
      <w:start w:val="1"/>
      <w:numFmt w:val="bullet"/>
      <w:lvlText w:val="o"/>
      <w:lvlJc w:val="left"/>
      <w:pPr>
        <w:ind w:left="5808" w:hanging="360"/>
      </w:pPr>
      <w:rPr>
        <w:rFonts w:ascii="Courier New" w:hAnsi="Courier New" w:cs="Courier New" w:hint="default"/>
      </w:rPr>
    </w:lvl>
    <w:lvl w:ilvl="8" w:tplc="2C0A0005" w:tentative="1">
      <w:start w:val="1"/>
      <w:numFmt w:val="bullet"/>
      <w:lvlText w:val=""/>
      <w:lvlJc w:val="left"/>
      <w:pPr>
        <w:ind w:left="6528" w:hanging="360"/>
      </w:pPr>
      <w:rPr>
        <w:rFonts w:ascii="Wingdings" w:hAnsi="Wingdings" w:hint="default"/>
      </w:rPr>
    </w:lvl>
  </w:abstractNum>
  <w:num w:numId="1" w16cid:durableId="1960607699">
    <w:abstractNumId w:val="1"/>
  </w:num>
  <w:num w:numId="2" w16cid:durableId="1517501096">
    <w:abstractNumId w:val="0"/>
  </w:num>
  <w:num w:numId="3" w16cid:durableId="1464690270">
    <w:abstractNumId w:val="3"/>
  </w:num>
  <w:num w:numId="4" w16cid:durableId="731850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E7"/>
    <w:rsid w:val="001269ED"/>
    <w:rsid w:val="00156C1A"/>
    <w:rsid w:val="002354E4"/>
    <w:rsid w:val="002744DB"/>
    <w:rsid w:val="003A186D"/>
    <w:rsid w:val="00653B9A"/>
    <w:rsid w:val="007935F5"/>
    <w:rsid w:val="0083476F"/>
    <w:rsid w:val="00893593"/>
    <w:rsid w:val="008F2318"/>
    <w:rsid w:val="00916FBD"/>
    <w:rsid w:val="00A86FE7"/>
    <w:rsid w:val="00B4386B"/>
    <w:rsid w:val="00BF70AD"/>
    <w:rsid w:val="00C170CE"/>
    <w:rsid w:val="00D6671B"/>
    <w:rsid w:val="00E619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DB978"/>
  <w15:chartTrackingRefBased/>
  <w15:docId w15:val="{4DF81613-55D5-4AE3-BB0C-6C7B806C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6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6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6F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6F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6F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6F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6F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6F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6F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6F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6F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6F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6F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6F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6F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6F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6F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6FE7"/>
    <w:rPr>
      <w:rFonts w:eastAsiaTheme="majorEastAsia" w:cstheme="majorBidi"/>
      <w:color w:val="272727" w:themeColor="text1" w:themeTint="D8"/>
    </w:rPr>
  </w:style>
  <w:style w:type="paragraph" w:styleId="Ttulo">
    <w:name w:val="Title"/>
    <w:basedOn w:val="Normal"/>
    <w:next w:val="Normal"/>
    <w:link w:val="TtuloCar"/>
    <w:uiPriority w:val="10"/>
    <w:qFormat/>
    <w:rsid w:val="00A86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6F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6F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6F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6FE7"/>
    <w:pPr>
      <w:spacing w:before="160"/>
      <w:jc w:val="center"/>
    </w:pPr>
    <w:rPr>
      <w:i/>
      <w:iCs/>
      <w:color w:val="404040" w:themeColor="text1" w:themeTint="BF"/>
    </w:rPr>
  </w:style>
  <w:style w:type="character" w:customStyle="1" w:styleId="CitaCar">
    <w:name w:val="Cita Car"/>
    <w:basedOn w:val="Fuentedeprrafopredeter"/>
    <w:link w:val="Cita"/>
    <w:uiPriority w:val="29"/>
    <w:rsid w:val="00A86FE7"/>
    <w:rPr>
      <w:i/>
      <w:iCs/>
      <w:color w:val="404040" w:themeColor="text1" w:themeTint="BF"/>
    </w:rPr>
  </w:style>
  <w:style w:type="paragraph" w:styleId="Prrafodelista">
    <w:name w:val="List Paragraph"/>
    <w:basedOn w:val="Normal"/>
    <w:uiPriority w:val="34"/>
    <w:qFormat/>
    <w:rsid w:val="00A86FE7"/>
    <w:pPr>
      <w:ind w:left="720"/>
      <w:contextualSpacing/>
    </w:pPr>
  </w:style>
  <w:style w:type="character" w:styleId="nfasisintenso">
    <w:name w:val="Intense Emphasis"/>
    <w:basedOn w:val="Fuentedeprrafopredeter"/>
    <w:uiPriority w:val="21"/>
    <w:qFormat/>
    <w:rsid w:val="00A86FE7"/>
    <w:rPr>
      <w:i/>
      <w:iCs/>
      <w:color w:val="0F4761" w:themeColor="accent1" w:themeShade="BF"/>
    </w:rPr>
  </w:style>
  <w:style w:type="paragraph" w:styleId="Citadestacada">
    <w:name w:val="Intense Quote"/>
    <w:basedOn w:val="Normal"/>
    <w:next w:val="Normal"/>
    <w:link w:val="CitadestacadaCar"/>
    <w:uiPriority w:val="30"/>
    <w:qFormat/>
    <w:rsid w:val="00A8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6FE7"/>
    <w:rPr>
      <w:i/>
      <w:iCs/>
      <w:color w:val="0F4761" w:themeColor="accent1" w:themeShade="BF"/>
    </w:rPr>
  </w:style>
  <w:style w:type="character" w:styleId="Referenciaintensa">
    <w:name w:val="Intense Reference"/>
    <w:basedOn w:val="Fuentedeprrafopredeter"/>
    <w:uiPriority w:val="32"/>
    <w:qFormat/>
    <w:rsid w:val="00A86F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2</Pages>
  <Words>472</Words>
  <Characters>2763</Characters>
  <Application>Microsoft Office Word</Application>
  <DocSecurity>0</DocSecurity>
  <Lines>65</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Gomez</dc:creator>
  <cp:keywords/>
  <dc:description/>
  <cp:lastModifiedBy>Gabriel Gomez</cp:lastModifiedBy>
  <cp:revision>1</cp:revision>
  <dcterms:created xsi:type="dcterms:W3CDTF">2024-04-22T13:51:00Z</dcterms:created>
  <dcterms:modified xsi:type="dcterms:W3CDTF">2024-04-22T20:11:00Z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2cbc757a-5251-4826-b2a8-89967a21ffa1</vt:lpwstr>
  </property>
</Properties>
</file>