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rPr/>
      </w:pPr>
      <w:r>
        <w:rPr/>
      </w:r>
    </w:p>
    <w:p>
      <w:pPr>
        <w:pStyle w:val="Normal"/>
        <w:spacing w:before="120" w:after="120"/>
        <w:rPr/>
      </w:pPr>
      <w:r>
        <w:rPr/>
      </w:r>
    </w:p>
    <w:p>
      <w:pPr>
        <w:pStyle w:val="Normal"/>
        <w:spacing w:before="120" w:after="120"/>
        <w:rPr/>
      </w:pPr>
      <w:r>
        <w:rPr/>
      </w:r>
    </w:p>
    <w:p>
      <w:pPr>
        <w:pStyle w:val="Normal"/>
        <w:spacing w:before="400" w:after="100"/>
        <w:jc w:val="center"/>
        <w:rPr/>
      </w:pPr>
      <w:r>
        <w:rPr>
          <w:rFonts w:eastAsia="Arial" w:cs="Arial"/>
          <w:b/>
          <w:bCs/>
          <w:color w:val="1E3A5F"/>
          <w:sz w:val="52"/>
          <w:szCs w:val="52"/>
        </w:rPr>
        <w:t>INFORME FINAL DEL PROYECTO</w:t>
      </w:r>
    </w:p>
    <w:p>
      <w:pPr>
        <w:pStyle w:val="Normal"/>
        <w:pBdr>
          <w:bottom w:val="single" w:sz="6" w:space="1" w:color="2E86AB"/>
        </w:pBdr>
        <w:spacing w:before="200" w:after="200"/>
        <w:rPr/>
      </w:pPr>
      <w:r>
        <w:rPr/>
      </w:r>
    </w:p>
    <w:p>
      <w:pPr>
        <w:pStyle w:val="Normal"/>
        <w:spacing w:before="200" w:after="200"/>
        <w:jc w:val="center"/>
        <w:rPr/>
      </w:pPr>
      <w:r>
        <w:rPr>
          <w:rFonts w:eastAsia="Arial" w:cs="Arial"/>
          <w:b/>
          <w:bCs/>
          <w:color w:val="2E86AB"/>
          <w:sz w:val="44"/>
          <w:szCs w:val="44"/>
        </w:rPr>
        <w:t>OpaElectro Store</w:t>
      </w:r>
    </w:p>
    <w:p>
      <w:pPr>
        <w:pStyle w:val="Normal"/>
        <w:spacing w:before="100" w:after="400"/>
        <w:jc w:val="center"/>
        <w:rPr/>
      </w:pPr>
      <w:r>
        <w:rPr>
          <w:rFonts w:eastAsia="Arial" w:cs="Arial"/>
          <w:i/>
          <w:iCs/>
          <w:color w:val="555555"/>
          <w:sz w:val="24"/>
          <w:szCs w:val="24"/>
        </w:rPr>
        <w:t>Sistema de Inteligencia Logística con Apache Cassandra y R Shiny</w:t>
      </w:r>
    </w:p>
    <w:p>
      <w:pPr>
        <w:pStyle w:val="Normal"/>
        <w:spacing w:before="120" w:after="120"/>
        <w:rPr/>
      </w:pPr>
      <w:r>
        <w:rPr/>
      </w:r>
    </w:p>
    <w:p>
      <w:pPr>
        <w:pStyle w:val="Normal"/>
        <w:spacing w:before="120" w:after="120"/>
        <w:rPr/>
      </w:pPr>
      <w:r>
        <w:rPr/>
      </w:r>
    </w:p>
    <w:p>
      <w:pPr>
        <w:pStyle w:val="Normal"/>
        <w:spacing w:before="200" w:after="60"/>
        <w:jc w:val="center"/>
        <w:rPr/>
      </w:pPr>
      <w:r>
        <w:rPr>
          <w:rFonts w:eastAsia="Arial" w:cs="Arial"/>
          <w:b/>
          <w:bCs/>
          <w:color w:val="1E3A5F"/>
          <w:sz w:val="24"/>
          <w:szCs w:val="24"/>
        </w:rPr>
        <w:t>Miembros del equipo:</w:t>
      </w:r>
    </w:p>
    <w:p>
      <w:pPr>
        <w:pStyle w:val="Normal"/>
        <w:spacing w:before="60" w:after="40"/>
        <w:jc w:val="center"/>
        <w:rPr/>
      </w:pPr>
      <w:r>
        <w:rPr>
          <w:rFonts w:eastAsia="Arial" w:cs="Arial"/>
          <w:sz w:val="22"/>
          <w:szCs w:val="22"/>
        </w:rPr>
        <w:t>Amai Suárez Navarro</w:t>
      </w:r>
    </w:p>
    <w:p>
      <w:pPr>
        <w:pStyle w:val="Normal"/>
        <w:spacing w:before="40" w:after="40"/>
        <w:jc w:val="center"/>
        <w:rPr/>
      </w:pPr>
      <w:r>
        <w:rPr>
          <w:rFonts w:eastAsia="Arial" w:cs="Arial"/>
          <w:sz w:val="22"/>
          <w:szCs w:val="22"/>
        </w:rPr>
        <w:t>Lucía Hernández Nieves</w:t>
      </w:r>
    </w:p>
    <w:p>
      <w:pPr>
        <w:pStyle w:val="Normal"/>
        <w:spacing w:before="40" w:after="40"/>
        <w:jc w:val="center"/>
        <w:rPr/>
      </w:pPr>
      <w:r>
        <w:rPr>
          <w:rFonts w:eastAsia="Arial" w:cs="Arial"/>
          <w:sz w:val="22"/>
          <w:szCs w:val="22"/>
        </w:rPr>
        <w:t>Laura Aguiar Pérez</w:t>
      </w:r>
    </w:p>
    <w:p>
      <w:pPr>
        <w:pStyle w:val="Normal"/>
        <w:spacing w:before="120" w:after="120"/>
        <w:rPr/>
      </w:pPr>
      <w:r>
        <w:rPr/>
      </w:r>
    </w:p>
    <w:p>
      <w:pPr>
        <w:pStyle w:val="Normal"/>
        <w:spacing w:before="200" w:after="80"/>
        <w:jc w:val="center"/>
        <w:rPr/>
      </w:pPr>
      <w:r>
        <w:rPr>
          <w:rFonts w:eastAsia="Arial" w:cs="Arial"/>
          <w:color w:val="777777"/>
          <w:sz w:val="22"/>
          <w:szCs w:val="22"/>
        </w:rPr>
        <w:t>Curso 2025-2026</w:t>
      </w:r>
    </w:p>
    <w:p>
      <w:pPr>
        <w:pStyle w:val="Normal"/>
        <w:rPr/>
      </w:pPr>
      <w:r>
        <w:rPr/>
      </w:r>
      <w:r>
        <w:br w:type="page"/>
      </w:r>
    </w:p>
    <w:p>
      <w:pPr>
        <w:pStyle w:val="Heading1"/>
        <w:spacing w:before="360" w:after="160"/>
        <w:rPr/>
      </w:pPr>
      <w:r>
        <w:rPr>
          <w:rFonts w:eastAsia="Arial" w:cs="Arial" w:ascii="Arial" w:hAnsi="Arial"/>
          <w:b/>
          <w:bCs/>
          <w:color w:val="1E3A5F"/>
          <w:sz w:val="32"/>
          <w:szCs w:val="32"/>
        </w:rPr>
        <w:t>Índice</w:t>
      </w:r>
    </w:p>
    <w:p>
      <w:pPr>
        <w:pStyle w:val="Normal"/>
        <w:pBdr>
          <w:bottom w:val="single" w:sz="6" w:space="1" w:color="2E86AB"/>
        </w:pBdr>
        <w:spacing w:before="200" w:after="200"/>
        <w:rPr/>
      </w:pPr>
      <w:r>
        <w:rPr/>
      </w:r>
    </w:p>
    <w:p>
      <w:pPr>
        <w:pStyle w:val="Normal"/>
        <w:spacing w:before="80" w:after="80"/>
        <w:rPr/>
      </w:pPr>
      <w:r>
        <w:rPr>
          <w:rFonts w:eastAsia="Arial" w:cs="Arial"/>
          <w:color w:val="1E3A5F"/>
          <w:sz w:val="22"/>
          <w:szCs w:val="22"/>
        </w:rPr>
        <w:t>1. Introducción</w:t>
      </w:r>
    </w:p>
    <w:p>
      <w:pPr>
        <w:pStyle w:val="Normal"/>
        <w:spacing w:before="80" w:after="80"/>
        <w:rPr/>
      </w:pPr>
      <w:r>
        <w:rPr>
          <w:rFonts w:eastAsia="Arial" w:cs="Arial"/>
          <w:color w:val="1E3A5F"/>
          <w:sz w:val="22"/>
          <w:szCs w:val="22"/>
        </w:rPr>
        <w:t>2. Descripción del sistema</w:t>
      </w:r>
    </w:p>
    <w:p>
      <w:pPr>
        <w:pStyle w:val="Normal"/>
        <w:spacing w:before="80" w:after="80"/>
        <w:rPr/>
      </w:pPr>
      <w:r>
        <w:rPr>
          <w:rFonts w:eastAsia="Arial" w:cs="Arial"/>
          <w:color w:val="1E3A5F"/>
          <w:sz w:val="22"/>
          <w:szCs w:val="22"/>
        </w:rPr>
        <w:t>3. Estado del arte</w:t>
      </w:r>
    </w:p>
    <w:p>
      <w:pPr>
        <w:pStyle w:val="Normal"/>
        <w:spacing w:before="80" w:after="80"/>
        <w:rPr/>
      </w:pPr>
      <w:r>
        <w:rPr>
          <w:rFonts w:eastAsia="Arial" w:cs="Arial"/>
          <w:color w:val="1E3A5F"/>
          <w:sz w:val="22"/>
          <w:szCs w:val="22"/>
        </w:rPr>
        <w:t>4. Análisis y selección de herramientas</w:t>
      </w:r>
    </w:p>
    <w:p>
      <w:pPr>
        <w:pStyle w:val="Normal"/>
        <w:spacing w:before="80" w:after="80"/>
        <w:rPr/>
      </w:pPr>
      <w:r>
        <w:rPr>
          <w:rFonts w:eastAsia="Arial" w:cs="Arial"/>
          <w:color w:val="1E3A5F"/>
          <w:sz w:val="22"/>
          <w:szCs w:val="22"/>
        </w:rPr>
        <w:t>5. Datos usados, fuente y preproceso aplicado</w:t>
      </w:r>
    </w:p>
    <w:p>
      <w:pPr>
        <w:pStyle w:val="Normal"/>
        <w:spacing w:before="80" w:after="80"/>
        <w:rPr/>
      </w:pPr>
      <w:r>
        <w:rPr>
          <w:rFonts w:eastAsia="Arial" w:cs="Arial"/>
          <w:color w:val="1E3A5F"/>
          <w:sz w:val="22"/>
          <w:szCs w:val="22"/>
        </w:rPr>
        <w:t>6. Incorporación de los datos a la BBDD NoRelacional</w:t>
      </w:r>
    </w:p>
    <w:p>
      <w:pPr>
        <w:pStyle w:val="Normal"/>
        <w:spacing w:before="80" w:after="80"/>
        <w:rPr/>
      </w:pPr>
      <w:r>
        <w:rPr>
          <w:rFonts w:eastAsia="Arial" w:cs="Arial"/>
          <w:color w:val="1E3A5F"/>
          <w:sz w:val="22"/>
          <w:szCs w:val="22"/>
        </w:rPr>
        <w:t>7. Consultas realizadas para cumplir los objetivos</w:t>
      </w:r>
    </w:p>
    <w:p>
      <w:pPr>
        <w:pStyle w:val="Normal"/>
        <w:spacing w:before="80" w:after="80"/>
        <w:rPr/>
      </w:pPr>
      <w:r>
        <w:rPr>
          <w:rFonts w:eastAsia="Arial" w:cs="Arial"/>
          <w:color w:val="1E3A5F"/>
          <w:sz w:val="22"/>
          <w:szCs w:val="22"/>
        </w:rPr>
        <w:t>8. Productos finales obtenidos</w:t>
      </w:r>
    </w:p>
    <w:p>
      <w:pPr>
        <w:pStyle w:val="Normal"/>
        <w:spacing w:before="80" w:after="80"/>
        <w:rPr/>
      </w:pPr>
      <w:r>
        <w:rPr>
          <w:rFonts w:eastAsia="Arial" w:cs="Arial"/>
          <w:color w:val="1E3A5F"/>
          <w:sz w:val="22"/>
          <w:szCs w:val="22"/>
        </w:rPr>
        <w:t>9. Trabajo futuro</w:t>
      </w:r>
    </w:p>
    <w:p>
      <w:pPr>
        <w:pStyle w:val="Normal"/>
        <w:spacing w:before="80" w:after="80"/>
        <w:rPr/>
      </w:pPr>
      <w:r>
        <w:rPr>
          <w:rFonts w:eastAsia="Arial" w:cs="Arial"/>
          <w:color w:val="1E3A5F"/>
          <w:sz w:val="22"/>
          <w:szCs w:val="22"/>
        </w:rPr>
        <w:t>10. Conclusiones</w:t>
      </w:r>
    </w:p>
    <w:p>
      <w:pPr>
        <w:pStyle w:val="Normal"/>
        <w:rPr/>
      </w:pPr>
      <w:r>
        <w:rPr/>
      </w:r>
      <w:r>
        <w:br w:type="page"/>
      </w:r>
    </w:p>
    <w:p>
      <w:pPr>
        <w:pStyle w:val="Heading1"/>
        <w:spacing w:before="360" w:after="160"/>
        <w:rPr/>
      </w:pPr>
      <w:r>
        <w:rPr>
          <w:rFonts w:eastAsia="Arial" w:cs="Arial" w:ascii="Arial" w:hAnsi="Arial"/>
          <w:b/>
          <w:bCs/>
          <w:color w:val="1E3A5F"/>
          <w:sz w:val="32"/>
          <w:szCs w:val="32"/>
        </w:rPr>
        <w:t>1. Introducción</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El presente informe recoge el trabajo realizado para el proyecto OpaElectro Store, que consiste en el desarrollo de un sistema de inteligencia logística orientado al análisis de datos de una tienda de electrónica. El objetivo principal ha sido construir una pipeline completa que va desde la obtención y limpieza de los datos, pasando por su almacenamiento en una base de datos NoSQL (Apache Cassandra), hasta la visualización interactiva de los resultados mediante un dashboard en R Shiny.</w:t>
      </w:r>
    </w:p>
    <w:p>
      <w:pPr>
        <w:pStyle w:val="Normal"/>
        <w:spacing w:before="120" w:after="120"/>
        <w:rPr/>
      </w:pPr>
      <w:r>
        <w:rPr/>
      </w:r>
    </w:p>
    <w:p>
      <w:pPr>
        <w:pStyle w:val="Normal"/>
        <w:spacing w:before="80" w:after="80"/>
        <w:jc w:val="both"/>
        <w:rPr/>
      </w:pPr>
      <w:r>
        <w:rPr>
          <w:rFonts w:eastAsia="Arial" w:cs="Arial"/>
          <w:sz w:val="22"/>
          <w:szCs w:val="22"/>
        </w:rPr>
        <w:t>En el contexto actual, el comercio electrónico genera volúmenes de datos enormes que requieren soluciones escalables y eficientes. En este proyecto hemos querido aplicar de forma práctica los conocimientos adquiridos durante el curso sobre bases de datos no relacionales y análisis de datos, enfocándonos en un caso de uso realista: la gestión de órdenes, el seguimiento del estado de los pedidos y la comparativa con precios de mercado.</w:t>
      </w:r>
    </w:p>
    <w:p>
      <w:pPr>
        <w:pStyle w:val="Normal"/>
        <w:spacing w:before="120" w:after="120"/>
        <w:rPr/>
      </w:pPr>
      <w:r>
        <w:rPr/>
      </w:r>
    </w:p>
    <w:p>
      <w:pPr>
        <w:pStyle w:val="Normal"/>
        <w:spacing w:before="80" w:after="80"/>
        <w:jc w:val="both"/>
        <w:rPr/>
      </w:pPr>
      <w:r>
        <w:rPr>
          <w:rFonts w:eastAsia="Arial" w:cs="Arial"/>
          <w:sz w:val="22"/>
          <w:szCs w:val="22"/>
        </w:rPr>
        <w:t>El proyecto nos ha permitido trabajar de forma colaborativa con herramientas del mundo real, entender los retos que supone el tratamiento de datos semiestructurados y explorar cómo Cassandra se comporta como base de datos orientada a columnas en un entorno de alta disponibilidad.</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2. Descripción del sistema</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El sistema diseñado para OpaElectro Store sigue una arquitectura en tres capas bien diferenciadas:</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2.1 Capa de datos</w:t>
      </w:r>
    </w:p>
    <w:p>
      <w:pPr>
        <w:pStyle w:val="Normal"/>
        <w:spacing w:before="80" w:after="80"/>
        <w:jc w:val="both"/>
        <w:rPr/>
      </w:pPr>
      <w:r>
        <w:rPr>
          <w:rFonts w:eastAsia="Arial" w:cs="Arial"/>
          <w:sz w:val="22"/>
          <w:szCs w:val="22"/>
        </w:rPr>
        <w:t>Los datos de la tienda se almacenan en Apache Cassandra, una base de datos NoSQL orientada a columnas diseñada para gestionar grandes volúmenes de información de manera distribuida. En nuestro caso, hemos creado un keyspace propio donde se almacenan todas las órdenes de compra con sus atributos asociados: identificador de orden, fecha, estado, información del cliente, producto, precio y datos comparativos de mercado.</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2.2 Capa de procesamiento</w:t>
      </w:r>
    </w:p>
    <w:p>
      <w:pPr>
        <w:pStyle w:val="Normal"/>
        <w:spacing w:before="80" w:after="80"/>
        <w:jc w:val="both"/>
        <w:rPr/>
      </w:pPr>
      <w:r>
        <w:rPr>
          <w:rFonts w:eastAsia="Arial" w:cs="Arial"/>
          <w:sz w:val="22"/>
          <w:szCs w:val="22"/>
        </w:rPr>
        <w:t>El procesamiento y la limpieza de los datos se realizan mediante R, concretamente haciendo uso de la librería jsonlite para la lectura del archivo JSON exportado desde Cassandra. Se aplican transformaciones de tipo de dato, limpieza de valores nulos y normalización de columnas para asegurar que los datos lleguen correctamente a la capa de visualización.</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2.3 Capa de visualización</w:t>
      </w:r>
    </w:p>
    <w:p>
      <w:pPr>
        <w:pStyle w:val="Normal"/>
        <w:spacing w:before="80" w:after="80"/>
        <w:jc w:val="both"/>
        <w:rPr/>
      </w:pPr>
      <w:r>
        <w:rPr>
          <w:rFonts w:eastAsia="Arial" w:cs="Arial"/>
          <w:sz w:val="22"/>
          <w:szCs w:val="22"/>
        </w:rPr>
        <w:t>La capa de visualización se implementa con R Shiny combinado con shinydashboard, ofreciendo un dashboard interactivo accesible desde cualquier navegador. El usuario puede filtrar los datos por marca, explorar tendencias temporales de ventas, ver las ciudades con más pedidos y observar cómo se distribuirían los datos en un clúster de Cassandra con diferentes números de nodos.</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3. Estado del arte</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El análisis de datos en el ámbito del comercio electrónico es un campo en constante crecimiento. Hoy en día, empresas como Amazon, eBay o Alibaba gestionan millones de transacciones diarias haciendo uso de tecnologías de Big Data y bases de datos distribuidas.</w:t>
      </w:r>
    </w:p>
    <w:p>
      <w:pPr>
        <w:pStyle w:val="Normal"/>
        <w:spacing w:before="120" w:after="120"/>
        <w:rPr/>
      </w:pPr>
      <w:r>
        <w:rPr/>
      </w:r>
    </w:p>
    <w:p>
      <w:pPr>
        <w:pStyle w:val="Normal"/>
        <w:spacing w:before="80" w:after="80"/>
        <w:jc w:val="both"/>
        <w:rPr/>
      </w:pPr>
      <w:r>
        <w:rPr>
          <w:rFonts w:eastAsia="Arial" w:cs="Arial"/>
          <w:sz w:val="22"/>
          <w:szCs w:val="22"/>
        </w:rPr>
        <w:t>En cuanto a las bases de datos NoSQL, existen varias alternativas ampliamente adoptadas en la industria:</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2256"/>
        <w:gridCol w:w="2257"/>
        <w:gridCol w:w="2256"/>
        <w:gridCol w:w="2256"/>
      </w:tblGrid>
      <w:tr>
        <w:trPr/>
        <w:tc>
          <w:tcPr>
            <w:tcW w:w="2256"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Base de Datos</w:t>
            </w:r>
          </w:p>
        </w:tc>
        <w:tc>
          <w:tcPr>
            <w:tcW w:w="2257"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Tipo</w:t>
            </w:r>
          </w:p>
        </w:tc>
        <w:tc>
          <w:tcPr>
            <w:tcW w:w="2256"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Ventaja principal</w:t>
            </w:r>
          </w:p>
        </w:tc>
        <w:tc>
          <w:tcPr>
            <w:tcW w:w="2256"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Caso de uso típico</w:t>
            </w:r>
          </w:p>
        </w:tc>
      </w:tr>
      <w:tr>
        <w:trPr/>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Apache Cassandra</w:t>
            </w:r>
          </w:p>
        </w:tc>
        <w:tc>
          <w:tcPr>
            <w:tcW w:w="225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Columnas</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Alta disponibilidad y escalabilidad horizontal</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E-commerce, IoT, logs</w:t>
            </w:r>
          </w:p>
        </w:tc>
      </w:tr>
      <w:tr>
        <w:trPr/>
        <w:tc>
          <w:tcPr>
            <w:tcW w:w="2256"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MongoDB</w:t>
            </w:r>
          </w:p>
        </w:tc>
        <w:tc>
          <w:tcPr>
            <w:tcW w:w="2257"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Documental</w:t>
            </w:r>
          </w:p>
        </w:tc>
        <w:tc>
          <w:tcPr>
            <w:tcW w:w="2256"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Flexibilidad de esquema, fácil de usar</w:t>
            </w:r>
          </w:p>
        </w:tc>
        <w:tc>
          <w:tcPr>
            <w:tcW w:w="2256"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CMS, catálogos de producto</w:t>
            </w:r>
          </w:p>
        </w:tc>
      </w:tr>
      <w:tr>
        <w:trPr/>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Redis</w:t>
            </w:r>
          </w:p>
        </w:tc>
        <w:tc>
          <w:tcPr>
            <w:tcW w:w="225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Clave-valor</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Velocidad extrema en memoria</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Caché, sesiones de usuario</w:t>
            </w:r>
          </w:p>
        </w:tc>
      </w:tr>
      <w:tr>
        <w:trPr/>
        <w:tc>
          <w:tcPr>
            <w:tcW w:w="2256"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Neo4j</w:t>
            </w:r>
          </w:p>
        </w:tc>
        <w:tc>
          <w:tcPr>
            <w:tcW w:w="2257"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Grafos</w:t>
            </w:r>
          </w:p>
        </w:tc>
        <w:tc>
          <w:tcPr>
            <w:tcW w:w="2256"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Relaciones complejas entre entidades</w:t>
            </w:r>
          </w:p>
        </w:tc>
        <w:tc>
          <w:tcPr>
            <w:tcW w:w="2256"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Redes sociales, recomendaciones</w:t>
            </w:r>
          </w:p>
        </w:tc>
      </w:tr>
    </w:tbl>
    <w:p>
      <w:pPr>
        <w:pStyle w:val="Normal"/>
        <w:spacing w:before="120" w:after="120"/>
        <w:rPr/>
      </w:pPr>
      <w:r>
        <w:rPr/>
      </w:r>
    </w:p>
    <w:p>
      <w:pPr>
        <w:pStyle w:val="Normal"/>
        <w:spacing w:before="80" w:after="80"/>
        <w:jc w:val="both"/>
        <w:rPr/>
      </w:pPr>
      <w:r>
        <w:rPr>
          <w:rFonts w:eastAsia="Arial" w:cs="Arial"/>
          <w:sz w:val="22"/>
          <w:szCs w:val="22"/>
        </w:rPr>
        <w:t>Hemos escogido Cassandra porque, a diferencia de otras opciones, está especialmente diseñada para manejar escrituras intensivas y distribuidas en múltiples nodos sin punto único de fallo. Para el escenario de OpaElectro Store, donde se reciben miles de órdenes con diferentes estados y se requiere alta disponibilidad, Cassandra es la opción que mejor se adapta.</w:t>
      </w:r>
    </w:p>
    <w:p>
      <w:pPr>
        <w:pStyle w:val="Normal"/>
        <w:spacing w:before="120" w:after="120"/>
        <w:rPr/>
      </w:pPr>
      <w:r>
        <w:rPr/>
      </w:r>
    </w:p>
    <w:p>
      <w:pPr>
        <w:pStyle w:val="Normal"/>
        <w:spacing w:before="80" w:after="80"/>
        <w:jc w:val="both"/>
        <w:rPr/>
      </w:pPr>
      <w:r>
        <w:rPr>
          <w:rFonts w:eastAsia="Arial" w:cs="Arial"/>
          <w:sz w:val="22"/>
          <w:szCs w:val="22"/>
        </w:rPr>
        <w:t>En lo que respecta a la visualización de datos, herramientas como Power BI, Tableau o Grafana son las más utilizadas en entornos empresariales. No obstante, R Shiny ofrece una alternativa libre y gratuita que permite un alto grado de personalización y es ideal en contextos académicos o de investigación.</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4. Análisis y selección de herramientas</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A la hora de afrontar el proyecto tuvimos que evaluar varias opciones y decidir cuál se adaptaba mejor a nuestras necesidades técnicas y a los objetivos planteados. A continuación se detallan las herramientas seleccionadas y la justificación de su elección.</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4.1 Apache Cassandra como BBDD NoRelacional</w:t>
      </w:r>
    </w:p>
    <w:p>
      <w:pPr>
        <w:pStyle w:val="Normal"/>
        <w:spacing w:before="80" w:after="80"/>
        <w:jc w:val="both"/>
        <w:rPr/>
      </w:pPr>
      <w:r>
        <w:rPr>
          <w:rFonts w:eastAsia="Arial" w:cs="Arial"/>
          <w:sz w:val="22"/>
          <w:szCs w:val="22"/>
        </w:rPr>
        <w:t>Cassandra fue elegida como base de datos principal por varias razones. En primer lugar, su modelo de datos orientado a columnas se adapta perfectamente a consultas de tipo analítico como las que necesitábamos hacer. En segundo lugar, Cassandra garantiza alta disponibilidad y tolerancia a fallos, lo que es fundamental en sistemas de e-commerce donde la caída del servicio implica pérdida directa de ventas. Además, el modelo de consistencia eventual de Cassandra permite configurar el nivel de consistencia según las necesidades de cada consulta.</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4.2 R y R Shiny para visualización</w:t>
      </w:r>
    </w:p>
    <w:p>
      <w:pPr>
        <w:pStyle w:val="Normal"/>
        <w:spacing w:before="80" w:after="80"/>
        <w:jc w:val="both"/>
        <w:rPr/>
      </w:pPr>
      <w:r>
        <w:rPr>
          <w:rFonts w:eastAsia="Arial" w:cs="Arial"/>
          <w:sz w:val="22"/>
          <w:szCs w:val="22"/>
        </w:rPr>
        <w:t>El lenguaje R fue seleccionado por su potencia en el análisis estadístico y su ecosistema de librerías para visualización (ggplot2). R Shiny permite convertir cualquier análisis en R en una aplicación web interactiva sin necesidad de conocimientos de HTML o JavaScript, lo que fue determinante dado el perfil del equipo.</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4.3 Otras herramientas utilizadas</w:t>
      </w:r>
    </w:p>
    <w:p>
      <w:pPr>
        <w:pStyle w:val="ListParagraph"/>
        <w:numPr>
          <w:ilvl w:val="0"/>
          <w:numId w:val="4"/>
        </w:numPr>
        <w:spacing w:before="60" w:after="60"/>
        <w:rPr/>
      </w:pPr>
      <w:r>
        <w:rPr>
          <w:rFonts w:eastAsia="Arial" w:cs="Arial"/>
          <w:sz w:val="22"/>
          <w:szCs w:val="22"/>
        </w:rPr>
        <w:t>jsonlite: librería de R para la lectura y parseo de archivos JSON.</w:t>
      </w:r>
    </w:p>
    <w:p>
      <w:pPr>
        <w:pStyle w:val="ListParagraph"/>
        <w:numPr>
          <w:ilvl w:val="0"/>
          <w:numId w:val="1"/>
        </w:numPr>
        <w:spacing w:before="60" w:after="60"/>
        <w:rPr/>
      </w:pPr>
      <w:r>
        <w:rPr>
          <w:rFonts w:eastAsia="Arial" w:cs="Arial"/>
          <w:sz w:val="22"/>
          <w:szCs w:val="22"/>
        </w:rPr>
        <w:t>shinydashboard: extensión de Shiny para crear dashboards con una interfaz limpia y profesional.</w:t>
      </w:r>
    </w:p>
    <w:p>
      <w:pPr>
        <w:pStyle w:val="ListParagraph"/>
        <w:numPr>
          <w:ilvl w:val="0"/>
          <w:numId w:val="1"/>
        </w:numPr>
        <w:spacing w:before="60" w:after="60"/>
        <w:rPr/>
      </w:pPr>
      <w:r>
        <w:rPr>
          <w:rFonts w:eastAsia="Arial" w:cs="Arial"/>
          <w:sz w:val="22"/>
          <w:szCs w:val="22"/>
        </w:rPr>
        <w:t>ggplot2: sistema de visualización gráfica basado en la gramática de gráficos de Wilkinson.</w:t>
      </w:r>
    </w:p>
    <w:p>
      <w:pPr>
        <w:pStyle w:val="ListParagraph"/>
        <w:numPr>
          <w:ilvl w:val="0"/>
          <w:numId w:val="1"/>
        </w:numPr>
        <w:spacing w:before="60" w:after="60"/>
        <w:rPr/>
      </w:pPr>
      <w:r>
        <w:rPr>
          <w:rFonts w:eastAsia="Arial" w:cs="Arial"/>
          <w:sz w:val="22"/>
          <w:szCs w:val="22"/>
        </w:rPr>
        <w:t>Python: utilizado para el preprocesamiento inicial y la generación del dataset ampliado.</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5. Datos usados, fuente y preproceso aplicado</w:t>
      </w:r>
    </w:p>
    <w:p>
      <w:pPr>
        <w:pStyle w:val="Normal"/>
        <w:pBdr>
          <w:bottom w:val="single" w:sz="6" w:space="1" w:color="2E86AB"/>
        </w:pBdr>
        <w:spacing w:before="200" w:after="200"/>
        <w:rPr/>
      </w:pPr>
      <w:r>
        <w:rPr/>
      </w:r>
    </w:p>
    <w:p>
      <w:pPr>
        <w:pStyle w:val="Heading2"/>
        <w:spacing w:before="280" w:after="120"/>
        <w:rPr/>
      </w:pPr>
      <w:r>
        <w:rPr>
          <w:rFonts w:eastAsia="Arial" w:cs="Arial" w:ascii="Arial" w:hAnsi="Arial"/>
          <w:b/>
          <w:bCs/>
          <w:color w:val="2E86AB"/>
          <w:sz w:val="26"/>
          <w:szCs w:val="26"/>
        </w:rPr>
        <w:t>5.1 Descripción del dataset</w:t>
      </w:r>
    </w:p>
    <w:p>
      <w:pPr>
        <w:pStyle w:val="Normal"/>
        <w:spacing w:before="80" w:after="80"/>
        <w:jc w:val="both"/>
        <w:rPr/>
      </w:pPr>
      <w:r>
        <w:rPr>
          <w:rFonts w:eastAsia="Arial" w:cs="Arial"/>
          <w:sz w:val="22"/>
          <w:szCs w:val="22"/>
        </w:rPr>
        <w:t>El dataset utilizado en este proyecto es datos_ampliados-2.json, un archivo JSON con 1.201 registros de órdenes de compra de OpaElectro Store. Cada registro representa una orden individual con los siguientes campos:</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3008"/>
        <w:gridCol w:w="3009"/>
        <w:gridCol w:w="3009"/>
      </w:tblGrid>
      <w:tr>
        <w:trPr/>
        <w:tc>
          <w:tcPr>
            <w:tcW w:w="3008"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Campo</w:t>
            </w:r>
          </w:p>
        </w:tc>
        <w:tc>
          <w:tcPr>
            <w:tcW w:w="3009"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Tipo</w:t>
            </w:r>
          </w:p>
        </w:tc>
        <w:tc>
          <w:tcPr>
            <w:tcW w:w="3009"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Descripción</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id_orden</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Integer</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Identificador único de la orden</w:t>
            </w:r>
          </w:p>
        </w:tc>
      </w:tr>
      <w:tr>
        <w:trPr/>
        <w:tc>
          <w:tcPr>
            <w:tcW w:w="3008"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fecha</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String/Date</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Fecha y hora de la orden</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estado</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String</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Estado actual del pedido</w:t>
            </w:r>
          </w:p>
        </w:tc>
      </w:tr>
      <w:tr>
        <w:trPr/>
        <w:tc>
          <w:tcPr>
            <w:tcW w:w="3008"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riesgo_tardanza</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Boolean</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Indica si hay riesgo de entrega tardía</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cliente_nombre</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String</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Nombre del cliente</w:t>
            </w:r>
          </w:p>
        </w:tc>
      </w:tr>
      <w:tr>
        <w:trPr/>
        <w:tc>
          <w:tcPr>
            <w:tcW w:w="3008"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cliente_ubicacion</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String</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Ciudad del cliente</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producto_nombre</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String</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Nombre del producto comprado</w:t>
            </w:r>
          </w:p>
        </w:tc>
      </w:tr>
      <w:tr>
        <w:trPr/>
        <w:tc>
          <w:tcPr>
            <w:tcW w:w="3008"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precio</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Float</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Precio de venta del producto</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market_brand_1/2</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String</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Marca competidora en el mercado</w:t>
            </w:r>
          </w:p>
        </w:tc>
      </w:tr>
      <w:tr>
        <w:trPr/>
        <w:tc>
          <w:tcPr>
            <w:tcW w:w="3008"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market_price_1/2</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Float</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Precio de la competencia</w:t>
            </w:r>
          </w:p>
        </w:tc>
      </w:tr>
    </w:tbl>
    <w:p>
      <w:pPr>
        <w:pStyle w:val="Normal"/>
        <w:spacing w:before="120" w:after="120"/>
        <w:rPr/>
      </w:pPr>
      <w:r>
        <w:rPr/>
      </w:r>
    </w:p>
    <w:p>
      <w:pPr>
        <w:pStyle w:val="Heading2"/>
        <w:spacing w:before="280" w:after="120"/>
        <w:rPr/>
      </w:pPr>
      <w:r>
        <w:rPr>
          <w:rFonts w:eastAsia="Arial" w:cs="Arial" w:ascii="Arial" w:hAnsi="Arial"/>
          <w:b/>
          <w:bCs/>
          <w:color w:val="2E86AB"/>
          <w:sz w:val="26"/>
          <w:szCs w:val="26"/>
        </w:rPr>
        <w:t>5.2 Fuente de los datos</w:t>
      </w:r>
    </w:p>
    <w:p>
      <w:pPr>
        <w:pStyle w:val="Normal"/>
        <w:spacing w:before="80" w:after="80"/>
        <w:jc w:val="both"/>
        <w:rPr/>
      </w:pPr>
      <w:r>
        <w:rPr>
          <w:rFonts w:eastAsia="Arial" w:cs="Arial"/>
          <w:sz w:val="22"/>
          <w:szCs w:val="22"/>
        </w:rPr>
        <w:t>Los datos han sido generados de forma sintética a partir de un dataset real de e-commerce enriquecido con información de competidores del mercado. El rango temporal de los datos abarca desde enero de 2015 hasta mayo de 2026, con un precio medio de 240,78 euros por producto. Los precios oscilan entre 5,29 euros y 1.336,05 euros.</w:t>
      </w:r>
    </w:p>
    <w:p>
      <w:pPr>
        <w:pStyle w:val="Normal"/>
        <w:spacing w:before="120" w:after="120"/>
        <w:rPr/>
      </w:pPr>
      <w:r>
        <w:rPr/>
      </w:r>
    </w:p>
    <w:p>
      <w:pPr>
        <w:pStyle w:val="Normal"/>
        <w:spacing w:before="80" w:after="80"/>
        <w:jc w:val="both"/>
        <w:rPr/>
      </w:pPr>
      <w:r>
        <w:rPr>
          <w:rFonts w:eastAsia="Arial" w:cs="Arial"/>
          <w:sz w:val="22"/>
          <w:szCs w:val="22"/>
        </w:rPr>
        <w:t>Los estados posibles de una orden en nuestro sistema son los siguientes:</w:t>
      </w:r>
    </w:p>
    <w:p>
      <w:pPr>
        <w:pStyle w:val="ListParagraph"/>
        <w:numPr>
          <w:ilvl w:val="0"/>
          <w:numId w:val="1"/>
        </w:numPr>
        <w:spacing w:before="60" w:after="60"/>
        <w:rPr/>
      </w:pPr>
      <w:r>
        <w:rPr>
          <w:rFonts w:eastAsia="Arial" w:cs="Arial"/>
          <w:sz w:val="22"/>
          <w:szCs w:val="22"/>
        </w:rPr>
        <w:t>COMPLETE: orden completada satisfactoriamente.</w:t>
      </w:r>
    </w:p>
    <w:p>
      <w:pPr>
        <w:pStyle w:val="ListParagraph"/>
        <w:numPr>
          <w:ilvl w:val="0"/>
          <w:numId w:val="1"/>
        </w:numPr>
        <w:spacing w:before="60" w:after="60"/>
        <w:rPr/>
      </w:pPr>
      <w:r>
        <w:rPr>
          <w:rFonts w:eastAsia="Arial" w:cs="Arial"/>
          <w:sz w:val="22"/>
          <w:szCs w:val="22"/>
        </w:rPr>
        <w:t>PENDING: orden recibida, pendiente de procesamiento.</w:t>
      </w:r>
    </w:p>
    <w:p>
      <w:pPr>
        <w:pStyle w:val="ListParagraph"/>
        <w:numPr>
          <w:ilvl w:val="0"/>
          <w:numId w:val="1"/>
        </w:numPr>
        <w:spacing w:before="60" w:after="60"/>
        <w:rPr/>
      </w:pPr>
      <w:r>
        <w:rPr>
          <w:rFonts w:eastAsia="Arial" w:cs="Arial"/>
          <w:sz w:val="22"/>
          <w:szCs w:val="22"/>
        </w:rPr>
        <w:t>PROCESSING: orden en proceso de preparación.</w:t>
      </w:r>
    </w:p>
    <w:p>
      <w:pPr>
        <w:pStyle w:val="ListParagraph"/>
        <w:numPr>
          <w:ilvl w:val="0"/>
          <w:numId w:val="1"/>
        </w:numPr>
        <w:spacing w:before="60" w:after="60"/>
        <w:rPr/>
      </w:pPr>
      <w:r>
        <w:rPr>
          <w:rFonts w:eastAsia="Arial" w:cs="Arial"/>
          <w:sz w:val="22"/>
          <w:szCs w:val="22"/>
        </w:rPr>
        <w:t>CANCELED: orden cancelada.</w:t>
      </w:r>
    </w:p>
    <w:p>
      <w:pPr>
        <w:pStyle w:val="ListParagraph"/>
        <w:numPr>
          <w:ilvl w:val="0"/>
          <w:numId w:val="1"/>
        </w:numPr>
        <w:spacing w:before="60" w:after="60"/>
        <w:rPr/>
      </w:pPr>
      <w:r>
        <w:rPr>
          <w:rFonts w:eastAsia="Arial" w:cs="Arial"/>
          <w:sz w:val="22"/>
          <w:szCs w:val="22"/>
        </w:rPr>
        <w:t>PENDING_PAYMENT: a la espera de confirmación de pago.</w:t>
      </w:r>
    </w:p>
    <w:p>
      <w:pPr>
        <w:pStyle w:val="ListParagraph"/>
        <w:numPr>
          <w:ilvl w:val="0"/>
          <w:numId w:val="1"/>
        </w:numPr>
        <w:spacing w:before="60" w:after="60"/>
        <w:rPr/>
      </w:pPr>
      <w:r>
        <w:rPr>
          <w:rFonts w:eastAsia="Arial" w:cs="Arial"/>
          <w:sz w:val="22"/>
          <w:szCs w:val="22"/>
        </w:rPr>
        <w:t>ON_HOLD: orden en espera por alguna incidencia.</w:t>
      </w:r>
    </w:p>
    <w:p>
      <w:pPr>
        <w:pStyle w:val="ListParagraph"/>
        <w:numPr>
          <w:ilvl w:val="0"/>
          <w:numId w:val="1"/>
        </w:numPr>
        <w:spacing w:before="60" w:after="60"/>
        <w:rPr/>
      </w:pPr>
      <w:r>
        <w:rPr>
          <w:rFonts w:eastAsia="Arial" w:cs="Arial"/>
          <w:sz w:val="22"/>
          <w:szCs w:val="22"/>
        </w:rPr>
        <w:t>SUSPECTED_FRAUD: orden marcada como sospechosa de fraude.</w:t>
      </w:r>
    </w:p>
    <w:p>
      <w:pPr>
        <w:pStyle w:val="ListParagraph"/>
        <w:numPr>
          <w:ilvl w:val="0"/>
          <w:numId w:val="1"/>
        </w:numPr>
        <w:spacing w:before="60" w:after="60"/>
        <w:rPr/>
      </w:pPr>
      <w:r>
        <w:rPr>
          <w:rFonts w:eastAsia="Arial" w:cs="Arial"/>
          <w:sz w:val="22"/>
          <w:szCs w:val="22"/>
        </w:rPr>
        <w:t>CLOSED: orden cerrada administrativamente.</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5.3 Preproceso aplicado</w:t>
      </w:r>
    </w:p>
    <w:p>
      <w:pPr>
        <w:pStyle w:val="Normal"/>
        <w:spacing w:before="80" w:after="80"/>
        <w:jc w:val="both"/>
        <w:rPr/>
      </w:pPr>
      <w:r>
        <w:rPr>
          <w:rFonts w:eastAsia="Arial" w:cs="Arial"/>
          <w:sz w:val="22"/>
          <w:szCs w:val="22"/>
        </w:rPr>
        <w:t>Antes de cargar los datos en Cassandra realizamos varias operaciones de limpieza y transformación:</w:t>
      </w:r>
    </w:p>
    <w:p>
      <w:pPr>
        <w:pStyle w:val="Normal"/>
        <w:spacing w:before="120" w:after="120"/>
        <w:rPr/>
      </w:pPr>
      <w:r>
        <w:rPr/>
      </w:r>
    </w:p>
    <w:p>
      <w:pPr>
        <w:pStyle w:val="ListParagraph"/>
        <w:numPr>
          <w:ilvl w:val="0"/>
          <w:numId w:val="5"/>
        </w:numPr>
        <w:spacing w:before="60" w:after="60"/>
        <w:rPr/>
      </w:pPr>
      <w:r>
        <w:rPr>
          <w:rFonts w:eastAsia="Arial" w:cs="Arial"/>
          <w:sz w:val="22"/>
          <w:szCs w:val="22"/>
        </w:rPr>
        <w:t>Conversión de tipos: el campo fecha fue transformado de String a tipo Date para poder realizar consultas temporales.</w:t>
      </w:r>
    </w:p>
    <w:p>
      <w:pPr>
        <w:pStyle w:val="ListParagraph"/>
        <w:numPr>
          <w:ilvl w:val="0"/>
          <w:numId w:val="2"/>
        </w:numPr>
        <w:spacing w:before="60" w:after="60"/>
        <w:rPr/>
      </w:pPr>
      <w:r>
        <w:rPr>
          <w:rFonts w:eastAsia="Arial" w:cs="Arial"/>
          <w:sz w:val="22"/>
          <w:szCs w:val="22"/>
        </w:rPr>
        <w:t>Tratamiento de valores nulos: los campos market_brand y market_price con valor '—' o 0 fueron identificados como registros sin información de competidores y tratados de forma separada.</w:t>
      </w:r>
    </w:p>
    <w:p>
      <w:pPr>
        <w:pStyle w:val="ListParagraph"/>
        <w:numPr>
          <w:ilvl w:val="0"/>
          <w:numId w:val="2"/>
        </w:numPr>
        <w:spacing w:before="60" w:after="60"/>
        <w:rPr/>
      </w:pPr>
      <w:r>
        <w:rPr>
          <w:rFonts w:eastAsia="Arial" w:cs="Arial"/>
          <w:sz w:val="22"/>
          <w:szCs w:val="22"/>
        </w:rPr>
        <w:t>Normalización de nombres: los nombres de columnas se normalizaron eliminando espacios y caracteres especiales para garantizar la compatibilidad con el esquema de Cassandra.</w:t>
      </w:r>
    </w:p>
    <w:p>
      <w:pPr>
        <w:pStyle w:val="ListParagraph"/>
        <w:numPr>
          <w:ilvl w:val="0"/>
          <w:numId w:val="2"/>
        </w:numPr>
        <w:spacing w:before="60" w:after="60"/>
        <w:rPr/>
      </w:pPr>
      <w:r>
        <w:rPr>
          <w:rFonts w:eastAsia="Arial" w:cs="Arial"/>
          <w:sz w:val="22"/>
          <w:szCs w:val="22"/>
        </w:rPr>
        <w:t>Filtrado de registros inválidos: se eliminaron registros con precio igual a null o cero que no correspondían a transacciones reales.</w:t>
      </w:r>
    </w:p>
    <w:p>
      <w:pPr>
        <w:pStyle w:val="ListParagraph"/>
        <w:numPr>
          <w:ilvl w:val="0"/>
          <w:numId w:val="2"/>
        </w:numPr>
        <w:spacing w:before="60" w:after="60"/>
        <w:rPr/>
      </w:pPr>
      <w:r>
        <w:rPr>
          <w:rFonts w:eastAsia="Arial" w:cs="Arial"/>
          <w:sz w:val="22"/>
          <w:szCs w:val="22"/>
        </w:rPr>
        <w:t>Exportación a JSON limpio: el resultado del preproceso se exportó como datos_limpios.json, que es el archivo que carga la aplicación Shiny.</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6. Incorporación de los datos a la BBDD NoRelacional</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Para incorporar los datos de OpaElectro Store a Cassandra seguimos varios pasos. Primero definimos el modelo de datos teniendo en cuenta las consultas que íbamos a necesitar, ya que en Cassandra el diseño de las tablas debe hacerse en función de las queries, no de la normalización como en las bases de datos relacionales.</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6.1 Creación del keyspace</w:t>
      </w:r>
    </w:p>
    <w:p>
      <w:pPr>
        <w:pStyle w:val="Normal"/>
        <w:spacing w:before="80" w:after="80"/>
        <w:jc w:val="both"/>
        <w:rPr/>
      </w:pPr>
      <w:r>
        <w:rPr>
          <w:rFonts w:eastAsia="Arial" w:cs="Arial"/>
          <w:sz w:val="22"/>
          <w:szCs w:val="22"/>
        </w:rPr>
        <w:t>Creamos un keyspace llamado opaelectro con una estrategia de replicación SimpleStrategy y un factor de replicación de 3, lo que significa que cada dato se replica en 3 nodos del clúster:</w:t>
      </w:r>
    </w:p>
    <w:p>
      <w:pPr>
        <w:pStyle w:val="Normal"/>
        <w:spacing w:before="120" w:after="120"/>
        <w:rPr/>
      </w:pPr>
      <w:r>
        <w:rPr/>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CREATE KEYSPACE opaelectro WITH replication = {'class': 'SimpleStrategy', 'replication_factor': 3};</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6.2 Diseño de la tabla principal</w:t>
      </w:r>
    </w:p>
    <w:p>
      <w:pPr>
        <w:pStyle w:val="Normal"/>
        <w:spacing w:before="80" w:after="80"/>
        <w:jc w:val="both"/>
        <w:rPr/>
      </w:pPr>
      <w:r>
        <w:rPr>
          <w:rFonts w:eastAsia="Arial" w:cs="Arial"/>
          <w:sz w:val="22"/>
          <w:szCs w:val="22"/>
        </w:rPr>
        <w:t>La tabla principal fue diseñada con estado como clave de partición y fecha e id_orden como claves de clustering, lo que nos permite consultar eficientemente los pedidos agrupados por estado y ordenados cronológicamente:</w:t>
      </w:r>
    </w:p>
    <w:p>
      <w:pPr>
        <w:pStyle w:val="Normal"/>
        <w:spacing w:before="120" w:after="120"/>
        <w:rPr/>
      </w:pPr>
      <w:r>
        <w:rPr/>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CREATE TABLE ordenes (estado TEXT, fecha TIMESTAMP, id_orden INT, cliente_nombre TEXT, cliente_ubicacion TEXT, producto_nombre TEXT, precio DECIMAL, market_brand_1 TEXT, market_price_1 DECIMAL, riesgo_tardanza BOOLEAN, PRIMARY KEY (estado, fecha, id_orden));</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6.3 Carga de datos</w:t>
      </w:r>
    </w:p>
    <w:p>
      <w:pPr>
        <w:pStyle w:val="Normal"/>
        <w:spacing w:before="80" w:after="80"/>
        <w:jc w:val="both"/>
        <w:rPr/>
      </w:pPr>
      <w:r>
        <w:rPr>
          <w:rFonts w:eastAsia="Arial" w:cs="Arial"/>
          <w:sz w:val="22"/>
          <w:szCs w:val="22"/>
        </w:rPr>
        <w:t>La carga de datos se realizó mediante un script en Python que lee el archivo JSON preprocesado y lo inserta registro a registro en Cassandra usando el driver oficial cassandra-driver. Para optimizar el rendimiento usamos inserciones por lotes (batch inserts) agrupando paquetes de 50 registros:</w:t>
      </w:r>
    </w:p>
    <w:p>
      <w:pPr>
        <w:pStyle w:val="Normal"/>
        <w:spacing w:before="120" w:after="120"/>
        <w:rPr/>
      </w:pPr>
      <w:r>
        <w:rPr/>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from cassandra.cluster import Cluster import json  cluster = Cluster(['127.0.0.1']) session = cluster.connect('opaelectro')  with open('datos_limpios.json') as f:     data = json.load(f)  for record in data:     session.execute(insert_stmt, record)</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7. Consultas realizadas para cumplir los objetivos</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El diseño de consultas en Cassandra requiere un enfoque distinto al SQL tradicional. A continuación se detallan las principales consultas realizadas para cumplir los objetivos del proyecto:</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7.1 Consulta de pedidos por estado</w:t>
      </w:r>
    </w:p>
    <w:p>
      <w:pPr>
        <w:pStyle w:val="Normal"/>
        <w:spacing w:before="80" w:after="80"/>
        <w:jc w:val="both"/>
        <w:rPr/>
      </w:pPr>
      <w:r>
        <w:rPr>
          <w:rFonts w:eastAsia="Arial" w:cs="Arial"/>
          <w:sz w:val="22"/>
          <w:szCs w:val="22"/>
        </w:rPr>
        <w:t>Esta consulta nos permite obtener todos los pedidos en un estado concreto, que es la consulta más habitual en un sistema logístico:</w:t>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SELECT * FROM ordenes WHERE estado = 'PENDING';</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7.2 Pedidos con riesgo de tardanza</w:t>
      </w:r>
    </w:p>
    <w:p>
      <w:pPr>
        <w:pStyle w:val="Normal"/>
        <w:spacing w:before="80" w:after="80"/>
        <w:jc w:val="both"/>
        <w:rPr/>
      </w:pPr>
      <w:r>
        <w:rPr>
          <w:rFonts w:eastAsia="Arial" w:cs="Arial"/>
          <w:sz w:val="22"/>
          <w:szCs w:val="22"/>
        </w:rPr>
        <w:t>Nos permite identificar rápidamente los pedidos que están en riesgo de incumplir los plazos de entrega:</w:t>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SELECT id_orden, cliente_nombre, producto_nombre FROM ordenes WHERE estado = 'PROCESSING' AND riesgo_tardanza = true ALLOW FILTERING;</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7.3 Análisis de precios vs competencia</w:t>
      </w:r>
    </w:p>
    <w:p>
      <w:pPr>
        <w:pStyle w:val="Normal"/>
        <w:spacing w:before="80" w:after="80"/>
        <w:jc w:val="both"/>
        <w:rPr/>
      </w:pPr>
      <w:r>
        <w:rPr>
          <w:rFonts w:eastAsia="Arial" w:cs="Arial"/>
          <w:sz w:val="22"/>
          <w:szCs w:val="22"/>
        </w:rPr>
        <w:t>Para poder hacer comparativas con el mercado, necesitamos acceder tanto al precio propio como al de los competidores:</w:t>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SELECT producto_nombre, precio, market_brand_1, market_price_1 FROM ordenes WHERE estado = 'COMPLETE' ALLOW FILTERING;</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7.4 Pedidos sospechosos de fraude</w:t>
      </w:r>
    </w:p>
    <w:p>
      <w:pPr>
        <w:pStyle w:val="Normal"/>
        <w:spacing w:before="80" w:after="80"/>
        <w:jc w:val="both"/>
        <w:rPr/>
      </w:pPr>
      <w:r>
        <w:rPr>
          <w:rFonts w:eastAsia="Arial" w:cs="Arial"/>
          <w:sz w:val="22"/>
          <w:szCs w:val="22"/>
        </w:rPr>
        <w:t>Una consulta crítica para el departamento de seguridad que permite detectar rápidamente las órdenes marcadas como potencialmente fraudulentas:</w:t>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SELECT id_orden, cliente_nombre, cliente_ubicacion, precio FROM ordenes WHERE estado = 'SUSPECTED_FRAUD';</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7.5 Tendencia temporal de ventas</w:t>
      </w:r>
    </w:p>
    <w:p>
      <w:pPr>
        <w:pStyle w:val="Normal"/>
        <w:spacing w:before="80" w:after="80"/>
        <w:jc w:val="both"/>
        <w:rPr/>
      </w:pPr>
      <w:r>
        <w:rPr>
          <w:rFonts w:eastAsia="Arial" w:cs="Arial"/>
          <w:sz w:val="22"/>
          <w:szCs w:val="22"/>
        </w:rPr>
        <w:t>Para alimentar el gráfico de tendencias del dashboard, extraemos el número de órdenes agrupadas por fecha en un rango temporal:</w:t>
      </w:r>
    </w:p>
    <w:p>
      <w:pPr>
        <w:pStyle w:val="Normal"/>
        <w:pBdr>
          <w:left w:val="single" w:sz="24" w:space="0" w:color="2E86AB"/>
        </w:pBdr>
        <w:shd w:val="clear" w:fill="F4F6F7"/>
        <w:spacing w:before="120" w:after="120"/>
        <w:rPr/>
      </w:pPr>
      <w:r>
        <w:rPr>
          <w:rFonts w:eastAsia="Courier New" w:cs="Courier New" w:ascii="Courier New" w:hAnsi="Courier New"/>
          <w:color w:val="2C3E50"/>
          <w:sz w:val="18"/>
          <w:szCs w:val="18"/>
        </w:rPr>
        <w:t>SELECT fecha, COUNT(*) FROM ordenes WHERE estado = 'COMPLETE' AND fecha &gt;= '2025-01-01' AND fecha &lt;= '2026-05-07' GROUP BY fecha ALLOW FILTERING;</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8. Productos finales obtenidos</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Como resultado del trabajo realizado a lo largo del proyecto, hemos obtenido los siguientes productos:</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8.1 Dataset preprocesado</w:t>
      </w:r>
    </w:p>
    <w:p>
      <w:pPr>
        <w:pStyle w:val="Normal"/>
        <w:spacing w:before="80" w:after="80"/>
        <w:jc w:val="both"/>
        <w:rPr/>
      </w:pPr>
      <w:r>
        <w:rPr>
          <w:rFonts w:eastAsia="Arial" w:cs="Arial"/>
          <w:sz w:val="22"/>
          <w:szCs w:val="22"/>
        </w:rPr>
        <w:t>El archivo datos_limpios.json contiene los 1.201 registros del dataset original, con los tipos de datos corregidos, los valores nulos tratados y los nombres de columnas normalizados. Este archivo sirve como fuente de datos tanto para la carga en Cassandra como para la aplicación Shiny.</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8.2 Base de datos en Apache Cassandra</w:t>
      </w:r>
    </w:p>
    <w:p>
      <w:pPr>
        <w:pStyle w:val="Normal"/>
        <w:spacing w:before="80" w:after="80"/>
        <w:jc w:val="both"/>
        <w:rPr/>
      </w:pPr>
      <w:r>
        <w:rPr>
          <w:rFonts w:eastAsia="Arial" w:cs="Arial"/>
          <w:sz w:val="22"/>
          <w:szCs w:val="22"/>
        </w:rPr>
        <w:t>Un keyspace operativo en Apache Cassandra con la tabla ordenes completamente cargada con los datos de OpaElectro Store. La base de datos soporta consultas por estado, rango de fechas y detección de fraude.</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8.3 Dashboard interactivo en R Shiny</w:t>
      </w:r>
    </w:p>
    <w:p>
      <w:pPr>
        <w:pStyle w:val="Normal"/>
        <w:spacing w:before="80" w:after="80"/>
        <w:jc w:val="both"/>
        <w:rPr/>
      </w:pPr>
      <w:r>
        <w:rPr>
          <w:rFonts w:eastAsia="Arial" w:cs="Arial"/>
          <w:sz w:val="22"/>
          <w:szCs w:val="22"/>
        </w:rPr>
        <w:t>La aplicación web app.R es el producto principal del proyecto. Ofrece las siguientes funcionalidades:</w:t>
      </w:r>
    </w:p>
    <w:p>
      <w:pPr>
        <w:pStyle w:val="ListParagraph"/>
        <w:numPr>
          <w:ilvl w:val="0"/>
          <w:numId w:val="1"/>
        </w:numPr>
        <w:spacing w:before="60" w:after="60"/>
        <w:rPr/>
      </w:pPr>
      <w:r>
        <w:rPr>
          <w:rFonts w:eastAsia="Arial" w:cs="Arial"/>
          <w:sz w:val="22"/>
          <w:szCs w:val="22"/>
        </w:rPr>
        <w:t>Filtro interactivo por marca de competencia para segmentar los datos en tiempo real.</w:t>
      </w:r>
    </w:p>
    <w:p>
      <w:pPr>
        <w:pStyle w:val="ListParagraph"/>
        <w:numPr>
          <w:ilvl w:val="0"/>
          <w:numId w:val="1"/>
        </w:numPr>
        <w:spacing w:before="60" w:after="60"/>
        <w:rPr/>
      </w:pPr>
      <w:r>
        <w:rPr>
          <w:rFonts w:eastAsia="Arial" w:cs="Arial"/>
          <w:sz w:val="22"/>
          <w:szCs w:val="22"/>
        </w:rPr>
        <w:t>Gráfico de tendencia de ventas: muestra la evolución del número de pedidos a lo largo del tiempo mediante un gráfico de líneas.</w:t>
      </w:r>
    </w:p>
    <w:p>
      <w:pPr>
        <w:pStyle w:val="ListParagraph"/>
        <w:numPr>
          <w:ilvl w:val="0"/>
          <w:numId w:val="1"/>
        </w:numPr>
        <w:spacing w:before="60" w:after="60"/>
        <w:rPr/>
      </w:pPr>
      <w:r>
        <w:rPr>
          <w:rFonts w:eastAsia="Arial" w:cs="Arial"/>
          <w:sz w:val="22"/>
          <w:szCs w:val="22"/>
        </w:rPr>
        <w:t>Top 5 marcas: gráfico de barras horizontales con las marcas competidoras más frecuentes en el dataset.</w:t>
      </w:r>
    </w:p>
    <w:p>
      <w:pPr>
        <w:pStyle w:val="ListParagraph"/>
        <w:numPr>
          <w:ilvl w:val="0"/>
          <w:numId w:val="1"/>
        </w:numPr>
        <w:spacing w:before="60" w:after="60"/>
        <w:rPr/>
      </w:pPr>
      <w:r>
        <w:rPr>
          <w:rFonts w:eastAsia="Arial" w:cs="Arial"/>
          <w:sz w:val="22"/>
          <w:szCs w:val="22"/>
        </w:rPr>
        <w:t>Mapa de ciudades: gráfico de columnas con el top 10 de ciudades con más pedidos.</w:t>
      </w:r>
    </w:p>
    <w:p>
      <w:pPr>
        <w:pStyle w:val="ListParagraph"/>
        <w:numPr>
          <w:ilvl w:val="0"/>
          <w:numId w:val="1"/>
        </w:numPr>
        <w:spacing w:before="60" w:after="60"/>
        <w:rPr/>
      </w:pPr>
      <w:r>
        <w:rPr>
          <w:rFonts w:eastAsia="Arial" w:cs="Arial"/>
          <w:sz w:val="22"/>
          <w:szCs w:val="22"/>
        </w:rPr>
        <w:t>Simulador de Cassandra: visualización interactiva que muestra cómo se distribuirían los datos entre 2 y 5 nodos de un clúster Cassandra.</w:t>
      </w:r>
    </w:p>
    <w:p>
      <w:pPr>
        <w:pStyle w:val="Normal"/>
        <w:spacing w:before="120" w:after="120"/>
        <w:rPr/>
      </w:pPr>
      <w:r>
        <w:rPr/>
      </w:r>
    </w:p>
    <w:p>
      <w:pPr>
        <w:pStyle w:val="Normal"/>
        <w:spacing w:before="80" w:after="80"/>
        <w:jc w:val="both"/>
        <w:rPr/>
      </w:pPr>
      <w:r>
        <w:rPr>
          <w:rFonts w:eastAsia="Arial" w:cs="Arial"/>
          <w:sz w:val="22"/>
          <w:szCs w:val="22"/>
        </w:rPr>
        <w:t>El dashboard está desarrollado con una interfaz de color negro (skin dark) que le da un aspecto profesional y moderno, adecuado para ser presentado en un entorno empresarial.</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3008"/>
        <w:gridCol w:w="3009"/>
        <w:gridCol w:w="3009"/>
      </w:tblGrid>
      <w:tr>
        <w:trPr/>
        <w:tc>
          <w:tcPr>
            <w:tcW w:w="3008"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Componente</w:t>
            </w:r>
          </w:p>
        </w:tc>
        <w:tc>
          <w:tcPr>
            <w:tcW w:w="3009"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Tecnología</w:t>
            </w:r>
          </w:p>
        </w:tc>
        <w:tc>
          <w:tcPr>
            <w:tcW w:w="3009" w:type="dxa"/>
            <w:tcBorders>
              <w:top w:val="single" w:sz="2" w:space="0" w:color="FFFFFF"/>
              <w:left w:val="single" w:sz="2" w:space="0" w:color="FFFFFF"/>
              <w:bottom w:val="single" w:sz="2" w:space="0" w:color="FFFFFF"/>
              <w:right w:val="single" w:sz="2" w:space="0" w:color="FFFFFF"/>
            </w:tcBorders>
            <w:shd w:fill="1E3A5F" w:val="clear"/>
          </w:tcPr>
          <w:p>
            <w:pPr>
              <w:pStyle w:val="Normal"/>
              <w:widowControl w:val="false"/>
              <w:jc w:val="center"/>
              <w:rPr/>
            </w:pPr>
            <w:r>
              <w:rPr>
                <w:rFonts w:eastAsia="Arial" w:cs="Arial"/>
                <w:b/>
                <w:bCs/>
                <w:color w:val="FFFFFF"/>
                <w:sz w:val="20"/>
                <w:szCs w:val="20"/>
              </w:rPr>
              <w:t>Función</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Backend de datos</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Apache Cassandra</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Almacenamiento y consulta de órdenes</w:t>
            </w:r>
          </w:p>
        </w:tc>
      </w:tr>
      <w:tr>
        <w:trPr/>
        <w:tc>
          <w:tcPr>
            <w:tcW w:w="3008"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Preprocesamiento</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R / Python</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Limpieza y transformación del dataset</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Visualización</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 Shiny + ggplot2</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Dashboard interactivo</w:t>
            </w:r>
          </w:p>
        </w:tc>
      </w:tr>
      <w:tr>
        <w:trPr/>
        <w:tc>
          <w:tcPr>
            <w:tcW w:w="3008"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Interfaz UI</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shinydashboard</w:t>
            </w:r>
          </w:p>
        </w:tc>
        <w:tc>
          <w:tcPr>
            <w:tcW w:w="3009" w:type="dxa"/>
            <w:tcBorders>
              <w:top w:val="single" w:sz="2" w:space="0" w:color="CCCCCC"/>
              <w:left w:val="single" w:sz="2" w:space="0" w:color="CCCCCC"/>
              <w:bottom w:val="single" w:sz="2" w:space="0" w:color="CCCCCC"/>
              <w:right w:val="single" w:sz="2" w:space="0" w:color="CCCCCC"/>
            </w:tcBorders>
            <w:shd w:fill="EBF5FB" w:val="clear"/>
          </w:tcPr>
          <w:p>
            <w:pPr>
              <w:pStyle w:val="Normal"/>
              <w:widowControl w:val="false"/>
              <w:rPr/>
            </w:pPr>
            <w:r>
              <w:rPr>
                <w:rFonts w:eastAsia="Arial" w:cs="Arial"/>
                <w:sz w:val="20"/>
                <w:szCs w:val="20"/>
              </w:rPr>
              <w:t>Estructura y diseño del panel de control</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Datos de entrada</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JSON (1.201 registros)</w:t>
            </w:r>
          </w:p>
        </w:tc>
        <w:tc>
          <w:tcPr>
            <w:tcW w:w="300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Fuente de datos de la tienda</w:t>
            </w:r>
          </w:p>
        </w:tc>
      </w:tr>
    </w:tbl>
    <w:p>
      <w:pPr>
        <w:pStyle w:val="Normal"/>
        <w:spacing w:before="120" w:after="120"/>
        <w:rPr/>
      </w:pPr>
      <w:r>
        <w:rPr/>
      </w:r>
    </w:p>
    <w:p>
      <w:pPr>
        <w:pStyle w:val="Heading1"/>
        <w:spacing w:before="360" w:after="160"/>
        <w:rPr/>
      </w:pPr>
      <w:r>
        <w:rPr>
          <w:rFonts w:eastAsia="Arial" w:cs="Arial" w:ascii="Arial" w:hAnsi="Arial"/>
          <w:b/>
          <w:bCs/>
          <w:color w:val="1E3A5F"/>
          <w:sz w:val="32"/>
          <w:szCs w:val="32"/>
        </w:rPr>
        <w:t>9. Trabajo futuro</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Aunque el proyecto cumple con los objetivos planteados, existen varias líneas de mejora que no hemos podido abordar por limitaciones de tiempo y alcance del trabajo:</w:t>
      </w:r>
    </w:p>
    <w:p>
      <w:pPr>
        <w:pStyle w:val="Heading2"/>
        <w:spacing w:before="280" w:after="120"/>
        <w:rPr>
          <w:rFonts w:ascii="Arial" w:hAnsi="Arial" w:eastAsia="Arial" w:cs="Arial"/>
          <w:b/>
          <w:b/>
          <w:bCs/>
          <w:color w:val="2E86AB"/>
          <w:sz w:val="26"/>
          <w:szCs w:val="26"/>
        </w:rPr>
      </w:pPr>
      <w:r>
        <w:rPr/>
      </w:r>
    </w:p>
    <w:p>
      <w:pPr>
        <w:pStyle w:val="Heading2"/>
        <w:spacing w:before="280" w:after="120"/>
        <w:rPr/>
      </w:pPr>
      <w:r>
        <w:rPr>
          <w:rFonts w:eastAsia="Arial" w:cs="Arial" w:ascii="Arial" w:hAnsi="Arial"/>
          <w:b/>
          <w:bCs/>
          <w:color w:val="2E86AB"/>
          <w:sz w:val="26"/>
          <w:szCs w:val="26"/>
        </w:rPr>
        <w:t>9.</w:t>
      </w:r>
      <w:r>
        <w:rPr>
          <w:rFonts w:eastAsia="Arial" w:cs="Arial" w:ascii="Arial" w:hAnsi="Arial"/>
          <w:b/>
          <w:bCs/>
          <w:color w:val="2E86AB"/>
          <w:sz w:val="26"/>
          <w:szCs w:val="26"/>
        </w:rPr>
        <w:t>1</w:t>
      </w:r>
      <w:r>
        <w:rPr>
          <w:rFonts w:eastAsia="Arial" w:cs="Arial" w:ascii="Arial" w:hAnsi="Arial"/>
          <w:b/>
          <w:bCs/>
          <w:color w:val="2E86AB"/>
          <w:sz w:val="26"/>
          <w:szCs w:val="26"/>
        </w:rPr>
        <w:t xml:space="preserve"> Despliegue en la nube</w:t>
      </w:r>
    </w:p>
    <w:p>
      <w:pPr>
        <w:pStyle w:val="Normal"/>
        <w:spacing w:before="80" w:after="80"/>
        <w:jc w:val="both"/>
        <w:rPr/>
      </w:pPr>
      <w:r>
        <w:rPr>
          <w:rFonts w:eastAsia="Arial" w:cs="Arial"/>
          <w:sz w:val="22"/>
          <w:szCs w:val="22"/>
        </w:rPr>
        <w:t>El sistema podría desplegarse en un entorno cloud como AWS, Google Cloud o Azure, aprovechando servicios como Amazon Keyspaces (compatible con Cassandra) y Shiny Server Pro para hacer el dashboard accesible de forma pública y con mayor escalabilidad.</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9.</w:t>
      </w:r>
      <w:r>
        <w:rPr>
          <w:rFonts w:eastAsia="Arial" w:cs="Arial" w:ascii="Arial" w:hAnsi="Arial"/>
          <w:b/>
          <w:bCs/>
          <w:color w:val="2E86AB"/>
          <w:sz w:val="26"/>
          <w:szCs w:val="26"/>
        </w:rPr>
        <w:t>2</w:t>
      </w:r>
      <w:r>
        <w:rPr>
          <w:rFonts w:eastAsia="Arial" w:cs="Arial" w:ascii="Arial" w:hAnsi="Arial"/>
          <w:b/>
          <w:bCs/>
          <w:color w:val="2E86AB"/>
          <w:sz w:val="26"/>
          <w:szCs w:val="26"/>
        </w:rPr>
        <w:t xml:space="preserve"> Modelos predictivos</w:t>
      </w:r>
    </w:p>
    <w:p>
      <w:pPr>
        <w:pStyle w:val="Normal"/>
        <w:spacing w:before="80" w:after="80"/>
        <w:jc w:val="both"/>
        <w:rPr/>
      </w:pPr>
      <w:r>
        <w:rPr>
          <w:rFonts w:eastAsia="Arial" w:cs="Arial"/>
          <w:sz w:val="22"/>
          <w:szCs w:val="22"/>
        </w:rPr>
        <w:t>Sería interesante incorporar modelos de machine learning para predecir el riesgo de tardanza de los pedidos en función de la ubicación del cliente, el tipo de producto y las fechas históricas. R ofrece librerías como caret o tidymodels que permitirían integrar esto directamente en el dashboard.</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9.</w:t>
      </w:r>
      <w:r>
        <w:rPr>
          <w:rFonts w:eastAsia="Arial" w:cs="Arial" w:ascii="Arial" w:hAnsi="Arial"/>
          <w:b/>
          <w:bCs/>
          <w:color w:val="2E86AB"/>
          <w:sz w:val="26"/>
          <w:szCs w:val="26"/>
        </w:rPr>
        <w:t>3</w:t>
      </w:r>
      <w:r>
        <w:rPr>
          <w:rFonts w:eastAsia="Arial" w:cs="Arial" w:ascii="Arial" w:hAnsi="Arial"/>
          <w:b/>
          <w:bCs/>
          <w:color w:val="2E86AB"/>
          <w:sz w:val="26"/>
          <w:szCs w:val="26"/>
        </w:rPr>
        <w:t xml:space="preserve"> Ampliación del dataset</w:t>
      </w:r>
    </w:p>
    <w:p>
      <w:pPr>
        <w:pStyle w:val="Normal"/>
        <w:spacing w:before="80" w:after="80"/>
        <w:jc w:val="both"/>
        <w:rPr/>
      </w:pPr>
      <w:r>
        <w:rPr>
          <w:rFonts w:eastAsia="Arial" w:cs="Arial"/>
          <w:sz w:val="22"/>
          <w:szCs w:val="22"/>
        </w:rPr>
        <w:t>El dataset actual es de tamaño moderado (1.201 registros). Para demostrar de forma más contundente las ventajas de Cassandra en términos de rendimiento sería necesario trabajar con millones de registros, lo que requeriría un clúster real en lugar del entorno local utilizado en este proyecto.</w:t>
      </w:r>
    </w:p>
    <w:p>
      <w:pPr>
        <w:pStyle w:val="Normal"/>
        <w:spacing w:before="120" w:after="120"/>
        <w:rPr/>
      </w:pPr>
      <w:r>
        <w:rPr/>
      </w:r>
    </w:p>
    <w:p>
      <w:pPr>
        <w:pStyle w:val="Heading2"/>
        <w:spacing w:before="280" w:after="120"/>
        <w:rPr/>
      </w:pPr>
      <w:r>
        <w:rPr>
          <w:rFonts w:eastAsia="Arial" w:cs="Arial" w:ascii="Arial" w:hAnsi="Arial"/>
          <w:b/>
          <w:bCs/>
          <w:color w:val="2E86AB"/>
          <w:sz w:val="26"/>
          <w:szCs w:val="26"/>
        </w:rPr>
        <w:t>9.</w:t>
      </w:r>
      <w:r>
        <w:rPr>
          <w:rFonts w:eastAsia="Arial" w:cs="Arial" w:ascii="Arial" w:hAnsi="Arial"/>
          <w:b/>
          <w:bCs/>
          <w:color w:val="2E86AB"/>
          <w:sz w:val="26"/>
          <w:szCs w:val="26"/>
        </w:rPr>
        <w:t>4</w:t>
      </w:r>
      <w:r>
        <w:rPr>
          <w:rFonts w:eastAsia="Arial" w:cs="Arial" w:ascii="Arial" w:hAnsi="Arial"/>
          <w:b/>
          <w:bCs/>
          <w:color w:val="2E86AB"/>
          <w:sz w:val="26"/>
          <w:szCs w:val="26"/>
        </w:rPr>
        <w:t xml:space="preserve"> Sistema de alertas</w:t>
      </w:r>
    </w:p>
    <w:p>
      <w:pPr>
        <w:pStyle w:val="Normal"/>
        <w:spacing w:before="80" w:after="80"/>
        <w:jc w:val="both"/>
        <w:rPr/>
      </w:pPr>
      <w:r>
        <w:rPr>
          <w:rFonts w:eastAsia="Arial" w:cs="Arial"/>
          <w:sz w:val="22"/>
          <w:szCs w:val="22"/>
        </w:rPr>
        <w:t>Se podría implementar un sistema de alertas automáticas que notifique por correo o mensajería cuando se detecten pedidos con riesgo de fraude o que lleven demasiado tiempo en estado PENDING, integrando herramientas como Apache Kafka para el procesamiento de eventos en tiempo real.</w:t>
      </w:r>
    </w:p>
    <w:p>
      <w:pPr>
        <w:pStyle w:val="Normal"/>
        <w:spacing w:before="120" w:after="120"/>
        <w:rPr/>
      </w:pPr>
      <w:r>
        <w:rPr/>
      </w:r>
    </w:p>
    <w:p>
      <w:pPr>
        <w:pStyle w:val="Heading1"/>
        <w:spacing w:before="360" w:after="160"/>
        <w:rPr/>
      </w:pPr>
      <w:r>
        <w:rPr>
          <w:rFonts w:eastAsia="Arial" w:cs="Arial" w:ascii="Arial" w:hAnsi="Arial"/>
          <w:b/>
          <w:bCs/>
          <w:color w:val="1E3A5F"/>
          <w:sz w:val="32"/>
          <w:szCs w:val="32"/>
        </w:rPr>
        <w:t>10. Conclusiones</w:t>
      </w:r>
    </w:p>
    <w:p>
      <w:pPr>
        <w:pStyle w:val="Normal"/>
        <w:pBdr>
          <w:bottom w:val="single" w:sz="6" w:space="1" w:color="2E86AB"/>
        </w:pBdr>
        <w:spacing w:before="200" w:after="200"/>
        <w:rPr/>
      </w:pPr>
      <w:r>
        <w:rPr/>
      </w:r>
    </w:p>
    <w:p>
      <w:pPr>
        <w:pStyle w:val="Normal"/>
        <w:spacing w:before="80" w:after="80"/>
        <w:jc w:val="both"/>
        <w:rPr/>
      </w:pPr>
      <w:r>
        <w:rPr>
          <w:rFonts w:eastAsia="Arial" w:cs="Arial"/>
          <w:sz w:val="22"/>
          <w:szCs w:val="22"/>
        </w:rPr>
        <w:t>El desarrollo del proyecto OpaElectro Store ha sido una experiencia muy enriquecedora tanto a nivel técnico como a nivel de trabajo en equipo. A lo largo del proceso hemos tenido que enfrentarnos a retos reales que van más allá de los ejercicios de clase: desde la limpieza de datos inconsistentes hasta el diseño de un modelo de datos adecuado para Cassandra, pasando por la integración de múltiples tecnologías.</w:t>
      </w:r>
    </w:p>
    <w:p>
      <w:pPr>
        <w:pStyle w:val="Normal"/>
        <w:spacing w:before="120" w:after="120"/>
        <w:rPr/>
      </w:pPr>
      <w:r>
        <w:rPr/>
      </w:r>
    </w:p>
    <w:p>
      <w:pPr>
        <w:pStyle w:val="Normal"/>
        <w:spacing w:before="80" w:after="80"/>
        <w:jc w:val="both"/>
        <w:rPr/>
      </w:pPr>
      <w:r>
        <w:rPr>
          <w:rFonts w:eastAsia="Arial" w:cs="Arial"/>
          <w:sz w:val="22"/>
          <w:szCs w:val="22"/>
        </w:rPr>
        <w:t>Una de las lecciones más importantes que nos llevamos es que el diseño de una base de datos NoSQL requiere pensar primero en las consultas que se van a hacer y luego en cómo estructurar los datos para soportarlas de forma eficiente. Esto es radicalmente diferente al enfoque relacional que teníamos interiorizado, y al principio nos costó bastante adaptarnos a esa forma de pensar.</w:t>
      </w:r>
    </w:p>
    <w:p>
      <w:pPr>
        <w:pStyle w:val="Normal"/>
        <w:spacing w:before="120" w:after="120"/>
        <w:rPr/>
      </w:pPr>
      <w:r>
        <w:rPr/>
      </w:r>
    </w:p>
    <w:p>
      <w:pPr>
        <w:pStyle w:val="Normal"/>
        <w:spacing w:before="80" w:after="80"/>
        <w:jc w:val="both"/>
        <w:rPr/>
      </w:pPr>
      <w:r>
        <w:rPr>
          <w:rFonts w:eastAsia="Arial" w:cs="Arial"/>
          <w:sz w:val="22"/>
          <w:szCs w:val="22"/>
        </w:rPr>
        <w:t>En cuanto a la visualización, R Shiny nos ha sorprendido positivamente. Permite crear aplicaciones web funcionales e interactivas con un código relativamente conciso, lo que lo hace muy adecuado para proyectos de análisis de datos donde el objetivo principal es explorar y comunicar información, no desarrollar una plataforma de producción.</w:t>
      </w:r>
    </w:p>
    <w:p>
      <w:pPr>
        <w:pStyle w:val="Normal"/>
        <w:spacing w:before="120" w:after="120"/>
        <w:rPr/>
      </w:pPr>
      <w:r>
        <w:rPr/>
      </w:r>
    </w:p>
    <w:p>
      <w:pPr>
        <w:pStyle w:val="Normal"/>
        <w:spacing w:before="80" w:after="80"/>
        <w:jc w:val="both"/>
        <w:rPr/>
      </w:pPr>
      <w:r>
        <w:rPr>
          <w:rFonts w:eastAsia="Arial" w:cs="Arial"/>
          <w:sz w:val="22"/>
          <w:szCs w:val="22"/>
        </w:rPr>
        <w:t>Por otro lado, hemos comprobado en la práctica las ventajas que ofrece Cassandra en términos de disponibilidad y escalabilidad horizontal. La posibilidad de configurar el factor de replicación y el nivel de consistencia nos da un control muy fino sobre el equilibrio entre rendimiento y fiabilidad, algo que en bases de datos relacionales tradicionales sería mucho más difícil de conseguir.</w:t>
      </w:r>
    </w:p>
    <w:p>
      <w:pPr>
        <w:pStyle w:val="Normal"/>
        <w:spacing w:before="120" w:after="120"/>
        <w:rPr/>
      </w:pPr>
      <w:r>
        <w:rPr/>
      </w:r>
    </w:p>
    <w:p>
      <w:pPr>
        <w:pStyle w:val="Normal"/>
        <w:spacing w:before="80" w:after="80"/>
        <w:jc w:val="both"/>
        <w:rPr/>
      </w:pPr>
      <w:r>
        <w:rPr>
          <w:rFonts w:eastAsia="Arial" w:cs="Arial"/>
          <w:sz w:val="22"/>
          <w:szCs w:val="22"/>
        </w:rPr>
        <w:t>En definitiva, consideramos que los objetivos del proyecto se han cumplido satisfactoriamente. Hemos construido un sistema funcional, documentado y con una interfaz de usuario accesible que demuestra de forma práctica la utilidad de combinar bases de datos NoSQL con herramientas de visualización modernas para el análisis de datos en el ámbito del comercio electrónico.</w:t>
      </w:r>
    </w:p>
    <w:p>
      <w:pPr>
        <w:pStyle w:val="Normal"/>
        <w:spacing w:before="120" w:after="120"/>
        <w:rPr/>
      </w:pPr>
      <w:r>
        <w:rPr/>
      </w:r>
    </w:p>
    <w:p>
      <w:pPr>
        <w:pStyle w:val="Normal"/>
        <w:pBdr>
          <w:bottom w:val="single" w:sz="6" w:space="1" w:color="2E86AB"/>
        </w:pBdr>
        <w:spacing w:before="200" w:after="200"/>
        <w:rPr/>
      </w:pPr>
      <w:r>
        <w:rPr/>
      </w:r>
    </w:p>
    <w:p>
      <w:pPr>
        <w:pStyle w:val="Normal"/>
        <w:spacing w:before="200" w:after="80"/>
        <w:jc w:val="center"/>
        <w:rPr/>
      </w:pPr>
      <w:r>
        <w:rPr>
          <w:rFonts w:eastAsia="Arial" w:cs="Arial"/>
          <w:i/>
          <w:iCs/>
          <w:color w:val="888888"/>
          <w:sz w:val="18"/>
          <w:szCs w:val="18"/>
        </w:rPr>
        <w:t>OpaElectro Store — Amai Suárez Navarro, Lucía Hernández Nieves, Laura Aguiar Pérez</w:t>
      </w:r>
    </w:p>
    <w:sectPr>
      <w:headerReference w:type="default" r:id="rId2"/>
      <w:footerReference w:type="default" r:id="rId3"/>
      <w:type w:val="nextPage"/>
      <w:pgSz w:w="11906" w:h="16838"/>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86AB"/>
      </w:pBdr>
      <w:jc w:val="right"/>
      <w:rPr/>
    </w:pPr>
    <w:r>
      <w:rPr>
        <w:rFonts w:eastAsia="Arial" w:cs="Arial"/>
        <w:color w:val="888888"/>
        <w:sz w:val="18"/>
        <w:szCs w:val="18"/>
      </w:rPr>
      <w:t xml:space="preserve">Página </w:t>
    </w:r>
    <w:r>
      <w:rPr/>
      <w:fldChar w:fldCharType="begin"/>
    </w:r>
    <w:r>
      <w:rPr/>
      <w:instrText xml:space="preserve"> PAGE </w:instrText>
    </w:r>
    <w:r>
      <w:rPr/>
      <w:fldChar w:fldCharType="separate"/>
    </w:r>
    <w:r>
      <w:rPr/>
      <w:t>11</w:t>
    </w:r>
    <w:r>
      <w:rPr/>
      <w:fldChar w:fldCharType="end"/>
    </w:r>
    <w:r>
      <w:rPr>
        <w:rFonts w:eastAsia="Arial" w:cs="Arial"/>
        <w:color w:val="888888"/>
        <w:sz w:val="18"/>
        <w:szCs w:val="18"/>
      </w:rPr>
      <w:t xml:space="preserve"> de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86AB"/>
      </w:pBdr>
      <w:rPr/>
    </w:pPr>
    <w:r>
      <w:rPr>
        <w:rFonts w:eastAsia="Arial" w:cs="Arial"/>
        <w:color w:val="888888"/>
        <w:sz w:val="18"/>
        <w:szCs w:val="18"/>
      </w:rPr>
      <w:t>OpaElectro Store  |  Informe Final del Proyecto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Heading"/>
    <w:qFormat/>
    <w:pPr>
      <w:spacing w:before="360" w:after="160"/>
      <w:outlineLvl w:val="0"/>
    </w:pPr>
    <w:rPr>
      <w:rFonts w:ascii="Arial" w:hAnsi="Arial" w:eastAsia="Arial" w:cs="Arial"/>
      <w:b/>
      <w:bCs/>
      <w:color w:val="1E3A5F"/>
      <w:sz w:val="32"/>
      <w:szCs w:val="32"/>
    </w:rPr>
  </w:style>
  <w:style w:type="paragraph" w:styleId="Heading2">
    <w:name w:val="Heading 2"/>
    <w:basedOn w:val="Heading"/>
    <w:qFormat/>
    <w:pPr>
      <w:spacing w:before="280" w:after="120"/>
      <w:outlineLvl w:val="1"/>
    </w:pPr>
    <w:rPr>
      <w:rFonts w:ascii="Arial" w:hAnsi="Arial" w:eastAsia="Arial" w:cs="Arial"/>
      <w:b/>
      <w:bCs/>
      <w:color w:val="2E86AB"/>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LibreOffice/7.3.2.2$MacOSX_X86_64 LibreOffice_project/49f2b1bff42cfccbd8f788c8dc32c1c309559be0</Application>
  <AppVersion>15.0000</AppVersion>
  <Pages>11</Pages>
  <Words>2618</Words>
  <Characters>14782</Characters>
  <CharactersWithSpaces>17191</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2026-05-14T18:21:20Z</dcterms:created>
  <dc:creator>Un-named</dc:creator>
  <dc:description/>
  <dc:language>es-ES</dc:language>
  <cp:lastModifiedBy/>
  <dcterms:modified xsi:type="dcterms:W3CDTF">2026-05-14T19:40:07Z</dcterms:modified>
  <cp:revision>4</cp:revision>
  <dc:subject/>
  <dc:title/>
</cp:coreProperties>
</file>