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E2CC98" wp14:textId="77777777">
      <w:pPr>
        <w:jc w:val="center"/>
      </w:pPr>
      <w:r>
        <w:rPr>
          <w:rFonts w:ascii="Aptos" w:hAnsi="Aptos"/>
          <w:b/>
          <w:sz w:val="36"/>
        </w:rPr>
        <w:t>SCALABILITY &amp; FUTURE PLAN</w:t>
      </w:r>
    </w:p>
    <w:p xmlns:wp14="http://schemas.microsoft.com/office/word/2010/wordml" w14:paraId="303C17EE" wp14:textId="77777777">
      <w:pPr>
        <w:jc w:val="center"/>
      </w:pPr>
      <w:r>
        <w:rPr>
          <w:b/>
          <w:sz w:val="26"/>
        </w:rPr>
        <w:t>AI BlogNest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xmlns:wp14="http://schemas.microsoft.com/office/word/2010/wordml" w:rsidTr="4A281811" w14:paraId="32A7B4B9" wp14:textId="77777777"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491072FA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664" w:type="dxa"/>
            <w:tcMar/>
            <w:vAlign w:val="center"/>
          </w:tcPr>
          <w:p w14:paraId="6D73AA57" wp14:textId="77777777">
            <w:pPr>
              <w:jc w:val="center"/>
            </w:pPr>
            <w:r/>
            <w:r>
              <w:rPr>
                <w:b w:val="0"/>
                <w:sz w:val="18"/>
              </w:rPr>
              <w:t>30 September 2026</w:t>
            </w:r>
          </w:p>
        </w:tc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5397FBF4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2664" w:type="dxa"/>
            <w:tcMar/>
            <w:vAlign w:val="center"/>
          </w:tcPr>
          <w:p w:rsidP="4A281811" w14:paraId="6D226D2D" wp14:textId="5D61B3BD">
            <w:pPr>
              <w:pStyle w:val="Normal"/>
              <w:jc w:val="center"/>
              <w:rPr>
                <w:rFonts w:ascii="Cambria" w:hAnsi="Cambria" w:eastAsia="Cambria" w:cs="Cambria"/>
                <w:noProof w:val="0"/>
                <w:sz w:val="18"/>
                <w:szCs w:val="18"/>
                <w:lang w:val="en-US"/>
              </w:rPr>
            </w:pPr>
            <w:r w:rsidRPr="4A281811" w:rsidR="724336FE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5563"/>
                <w:sz w:val="22"/>
                <w:szCs w:val="22"/>
                <w:lang w:val="en-US"/>
              </w:rPr>
              <w:t>SWTID-2026-4084</w:t>
            </w:r>
          </w:p>
        </w:tc>
      </w:tr>
      <w:tr xmlns:wp14="http://schemas.microsoft.com/office/word/2010/wordml" w:rsidTr="4A281811" w14:paraId="2E6D2C87" wp14:textId="77777777"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6253663D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2664" w:type="dxa"/>
            <w:tcMar/>
            <w:vAlign w:val="center"/>
          </w:tcPr>
          <w:p w14:paraId="57341AB9" wp14:textId="77777777">
            <w:pPr>
              <w:jc w:val="center"/>
            </w:pPr>
            <w:r/>
            <w:r>
              <w:rPr>
                <w:b w:val="0"/>
                <w:sz w:val="18"/>
              </w:rPr>
              <w:t>AI BlogNest</w:t>
            </w:r>
          </w:p>
        </w:tc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7F6F1490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Type</w:t>
            </w:r>
          </w:p>
        </w:tc>
        <w:tc>
          <w:tcPr>
            <w:tcW w:w="2664" w:type="dxa"/>
            <w:tcMar/>
            <w:vAlign w:val="center"/>
          </w:tcPr>
          <w:p w14:paraId="0F6197A1" wp14:textId="77777777">
            <w:pPr>
              <w:jc w:val="center"/>
            </w:pPr>
            <w:r/>
            <w:r>
              <w:rPr>
                <w:b w:val="0"/>
                <w:sz w:val="18"/>
              </w:rPr>
              <w:t>AI-Augmented Blogging Platform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031D3795" wp14:textId="77777777">
      <w:pPr>
        <w:spacing w:after="160"/>
      </w:pPr>
      <w:r>
        <w:t>This document describes how AI BlogNest can evolve from the current project implementation to support higher usage, larger content volumes, stronger operational controls and additional AI-assisted capabilities.</w:t>
      </w:r>
    </w:p>
    <w:p xmlns:wp14="http://schemas.microsoft.com/office/word/2010/wordml" w14:paraId="5A6C5B98" wp14:textId="77777777">
      <w:pPr>
        <w:pStyle w:val="Heading2"/>
      </w:pPr>
      <w:r>
        <w:t>Current System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xmlns:wp14="http://schemas.microsoft.com/office/word/2010/wordml" w14:paraId="43DBA94A" wp14:textId="77777777">
        <w:tc>
          <w:tcPr>
            <w:tcW w:w="648" w:type="dxa"/>
            <w:vAlign w:val="center"/>
            <w:shd w:fill="1F4E78"/>
          </w:tcPr>
          <w:p w14:paraId="788C6278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3384" w:type="dxa"/>
            <w:vAlign w:val="center"/>
            <w:shd w:fill="1F4E78"/>
          </w:tcPr>
          <w:p w14:paraId="2DCAC39F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3960" w:type="dxa"/>
            <w:vAlign w:val="center"/>
            <w:shd w:fill="1F4E78"/>
          </w:tcPr>
          <w:p w14:paraId="0590C468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728" w:type="dxa"/>
            <w:vAlign w:val="center"/>
            <w:shd w:fill="1F4E78"/>
          </w:tcPr>
          <w:p w14:paraId="56E76B17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Priority to Address</w:t>
            </w:r>
          </w:p>
        </w:tc>
      </w:tr>
      <w:tr xmlns:wp14="http://schemas.microsoft.com/office/word/2010/wordml" w14:paraId="3F548EDD" wp14:textId="77777777">
        <w:tc>
          <w:tcPr>
            <w:tcW w:w="648" w:type="dxa"/>
            <w:vAlign w:val="center"/>
          </w:tcPr>
          <w:p w14:paraId="649841BE" wp14:textId="77777777"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w="3384" w:type="dxa"/>
            <w:vAlign w:val="center"/>
          </w:tcPr>
          <w:p w14:paraId="539B996A" wp14:textId="77777777">
            <w:pPr>
              <w:jc w:val="center"/>
            </w:pPr>
            <w:r/>
            <w:r>
              <w:rPr>
                <w:b w:val="0"/>
                <w:sz w:val="17"/>
              </w:rPr>
              <w:t>Current deployment is suitable for project/demo-scale usage rather than a large production audience.</w:t>
            </w:r>
          </w:p>
        </w:tc>
        <w:tc>
          <w:tcPr>
            <w:tcW w:w="3960" w:type="dxa"/>
            <w:vAlign w:val="center"/>
          </w:tcPr>
          <w:p w14:paraId="3726F42D" wp14:textId="77777777">
            <w:pPr>
              <w:jc w:val="center"/>
            </w:pPr>
            <w:r/>
            <w:r>
              <w:rPr>
                <w:b w:val="0"/>
                <w:sz w:val="17"/>
              </w:rPr>
              <w:t>Higher concurrent traffic may require additional application instances and infrastructure controls.</w:t>
            </w:r>
          </w:p>
        </w:tc>
        <w:tc>
          <w:tcPr>
            <w:tcW w:w="1728" w:type="dxa"/>
            <w:vAlign w:val="center"/>
          </w:tcPr>
          <w:p w14:paraId="7E177962" wp14:textId="77777777"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 xmlns:wp14="http://schemas.microsoft.com/office/word/2010/wordml" w14:paraId="3F09844A" wp14:textId="77777777">
        <w:tc>
          <w:tcPr>
            <w:tcW w:w="648" w:type="dxa"/>
            <w:vAlign w:val="center"/>
          </w:tcPr>
          <w:p w14:paraId="18F999B5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3384" w:type="dxa"/>
            <w:vAlign w:val="center"/>
          </w:tcPr>
          <w:p w14:paraId="6BD16188" wp14:textId="77777777">
            <w:pPr>
              <w:jc w:val="center"/>
            </w:pPr>
            <w:r/>
            <w:r>
              <w:rPr>
                <w:b w:val="0"/>
                <w:sz w:val="17"/>
              </w:rPr>
              <w:t>Growing blog/media data will increase database and storage requirements.</w:t>
            </w:r>
          </w:p>
        </w:tc>
        <w:tc>
          <w:tcPr>
            <w:tcW w:w="3960" w:type="dxa"/>
            <w:vAlign w:val="center"/>
          </w:tcPr>
          <w:p w14:paraId="02CC63CD" wp14:textId="77777777">
            <w:pPr>
              <w:jc w:val="center"/>
            </w:pPr>
            <w:r/>
            <w:r>
              <w:rPr>
                <w:b w:val="0"/>
                <w:sz w:val="17"/>
              </w:rPr>
              <w:t>Queries, backups and media handling need stronger scaling strategies as data grows.</w:t>
            </w:r>
          </w:p>
        </w:tc>
        <w:tc>
          <w:tcPr>
            <w:tcW w:w="1728" w:type="dxa"/>
            <w:vAlign w:val="center"/>
          </w:tcPr>
          <w:p w14:paraId="19497B9C" wp14:textId="77777777">
            <w:pPr>
              <w:jc w:val="center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 xmlns:wp14="http://schemas.microsoft.com/office/word/2010/wordml" w14:paraId="0DA9F2E7" wp14:textId="77777777">
        <w:tc>
          <w:tcPr>
            <w:tcW w:w="648" w:type="dxa"/>
            <w:vAlign w:val="center"/>
          </w:tcPr>
          <w:p w14:paraId="5FCD5EC4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3384" w:type="dxa"/>
            <w:vAlign w:val="center"/>
          </w:tcPr>
          <w:p w14:paraId="4F331B14" wp14:textId="77777777">
            <w:pPr>
              <w:jc w:val="center"/>
            </w:pPr>
            <w:r/>
            <w:r>
              <w:rPr>
                <w:b w:val="0"/>
                <w:sz w:val="17"/>
              </w:rPr>
              <w:t>AI-assisted operations depend on external model/API capacity and service availability.</w:t>
            </w:r>
          </w:p>
        </w:tc>
        <w:tc>
          <w:tcPr>
            <w:tcW w:w="3960" w:type="dxa"/>
            <w:vAlign w:val="center"/>
          </w:tcPr>
          <w:p w14:paraId="5E82D4B6" wp14:textId="77777777">
            <w:pPr>
              <w:jc w:val="center"/>
            </w:pPr>
            <w:r/>
            <w:r>
              <w:rPr>
                <w:b w:val="0"/>
                <w:sz w:val="17"/>
              </w:rPr>
              <w:t>Usage limits, latency and service interruptions can affect AI-assisted responses.</w:t>
            </w:r>
          </w:p>
        </w:tc>
        <w:tc>
          <w:tcPr>
            <w:tcW w:w="1728" w:type="dxa"/>
            <w:vAlign w:val="center"/>
          </w:tcPr>
          <w:p w14:paraId="50E23AE6" wp14:textId="77777777">
            <w:pPr>
              <w:jc w:val="center"/>
            </w:pPr>
            <w:r/>
            <w:r>
              <w:rPr>
                <w:b w:val="0"/>
                <w:sz w:val="17"/>
              </w:rPr>
              <w:t>Medium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19B0CAC2" wp14:textId="77777777">
      <w:pPr>
        <w:pStyle w:val="Heading2"/>
      </w:pPr>
      <w:r>
        <w:t>Scalability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xmlns:wp14="http://schemas.microsoft.com/office/word/2010/wordml" w14:paraId="36A76CA0" wp14:textId="77777777">
        <w:tc>
          <w:tcPr>
            <w:tcW w:w="648" w:type="dxa"/>
            <w:vAlign w:val="center"/>
            <w:shd w:fill="1F4E78"/>
          </w:tcPr>
          <w:p w14:paraId="1B821FE5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728" w:type="dxa"/>
            <w:vAlign w:val="center"/>
            <w:shd w:fill="1F4E78"/>
          </w:tcPr>
          <w:p w14:paraId="318B9FBE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Scalability Aspect</w:t>
            </w:r>
          </w:p>
        </w:tc>
        <w:tc>
          <w:tcPr>
            <w:tcW w:w="2880" w:type="dxa"/>
            <w:vAlign w:val="center"/>
            <w:shd w:fill="1F4E78"/>
          </w:tcPr>
          <w:p w14:paraId="25A41C94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Current State</w:t>
            </w:r>
          </w:p>
        </w:tc>
        <w:tc>
          <w:tcPr>
            <w:tcW w:w="4464" w:type="dxa"/>
            <w:vAlign w:val="center"/>
            <w:shd w:fill="1F4E78"/>
          </w:tcPr>
          <w:p w14:paraId="4FC2D41A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Proposed Upgrade / Solution</w:t>
            </w:r>
          </w:p>
        </w:tc>
      </w:tr>
      <w:tr xmlns:wp14="http://schemas.microsoft.com/office/word/2010/wordml" w14:paraId="2708A9E8" wp14:textId="77777777">
        <w:tc>
          <w:tcPr>
            <w:tcW w:w="648" w:type="dxa"/>
            <w:vAlign w:val="center"/>
          </w:tcPr>
          <w:p w14:paraId="56B20A0C" wp14:textId="77777777"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w="1728" w:type="dxa"/>
            <w:vAlign w:val="center"/>
          </w:tcPr>
          <w:p w14:paraId="083F7CCC" wp14:textId="77777777">
            <w:pPr>
              <w:jc w:val="center"/>
            </w:pPr>
            <w:r/>
            <w:r>
              <w:rPr>
                <w:b w:val="0"/>
                <w:sz w:val="17"/>
              </w:rPr>
              <w:t>User Load</w:t>
            </w:r>
          </w:p>
        </w:tc>
        <w:tc>
          <w:tcPr>
            <w:tcW w:w="2880" w:type="dxa"/>
            <w:vAlign w:val="center"/>
          </w:tcPr>
          <w:p w14:paraId="1A690AB6" wp14:textId="77777777">
            <w:pPr>
              <w:jc w:val="center"/>
            </w:pPr>
            <w:r/>
            <w:r>
              <w:rPr>
                <w:b w:val="0"/>
                <w:sz w:val="17"/>
              </w:rPr>
              <w:t>Designed around normal project/demo usage.</w:t>
            </w:r>
          </w:p>
        </w:tc>
        <w:tc>
          <w:tcPr>
            <w:tcW w:w="4464" w:type="dxa"/>
            <w:vAlign w:val="center"/>
          </w:tcPr>
          <w:p w14:paraId="7550485F" wp14:textId="77777777">
            <w:pPr>
              <w:jc w:val="center"/>
            </w:pPr>
            <w:r/>
            <w:r>
              <w:rPr>
                <w:b w:val="0"/>
                <w:sz w:val="17"/>
              </w:rPr>
              <w:t>Introduce horizontal scaling, load balancing, caching and rate limiting as user traffic grows.</w:t>
            </w:r>
          </w:p>
        </w:tc>
      </w:tr>
      <w:tr xmlns:wp14="http://schemas.microsoft.com/office/word/2010/wordml" w14:paraId="09D963B8" wp14:textId="77777777">
        <w:tc>
          <w:tcPr>
            <w:tcW w:w="648" w:type="dxa"/>
            <w:vAlign w:val="center"/>
          </w:tcPr>
          <w:p w14:paraId="7144751B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1728" w:type="dxa"/>
            <w:vAlign w:val="center"/>
          </w:tcPr>
          <w:p w14:paraId="28D6BE8E" wp14:textId="77777777">
            <w:pPr>
              <w:jc w:val="center"/>
            </w:pPr>
            <w:r/>
            <w:r>
              <w:rPr>
                <w:b w:val="0"/>
                <w:sz w:val="17"/>
              </w:rPr>
              <w:t>Data Storage</w:t>
            </w:r>
          </w:p>
        </w:tc>
        <w:tc>
          <w:tcPr>
            <w:tcW w:w="2880" w:type="dxa"/>
            <w:vAlign w:val="center"/>
          </w:tcPr>
          <w:p w14:paraId="0D13C432" wp14:textId="77777777">
            <w:pPr>
              <w:jc w:val="center"/>
            </w:pPr>
            <w:r/>
            <w:r>
              <w:rPr>
                <w:b w:val="0"/>
                <w:sz w:val="17"/>
              </w:rPr>
              <w:t>Persistent blog/application data is handled through the application backend.</w:t>
            </w:r>
          </w:p>
        </w:tc>
        <w:tc>
          <w:tcPr>
            <w:tcW w:w="4464" w:type="dxa"/>
            <w:vAlign w:val="center"/>
          </w:tcPr>
          <w:p w14:paraId="4826CF6B" wp14:textId="77777777">
            <w:pPr>
              <w:jc w:val="center"/>
            </w:pPr>
            <w:r/>
            <w:r>
              <w:rPr>
                <w:b w:val="0"/>
                <w:sz w:val="17"/>
              </w:rPr>
              <w:t>Use indexed database queries, managed database scaling, object storage for media and scheduled backups.</w:t>
            </w:r>
          </w:p>
        </w:tc>
      </w:tr>
      <w:tr xmlns:wp14="http://schemas.microsoft.com/office/word/2010/wordml" w14:paraId="3A0ABC72" wp14:textId="77777777">
        <w:tc>
          <w:tcPr>
            <w:tcW w:w="648" w:type="dxa"/>
            <w:vAlign w:val="center"/>
          </w:tcPr>
          <w:p w14:paraId="0B778152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1728" w:type="dxa"/>
            <w:vAlign w:val="center"/>
          </w:tcPr>
          <w:p w14:paraId="75FBBD04" wp14:textId="77777777">
            <w:pPr>
              <w:jc w:val="center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w="2880" w:type="dxa"/>
            <w:vAlign w:val="center"/>
          </w:tcPr>
          <w:p w14:paraId="6891EC66" wp14:textId="77777777">
            <w:pPr>
              <w:jc w:val="center"/>
            </w:pPr>
            <w:r/>
            <w:r>
              <w:rPr>
                <w:b w:val="0"/>
                <w:sz w:val="17"/>
              </w:rPr>
              <w:t>Sufficient for demonstration workloads.</w:t>
            </w:r>
          </w:p>
        </w:tc>
        <w:tc>
          <w:tcPr>
            <w:tcW w:w="4464" w:type="dxa"/>
            <w:vAlign w:val="center"/>
          </w:tcPr>
          <w:p w14:paraId="3020042B" wp14:textId="77777777">
            <w:pPr>
              <w:jc w:val="center"/>
            </w:pPr>
            <w:r/>
            <w:r>
              <w:rPr>
                <w:b w:val="0"/>
                <w:sz w:val="17"/>
              </w:rPr>
              <w:t>Add caching, pagination, optimized queries, background processing and monitoring.</w:t>
            </w:r>
          </w:p>
        </w:tc>
      </w:tr>
      <w:tr xmlns:wp14="http://schemas.microsoft.com/office/word/2010/wordml" w14:paraId="56C3229C" wp14:textId="77777777">
        <w:tc>
          <w:tcPr>
            <w:tcW w:w="648" w:type="dxa"/>
            <w:vAlign w:val="center"/>
          </w:tcPr>
          <w:p w14:paraId="2598DEE6" wp14:textId="77777777"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w="1728" w:type="dxa"/>
            <w:vAlign w:val="center"/>
          </w:tcPr>
          <w:p w14:paraId="59E35D42" wp14:textId="77777777">
            <w:pPr>
              <w:jc w:val="center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w="2880" w:type="dxa"/>
            <w:vAlign w:val="center"/>
          </w:tcPr>
          <w:p w14:paraId="3C7FD033" wp14:textId="77777777">
            <w:pPr>
              <w:jc w:val="center"/>
            </w:pPr>
            <w:r/>
            <w:r>
              <w:rPr>
                <w:b w:val="0"/>
                <w:sz w:val="17"/>
              </w:rPr>
              <w:t>Authentication and protected application operations are part of the platform workflow.</w:t>
            </w:r>
          </w:p>
        </w:tc>
        <w:tc>
          <w:tcPr>
            <w:tcW w:w="4464" w:type="dxa"/>
            <w:vAlign w:val="center"/>
          </w:tcPr>
          <w:p w14:paraId="1572B9CB" wp14:textId="77777777">
            <w:pPr>
              <w:jc w:val="center"/>
            </w:pPr>
            <w:r/>
            <w:r>
              <w:rPr>
                <w:b w:val="0"/>
                <w:sz w:val="17"/>
              </w:rPr>
              <w:t>Strengthen secret management, rate limits, audit logging, validation, HTTPS and role-based controls for production deployment.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2BD73FC8" wp14:textId="77777777">
      <w:pPr>
        <w:pStyle w:val="Heading2"/>
      </w:pPr>
      <w:r>
        <w:t>Future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xmlns:wp14="http://schemas.microsoft.com/office/word/2010/wordml" w14:paraId="49C38E5A" wp14:textId="77777777">
        <w:tc>
          <w:tcPr>
            <w:tcW w:w="1152" w:type="dxa"/>
            <w:vAlign w:val="center"/>
            <w:shd w:fill="1F4E78"/>
          </w:tcPr>
          <w:p w14:paraId="661B0C4B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4608" w:type="dxa"/>
            <w:vAlign w:val="center"/>
            <w:shd w:fill="1F4E78"/>
          </w:tcPr>
          <w:p w14:paraId="5581CFEC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Planned Feature / Enhancement</w:t>
            </w:r>
          </w:p>
        </w:tc>
        <w:tc>
          <w:tcPr>
            <w:tcW w:w="1584" w:type="dxa"/>
            <w:vAlign w:val="center"/>
            <w:shd w:fill="1F4E78"/>
          </w:tcPr>
          <w:p w14:paraId="1523086F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Target Timeline</w:t>
            </w:r>
          </w:p>
        </w:tc>
        <w:tc>
          <w:tcPr>
            <w:tcW w:w="2592" w:type="dxa"/>
            <w:vAlign w:val="center"/>
            <w:shd w:fill="1F4E78"/>
          </w:tcPr>
          <w:p w14:paraId="7B50F2BA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Expected Impact</w:t>
            </w:r>
          </w:p>
        </w:tc>
      </w:tr>
      <w:tr xmlns:wp14="http://schemas.microsoft.com/office/word/2010/wordml" w14:paraId="33B4AB5C" wp14:textId="77777777">
        <w:tc>
          <w:tcPr>
            <w:tcW w:w="1152" w:type="dxa"/>
            <w:vAlign w:val="center"/>
          </w:tcPr>
          <w:p w14:paraId="3ADEFEF1" wp14:textId="77777777">
            <w:pPr>
              <w:jc w:val="center"/>
            </w:pPr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w="4608" w:type="dxa"/>
            <w:vAlign w:val="center"/>
          </w:tcPr>
          <w:p w14:paraId="70CD4BEE" wp14:textId="77777777">
            <w:pPr>
              <w:jc w:val="center"/>
            </w:pPr>
            <w:r/>
            <w:r>
              <w:rPr>
                <w:b w:val="0"/>
                <w:sz w:val="17"/>
              </w:rPr>
              <w:t>Enhanced AI writing assistance and richer content recommendations</w:t>
            </w:r>
          </w:p>
        </w:tc>
        <w:tc>
          <w:tcPr>
            <w:tcW w:w="1584" w:type="dxa"/>
            <w:vAlign w:val="center"/>
          </w:tcPr>
          <w:p w14:paraId="43DE14E9" wp14:textId="77777777">
            <w:pPr>
              <w:jc w:val="center"/>
            </w:pPr>
            <w:r/>
            <w:r>
              <w:rPr>
                <w:b w:val="0"/>
                <w:sz w:val="17"/>
              </w:rPr>
              <w:t>1–3 months</w:t>
            </w:r>
          </w:p>
        </w:tc>
        <w:tc>
          <w:tcPr>
            <w:tcW w:w="2592" w:type="dxa"/>
            <w:vAlign w:val="center"/>
          </w:tcPr>
          <w:p w14:paraId="0627B047" wp14:textId="77777777">
            <w:pPr>
              <w:jc w:val="center"/>
            </w:pPr>
            <w:r/>
            <w:r>
              <w:rPr>
                <w:b w:val="0"/>
                <w:sz w:val="17"/>
              </w:rPr>
              <w:t>Improves writing support and user engagement.</w:t>
            </w:r>
          </w:p>
        </w:tc>
      </w:tr>
      <w:tr xmlns:wp14="http://schemas.microsoft.com/office/word/2010/wordml" w14:paraId="2D8FF86B" wp14:textId="77777777">
        <w:tc>
          <w:tcPr>
            <w:tcW w:w="1152" w:type="dxa"/>
            <w:vAlign w:val="center"/>
          </w:tcPr>
          <w:p w14:paraId="512E81C6" wp14:textId="77777777">
            <w:pPr>
              <w:jc w:val="center"/>
            </w:pPr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w="4608" w:type="dxa"/>
            <w:vAlign w:val="center"/>
          </w:tcPr>
          <w:p w14:paraId="12C0B61D" wp14:textId="77777777">
            <w:pPr>
              <w:jc w:val="center"/>
            </w:pPr>
            <w:r/>
            <w:r>
              <w:rPr>
                <w:b w:val="0"/>
                <w:sz w:val="17"/>
              </w:rPr>
              <w:t>Advanced moderation, analytics and notification capabilities</w:t>
            </w:r>
          </w:p>
        </w:tc>
        <w:tc>
          <w:tcPr>
            <w:tcW w:w="1584" w:type="dxa"/>
            <w:vAlign w:val="center"/>
          </w:tcPr>
          <w:p w14:paraId="3B93FA54" wp14:textId="77777777">
            <w:pPr>
              <w:jc w:val="center"/>
            </w:pPr>
            <w:r/>
            <w:r>
              <w:rPr>
                <w:b w:val="0"/>
                <w:sz w:val="17"/>
              </w:rPr>
              <w:t>3–6 months</w:t>
            </w:r>
          </w:p>
        </w:tc>
        <w:tc>
          <w:tcPr>
            <w:tcW w:w="2592" w:type="dxa"/>
            <w:vAlign w:val="center"/>
          </w:tcPr>
          <w:p w14:paraId="6BA02A70" wp14:textId="77777777">
            <w:pPr>
              <w:jc w:val="center"/>
            </w:pPr>
            <w:r/>
            <w:r>
              <w:rPr>
                <w:b w:val="0"/>
                <w:sz w:val="17"/>
              </w:rPr>
              <w:t>Improves governance, visibility and platform management.</w:t>
            </w:r>
          </w:p>
        </w:tc>
      </w:tr>
      <w:tr xmlns:wp14="http://schemas.microsoft.com/office/word/2010/wordml" w14:paraId="7FC30340" wp14:textId="77777777">
        <w:tc>
          <w:tcPr>
            <w:tcW w:w="1152" w:type="dxa"/>
            <w:vAlign w:val="center"/>
          </w:tcPr>
          <w:p w14:paraId="4FF87680" wp14:textId="77777777">
            <w:pPr>
              <w:jc w:val="center"/>
            </w:pPr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w="4608" w:type="dxa"/>
            <w:vAlign w:val="center"/>
          </w:tcPr>
          <w:p w14:paraId="54AC6E19" wp14:textId="77777777">
            <w:pPr>
              <w:jc w:val="center"/>
            </w:pPr>
            <w:r/>
            <w:r>
              <w:rPr>
                <w:b w:val="0"/>
                <w:sz w:val="17"/>
              </w:rPr>
              <w:t>Cloud-scale deployment, stronger observability and expanded integrations</w:t>
            </w:r>
          </w:p>
        </w:tc>
        <w:tc>
          <w:tcPr>
            <w:tcW w:w="1584" w:type="dxa"/>
            <w:vAlign w:val="center"/>
          </w:tcPr>
          <w:p w14:paraId="24562387" wp14:textId="77777777">
            <w:pPr>
              <w:jc w:val="center"/>
            </w:pPr>
            <w:r/>
            <w:r>
              <w:rPr>
                <w:b w:val="0"/>
                <w:sz w:val="17"/>
              </w:rPr>
              <w:t>6–12 months</w:t>
            </w:r>
          </w:p>
        </w:tc>
        <w:tc>
          <w:tcPr>
            <w:tcW w:w="2592" w:type="dxa"/>
            <w:vAlign w:val="center"/>
          </w:tcPr>
          <w:p w14:paraId="7901F6AD" wp14:textId="77777777">
            <w:pPr>
              <w:jc w:val="center"/>
            </w:pPr>
            <w:r/>
            <w:r>
              <w:rPr>
                <w:b w:val="0"/>
                <w:sz w:val="17"/>
              </w:rPr>
              <w:t>Supports larger user bases and more reliable production operation.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2BB17330" wp14:textId="77777777">
      <w:r>
        <w:t>Future development will prioritize reliability, security, performance and responsible AI augmentation while keeping core user workflows simple.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3CA2CF8" wp14:textId="77777777">
    <w:pPr>
      <w:pStyle w:val="Footer"/>
      <w:jc w:val="center"/>
    </w:pPr>
    <w:r>
      <w:rPr>
        <w:sz w:val="16"/>
      </w:rPr>
      <w:t>Prepared for project demonstration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ADE1B46" wp14:textId="77777777">
    <w:pPr>
      <w:pStyle w:val="Header"/>
      <w:jc w:val="right"/>
    </w:pPr>
    <w:r>
      <w:rPr>
        <w:i/>
        <w:sz w:val="16"/>
      </w:rPr>
      <w:t>AI BlogNest  |  TN-NM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281811"/>
    <w:rsid w:val="7243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A64CD9E-C1F5-48D7-B09D-DA75D06C41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Jeevanya Dhanakodi</lastModifiedBy>
  <revision>2</revision>
  <dcterms:created xsi:type="dcterms:W3CDTF">2013-12-23T23:15:00.0000000Z</dcterms:created>
  <dcterms:modified xsi:type="dcterms:W3CDTF">2026-09-30T11:31:49.2206210Z</dcterms:modified>
  <category/>
</coreProperties>
</file>