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114BE" w14:textId="77777777" w:rsidR="005716E6" w:rsidRDefault="005716E6" w:rsidP="0045785A">
      <w:pPr>
        <w:jc w:val="center"/>
        <w:rPr>
          <w:b/>
          <w:bCs/>
          <w:sz w:val="28"/>
          <w:szCs w:val="28"/>
        </w:rPr>
      </w:pPr>
      <w:r w:rsidRPr="005716E6">
        <w:rPr>
          <w:b/>
          <w:bCs/>
          <w:sz w:val="28"/>
          <w:szCs w:val="28"/>
        </w:rPr>
        <w:t>Dashboard and Story</w:t>
      </w:r>
    </w:p>
    <w:p w14:paraId="13994BB5" w14:textId="77777777" w:rsidR="002F59C8" w:rsidRDefault="002F59C8" w:rsidP="0045785A">
      <w:pPr>
        <w:jc w:val="center"/>
        <w:rPr>
          <w:b/>
          <w:bCs/>
          <w:sz w:val="28"/>
          <w:szCs w:val="28"/>
        </w:rPr>
      </w:pPr>
    </w:p>
    <w:p w14:paraId="60BFDE96" w14:textId="77777777" w:rsidR="0045785A" w:rsidRPr="005716E6" w:rsidRDefault="0045785A" w:rsidP="0045785A">
      <w:pPr>
        <w:rPr>
          <w:b/>
          <w:bCs/>
          <w:sz w:val="28"/>
          <w:szCs w:val="28"/>
        </w:rPr>
      </w:pPr>
    </w:p>
    <w:tbl>
      <w:tblPr>
        <w:tblW w:w="93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5"/>
        <w:gridCol w:w="4840"/>
      </w:tblGrid>
      <w:tr w:rsidR="00AB22A5" w:rsidRPr="00AB22A5" w14:paraId="7039BDFF" w14:textId="77777777" w:rsidTr="00AB22A5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25AB66" w14:textId="77777777" w:rsidR="00AB22A5" w:rsidRPr="00AB22A5" w:rsidRDefault="00AB22A5" w:rsidP="00AB22A5">
            <w:pPr>
              <w:rPr>
                <w:b/>
                <w:bCs/>
                <w:sz w:val="22"/>
                <w:szCs w:val="22"/>
              </w:rPr>
            </w:pPr>
            <w:r w:rsidRPr="00AB22A5"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2D559A" w14:textId="77777777" w:rsidR="00AB22A5" w:rsidRPr="00AB22A5" w:rsidRDefault="00AB22A5" w:rsidP="00AB22A5">
            <w:pPr>
              <w:rPr>
                <w:b/>
                <w:bCs/>
                <w:sz w:val="22"/>
                <w:szCs w:val="22"/>
              </w:rPr>
            </w:pPr>
            <w:r w:rsidRPr="00AB22A5">
              <w:rPr>
                <w:b/>
                <w:bCs/>
                <w:sz w:val="22"/>
                <w:szCs w:val="22"/>
              </w:rPr>
              <w:t>08 March 2026</w:t>
            </w:r>
          </w:p>
        </w:tc>
      </w:tr>
      <w:tr w:rsidR="00AB22A5" w:rsidRPr="00AB22A5" w14:paraId="29C5DFED" w14:textId="77777777" w:rsidTr="00AB22A5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3AE3A8" w14:textId="77777777" w:rsidR="00AB22A5" w:rsidRPr="00AB22A5" w:rsidRDefault="00AB22A5" w:rsidP="00AB22A5">
            <w:pPr>
              <w:rPr>
                <w:b/>
                <w:bCs/>
                <w:sz w:val="22"/>
                <w:szCs w:val="22"/>
              </w:rPr>
            </w:pPr>
            <w:r w:rsidRPr="00AB22A5">
              <w:rPr>
                <w:b/>
                <w:bCs/>
                <w:sz w:val="22"/>
                <w:szCs w:val="22"/>
              </w:rPr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CA655" w14:textId="77777777" w:rsidR="00AB22A5" w:rsidRPr="00AB22A5" w:rsidRDefault="00AB22A5" w:rsidP="00AB22A5">
            <w:pPr>
              <w:rPr>
                <w:b/>
                <w:bCs/>
                <w:sz w:val="22"/>
                <w:szCs w:val="22"/>
              </w:rPr>
            </w:pPr>
          </w:p>
        </w:tc>
      </w:tr>
      <w:tr w:rsidR="00AB22A5" w:rsidRPr="00AB22A5" w14:paraId="124E6638" w14:textId="77777777" w:rsidTr="00AB22A5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2C40CB" w14:textId="77777777" w:rsidR="00AB22A5" w:rsidRPr="00AB22A5" w:rsidRDefault="00AB22A5" w:rsidP="00AB22A5">
            <w:pPr>
              <w:rPr>
                <w:b/>
                <w:bCs/>
                <w:sz w:val="22"/>
                <w:szCs w:val="22"/>
              </w:rPr>
            </w:pPr>
            <w:r w:rsidRPr="00AB22A5">
              <w:rPr>
                <w:b/>
                <w:bCs/>
                <w:sz w:val="22"/>
                <w:szCs w:val="22"/>
              </w:rPr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BE8057" w14:textId="77777777" w:rsidR="00AB22A5" w:rsidRPr="00AB22A5" w:rsidRDefault="00AB22A5" w:rsidP="00AB22A5">
            <w:pPr>
              <w:rPr>
                <w:b/>
                <w:bCs/>
                <w:sz w:val="22"/>
                <w:szCs w:val="22"/>
              </w:rPr>
            </w:pPr>
            <w:r w:rsidRPr="00AB22A5">
              <w:rPr>
                <w:b/>
                <w:bCs/>
                <w:sz w:val="22"/>
                <w:szCs w:val="22"/>
              </w:rPr>
              <w:t>Electric Vehicle Analytics Dashboard</w:t>
            </w:r>
          </w:p>
        </w:tc>
      </w:tr>
      <w:tr w:rsidR="00AB22A5" w:rsidRPr="00AB22A5" w14:paraId="3863D454" w14:textId="77777777" w:rsidTr="00AB22A5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B4394D" w14:textId="77777777" w:rsidR="00AB22A5" w:rsidRPr="00AB22A5" w:rsidRDefault="00AB22A5" w:rsidP="00AB22A5">
            <w:pPr>
              <w:rPr>
                <w:b/>
                <w:bCs/>
                <w:sz w:val="22"/>
                <w:szCs w:val="22"/>
              </w:rPr>
            </w:pPr>
            <w:r w:rsidRPr="00AB22A5">
              <w:rPr>
                <w:b/>
                <w:bCs/>
                <w:sz w:val="22"/>
                <w:szCs w:val="22"/>
              </w:rPr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071955" w14:textId="77777777" w:rsidR="00AB22A5" w:rsidRPr="00AB22A5" w:rsidRDefault="00AB22A5" w:rsidP="00AB22A5">
            <w:pPr>
              <w:rPr>
                <w:b/>
                <w:bCs/>
                <w:sz w:val="22"/>
                <w:szCs w:val="22"/>
              </w:rPr>
            </w:pPr>
            <w:r w:rsidRPr="00AB22A5">
              <w:rPr>
                <w:b/>
                <w:bCs/>
                <w:sz w:val="22"/>
                <w:szCs w:val="22"/>
              </w:rPr>
              <w:t>4 Marks</w:t>
            </w:r>
          </w:p>
        </w:tc>
      </w:tr>
    </w:tbl>
    <w:p w14:paraId="68D57D7E" w14:textId="77777777" w:rsidR="00AB22A5" w:rsidRPr="00AB22A5" w:rsidRDefault="00AB22A5" w:rsidP="00AB22A5">
      <w:pPr>
        <w:rPr>
          <w:b/>
          <w:bCs/>
        </w:rPr>
      </w:pPr>
    </w:p>
    <w:p w14:paraId="31034A9D" w14:textId="77777777" w:rsidR="00AB22A5" w:rsidRDefault="00AB22A5" w:rsidP="005716E6">
      <w:pPr>
        <w:rPr>
          <w:b/>
          <w:bCs/>
        </w:rPr>
      </w:pPr>
    </w:p>
    <w:p w14:paraId="2C056290" w14:textId="523E099A" w:rsidR="005716E6" w:rsidRPr="00C26E08" w:rsidRDefault="005716E6" w:rsidP="005716E6">
      <w:pPr>
        <w:rPr>
          <w:sz w:val="22"/>
          <w:szCs w:val="22"/>
        </w:rPr>
      </w:pPr>
      <w:r w:rsidRPr="005716E6">
        <w:rPr>
          <w:b/>
          <w:bCs/>
        </w:rPr>
        <w:t xml:space="preserve">1. </w:t>
      </w:r>
      <w:r w:rsidRPr="00C26E08">
        <w:rPr>
          <w:b/>
          <w:bCs/>
          <w:sz w:val="22"/>
          <w:szCs w:val="22"/>
        </w:rPr>
        <w:t>Dashboard Implementation</w:t>
      </w:r>
    </w:p>
    <w:p w14:paraId="780422E3" w14:textId="09325175" w:rsidR="008D47AB" w:rsidRPr="00C26E08" w:rsidRDefault="005716E6" w:rsidP="008D47AB">
      <w:pPr>
        <w:numPr>
          <w:ilvl w:val="0"/>
          <w:numId w:val="1"/>
        </w:numPr>
        <w:rPr>
          <w:sz w:val="22"/>
          <w:szCs w:val="22"/>
        </w:rPr>
      </w:pPr>
      <w:r w:rsidRPr="00C26E08">
        <w:rPr>
          <w:b/>
          <w:bCs/>
          <w:sz w:val="22"/>
          <w:szCs w:val="22"/>
        </w:rPr>
        <w:t>Design &amp; Creativity:</w:t>
      </w:r>
      <w:r w:rsidRPr="00C26E08">
        <w:rPr>
          <w:sz w:val="22"/>
          <w:szCs w:val="22"/>
        </w:rPr>
        <w:t xml:space="preserve"> </w:t>
      </w:r>
      <w:r w:rsidR="00953234" w:rsidRPr="00C26E08">
        <w:rPr>
          <w:sz w:val="22"/>
          <w:szCs w:val="22"/>
        </w:rPr>
        <w:object w:dxaOrig="1520" w:dyaOrig="987" w14:anchorId="3BDBF59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8pt;height:49.2pt" o:ole="">
            <v:imagedata r:id="rId5" o:title=""/>
          </v:shape>
          <o:OLEObject Type="Embed" ProgID="Package" ShapeID="_x0000_i1025" DrawAspect="Icon" ObjectID="_1834485794" r:id="rId6"/>
        </w:object>
      </w:r>
    </w:p>
    <w:p w14:paraId="1837C565" w14:textId="0818530A" w:rsidR="008D47AB" w:rsidRPr="00C26E08" w:rsidRDefault="008D47AB" w:rsidP="008D47AB">
      <w:pPr>
        <w:ind w:left="720"/>
        <w:rPr>
          <w:sz w:val="22"/>
          <w:szCs w:val="22"/>
        </w:rPr>
      </w:pPr>
      <w:r w:rsidRPr="00C26E08">
        <w:rPr>
          <w:sz w:val="22"/>
          <w:szCs w:val="22"/>
        </w:rPr>
        <w:t xml:space="preserve">Adhering to the </w:t>
      </w:r>
      <w:proofErr w:type="spellStart"/>
      <w:r w:rsidRPr="00C26E08">
        <w:rPr>
          <w:b/>
          <w:bCs/>
          <w:sz w:val="22"/>
          <w:szCs w:val="22"/>
        </w:rPr>
        <w:t>VoltEdge</w:t>
      </w:r>
      <w:proofErr w:type="spellEnd"/>
      <w:r w:rsidRPr="00C26E08">
        <w:rPr>
          <w:b/>
          <w:bCs/>
          <w:sz w:val="22"/>
          <w:szCs w:val="22"/>
        </w:rPr>
        <w:t xml:space="preserve"> Dark UI</w:t>
      </w:r>
      <w:r w:rsidRPr="00C26E08">
        <w:rPr>
          <w:sz w:val="22"/>
          <w:szCs w:val="22"/>
        </w:rPr>
        <w:t xml:space="preserve"> guidelines, the dashboard utilizes a high-contrast palette (Electric Blue, Slate Gray, and Neon Green) to ensure readability and a modern "high-tech" feel.</w:t>
      </w:r>
    </w:p>
    <w:p w14:paraId="1BF9DCEA" w14:textId="7D566F98" w:rsidR="008D47AB" w:rsidRPr="008D47AB" w:rsidRDefault="008D47AB" w:rsidP="008D47AB">
      <w:pPr>
        <w:numPr>
          <w:ilvl w:val="0"/>
          <w:numId w:val="1"/>
        </w:numPr>
        <w:rPr>
          <w:sz w:val="22"/>
          <w:szCs w:val="22"/>
        </w:rPr>
      </w:pPr>
      <w:r w:rsidRPr="008D47AB">
        <w:rPr>
          <w:b/>
          <w:bCs/>
          <w:sz w:val="22"/>
          <w:szCs w:val="22"/>
        </w:rPr>
        <w:t xml:space="preserve">Interactivity &amp; Filters: </w:t>
      </w:r>
      <w:r w:rsidRPr="008D47AB">
        <w:rPr>
          <w:sz w:val="22"/>
          <w:szCs w:val="22"/>
        </w:rPr>
        <w:t>To provide a dynamic user experience, the following global filters were implemented:</w:t>
      </w:r>
    </w:p>
    <w:p w14:paraId="185C6923" w14:textId="77777777" w:rsidR="008D47AB" w:rsidRPr="00C26E08" w:rsidRDefault="008D47AB" w:rsidP="008D47AB">
      <w:pPr>
        <w:ind w:left="720"/>
        <w:rPr>
          <w:sz w:val="22"/>
          <w:szCs w:val="22"/>
        </w:rPr>
      </w:pPr>
      <w:r w:rsidRPr="008D47AB">
        <w:rPr>
          <w:sz w:val="22"/>
          <w:szCs w:val="22"/>
        </w:rPr>
        <w:t>Brand Filter: Multi-select dropdown to compare top performers like Tesla, Tata, and Audi.</w:t>
      </w:r>
    </w:p>
    <w:p w14:paraId="297E04EE" w14:textId="6FA7EDD8" w:rsidR="008D47AB" w:rsidRPr="00C26E08" w:rsidRDefault="008D47AB" w:rsidP="008D47AB">
      <w:pPr>
        <w:ind w:left="720"/>
        <w:rPr>
          <w:sz w:val="22"/>
          <w:szCs w:val="22"/>
        </w:rPr>
      </w:pPr>
      <w:proofErr w:type="spellStart"/>
      <w:r w:rsidRPr="00C26E08">
        <w:rPr>
          <w:sz w:val="22"/>
          <w:szCs w:val="22"/>
        </w:rPr>
        <w:t>BodyStyle</w:t>
      </w:r>
      <w:proofErr w:type="spellEnd"/>
      <w:r w:rsidRPr="00C26E08">
        <w:rPr>
          <w:sz w:val="22"/>
          <w:szCs w:val="22"/>
        </w:rPr>
        <w:t xml:space="preserve"> Filter: Allows users to segment data by SUV, Sedan, or Hatchback.</w:t>
      </w:r>
    </w:p>
    <w:p w14:paraId="628FEA23" w14:textId="77777777" w:rsidR="008D47AB" w:rsidRPr="008D47AB" w:rsidRDefault="008D47AB" w:rsidP="008D47AB">
      <w:pPr>
        <w:ind w:left="720"/>
        <w:rPr>
          <w:sz w:val="22"/>
          <w:szCs w:val="22"/>
        </w:rPr>
      </w:pPr>
      <w:proofErr w:type="spellStart"/>
      <w:r w:rsidRPr="008D47AB">
        <w:rPr>
          <w:sz w:val="22"/>
          <w:szCs w:val="22"/>
        </w:rPr>
        <w:t>PowerTrain</w:t>
      </w:r>
      <w:proofErr w:type="spellEnd"/>
      <w:r w:rsidRPr="008D47AB">
        <w:rPr>
          <w:sz w:val="22"/>
          <w:szCs w:val="22"/>
        </w:rPr>
        <w:t xml:space="preserve"> Filter: A critical toggle between AWD, FWD, and RWD to visualize the correlation between drivetrain and energy efficiency.</w:t>
      </w:r>
    </w:p>
    <w:p w14:paraId="17890408" w14:textId="39F5F203" w:rsidR="001E0DF8" w:rsidRPr="00C26E08" w:rsidRDefault="001E0DF8" w:rsidP="001E0DF8">
      <w:pPr>
        <w:jc w:val="center"/>
        <w:rPr>
          <w:b/>
          <w:bCs/>
          <w:sz w:val="22"/>
          <w:szCs w:val="22"/>
        </w:rPr>
      </w:pPr>
      <w:r w:rsidRPr="00C26E08">
        <w:rPr>
          <w:b/>
          <w:bCs/>
          <w:noProof/>
          <w:sz w:val="22"/>
          <w:szCs w:val="22"/>
        </w:rPr>
        <w:drawing>
          <wp:inline distT="0" distB="0" distL="0" distR="0" wp14:anchorId="2B521FED" wp14:editId="75C0E153">
            <wp:extent cx="6477000" cy="3842509"/>
            <wp:effectExtent l="0" t="0" r="0" b="5715"/>
            <wp:docPr id="1542308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3082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8646" cy="3849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AD835" w14:textId="68CD99C1" w:rsidR="005716E6" w:rsidRPr="00C26E08" w:rsidRDefault="005716E6" w:rsidP="002F59C8">
      <w:pPr>
        <w:rPr>
          <w:b/>
          <w:bCs/>
          <w:sz w:val="22"/>
          <w:szCs w:val="22"/>
        </w:rPr>
      </w:pPr>
    </w:p>
    <w:p w14:paraId="46B9F321" w14:textId="77777777" w:rsidR="002F59C8" w:rsidRPr="002F59C8" w:rsidRDefault="002F59C8" w:rsidP="002F59C8">
      <w:pPr>
        <w:rPr>
          <w:b/>
          <w:bCs/>
          <w:sz w:val="22"/>
          <w:szCs w:val="22"/>
        </w:rPr>
      </w:pPr>
      <w:r w:rsidRPr="002F59C8">
        <w:rPr>
          <w:b/>
          <w:bCs/>
          <w:sz w:val="22"/>
          <w:szCs w:val="22"/>
        </w:rPr>
        <w:t>2. Storytelling (Scenes)</w:t>
      </w:r>
    </w:p>
    <w:p w14:paraId="66B10796" w14:textId="77777777" w:rsidR="002F59C8" w:rsidRPr="002F59C8" w:rsidRDefault="002F59C8" w:rsidP="002F59C8">
      <w:pPr>
        <w:rPr>
          <w:sz w:val="22"/>
          <w:szCs w:val="22"/>
        </w:rPr>
      </w:pPr>
      <w:r w:rsidRPr="002F59C8">
        <w:rPr>
          <w:sz w:val="22"/>
          <w:szCs w:val="22"/>
        </w:rPr>
        <w:t>The Tableau Story was designed to guide different stakeholders through specific data journeys:</w:t>
      </w:r>
    </w:p>
    <w:p w14:paraId="307CF416" w14:textId="77777777" w:rsidR="002F59C8" w:rsidRPr="002F59C8" w:rsidRDefault="002F59C8" w:rsidP="002F59C8">
      <w:pPr>
        <w:numPr>
          <w:ilvl w:val="0"/>
          <w:numId w:val="4"/>
        </w:numPr>
        <w:rPr>
          <w:sz w:val="22"/>
          <w:szCs w:val="22"/>
        </w:rPr>
      </w:pPr>
      <w:r w:rsidRPr="002F59C8">
        <w:rPr>
          <w:b/>
          <w:bCs/>
          <w:sz w:val="22"/>
          <w:szCs w:val="22"/>
        </w:rPr>
        <w:t>Scene 1: Market Overview:</w:t>
      </w:r>
      <w:r w:rsidRPr="002F59C8">
        <w:rPr>
          <w:sz w:val="22"/>
          <w:szCs w:val="22"/>
        </w:rPr>
        <w:t xml:space="preserve"> A macro-view using Summary Cards and Bubble Charts, highlighting the distribution of 32 global brands compared to the emerging 9 Indian brands.</w:t>
      </w:r>
    </w:p>
    <w:p w14:paraId="44ACCDBA" w14:textId="77777777" w:rsidR="002F59C8" w:rsidRPr="002F59C8" w:rsidRDefault="002F59C8" w:rsidP="002F59C8">
      <w:pPr>
        <w:numPr>
          <w:ilvl w:val="0"/>
          <w:numId w:val="4"/>
        </w:numPr>
        <w:rPr>
          <w:sz w:val="22"/>
          <w:szCs w:val="22"/>
        </w:rPr>
      </w:pPr>
      <w:r w:rsidRPr="002F59C8">
        <w:rPr>
          <w:b/>
          <w:bCs/>
          <w:sz w:val="22"/>
          <w:szCs w:val="22"/>
        </w:rPr>
        <w:t>Scene 2: Infrastructure Insight (Aarav’s Story):</w:t>
      </w:r>
      <w:r w:rsidRPr="002F59C8">
        <w:rPr>
          <w:sz w:val="22"/>
          <w:szCs w:val="22"/>
        </w:rPr>
        <w:t xml:space="preserve"> A geographic heatmap and stacked bar chart identifying high-demand charging zones in Noida and NDMC.</w:t>
      </w:r>
    </w:p>
    <w:p w14:paraId="345D3B54" w14:textId="77777777" w:rsidR="002F59C8" w:rsidRPr="002F59C8" w:rsidRDefault="002F59C8" w:rsidP="002F59C8">
      <w:pPr>
        <w:numPr>
          <w:ilvl w:val="0"/>
          <w:numId w:val="4"/>
        </w:numPr>
        <w:rPr>
          <w:sz w:val="22"/>
          <w:szCs w:val="22"/>
        </w:rPr>
      </w:pPr>
      <w:r w:rsidRPr="002F59C8">
        <w:rPr>
          <w:b/>
          <w:bCs/>
          <w:sz w:val="22"/>
          <w:szCs w:val="22"/>
        </w:rPr>
        <w:t>Scene 3: Fleet Efficiency (Meera’s Story):</w:t>
      </w:r>
      <w:r w:rsidRPr="002F59C8">
        <w:rPr>
          <w:sz w:val="22"/>
          <w:szCs w:val="22"/>
        </w:rPr>
        <w:t xml:space="preserve"> A </w:t>
      </w:r>
      <w:proofErr w:type="spellStart"/>
      <w:r w:rsidRPr="002F59C8">
        <w:rPr>
          <w:sz w:val="22"/>
          <w:szCs w:val="22"/>
        </w:rPr>
        <w:t>Treemap</w:t>
      </w:r>
      <w:proofErr w:type="spellEnd"/>
      <w:r w:rsidRPr="002F59C8">
        <w:rPr>
          <w:sz w:val="22"/>
          <w:szCs w:val="22"/>
        </w:rPr>
        <w:t xml:space="preserve"> analysis of battery performance ($</w:t>
      </w:r>
      <w:proofErr w:type="spellStart"/>
      <w:r w:rsidRPr="002F59C8">
        <w:rPr>
          <w:sz w:val="22"/>
          <w:szCs w:val="22"/>
        </w:rPr>
        <w:t>Wh</w:t>
      </w:r>
      <w:proofErr w:type="spellEnd"/>
      <w:r w:rsidRPr="002F59C8">
        <w:rPr>
          <w:sz w:val="22"/>
          <w:szCs w:val="22"/>
        </w:rPr>
        <w:t xml:space="preserve">/km$) vs. </w:t>
      </w:r>
      <w:proofErr w:type="spellStart"/>
      <w:r w:rsidRPr="002F59C8">
        <w:rPr>
          <w:sz w:val="22"/>
          <w:szCs w:val="22"/>
        </w:rPr>
        <w:t>PowerTrain</w:t>
      </w:r>
      <w:proofErr w:type="spellEnd"/>
      <w:r w:rsidRPr="002F59C8">
        <w:rPr>
          <w:sz w:val="22"/>
          <w:szCs w:val="22"/>
        </w:rPr>
        <w:t xml:space="preserve"> type to optimize fleet operational costs.</w:t>
      </w:r>
    </w:p>
    <w:p w14:paraId="77B9C86C" w14:textId="77777777" w:rsidR="002F59C8" w:rsidRPr="002F59C8" w:rsidRDefault="002F59C8" w:rsidP="002F59C8">
      <w:pPr>
        <w:numPr>
          <w:ilvl w:val="0"/>
          <w:numId w:val="4"/>
        </w:numPr>
        <w:rPr>
          <w:sz w:val="22"/>
          <w:szCs w:val="22"/>
        </w:rPr>
      </w:pPr>
      <w:r w:rsidRPr="002F59C8">
        <w:rPr>
          <w:b/>
          <w:bCs/>
          <w:sz w:val="22"/>
          <w:szCs w:val="22"/>
        </w:rPr>
        <w:t>Scene 4: Consumer Guide (Ravi’s Story):</w:t>
      </w:r>
      <w:r w:rsidRPr="002F59C8">
        <w:rPr>
          <w:sz w:val="22"/>
          <w:szCs w:val="22"/>
        </w:rPr>
        <w:t xml:space="preserve"> A "Price vs. Value" bar chart comparing the range of affordable models against premium luxury EVs.</w:t>
      </w:r>
    </w:p>
    <w:p w14:paraId="6C61D63C" w14:textId="77777777" w:rsidR="002F59C8" w:rsidRPr="00C26E08" w:rsidRDefault="002F59C8" w:rsidP="002F59C8">
      <w:pPr>
        <w:rPr>
          <w:sz w:val="22"/>
          <w:szCs w:val="22"/>
        </w:rPr>
      </w:pPr>
    </w:p>
    <w:p w14:paraId="4CB796B2" w14:textId="642CB5FB" w:rsidR="001E0DF8" w:rsidRPr="00C26E08" w:rsidRDefault="001E0DF8" w:rsidP="001E0DF8">
      <w:pPr>
        <w:ind w:left="360"/>
        <w:jc w:val="center"/>
        <w:rPr>
          <w:sz w:val="22"/>
          <w:szCs w:val="22"/>
        </w:rPr>
      </w:pPr>
      <w:r w:rsidRPr="00C26E08">
        <w:rPr>
          <w:noProof/>
          <w:sz w:val="22"/>
          <w:szCs w:val="22"/>
        </w:rPr>
        <w:drawing>
          <wp:inline distT="0" distB="0" distL="0" distR="0" wp14:anchorId="224E49C8" wp14:editId="1C4A6D00">
            <wp:extent cx="5678170" cy="4812827"/>
            <wp:effectExtent l="0" t="0" r="0" b="6985"/>
            <wp:docPr id="336042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0421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7293" cy="4820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54A35" w14:textId="77777777" w:rsidR="005716E6" w:rsidRPr="00C26E08" w:rsidRDefault="005716E6" w:rsidP="005716E6">
      <w:pPr>
        <w:rPr>
          <w:sz w:val="22"/>
          <w:szCs w:val="22"/>
        </w:rPr>
      </w:pPr>
      <w:r w:rsidRPr="00C26E08">
        <w:rPr>
          <w:b/>
          <w:bCs/>
          <w:sz w:val="22"/>
          <w:szCs w:val="22"/>
        </w:rPr>
        <w:t>3. Web Integration (Flask)</w:t>
      </w:r>
    </w:p>
    <w:p w14:paraId="5B7CD51A" w14:textId="18D99225" w:rsidR="005716E6" w:rsidRPr="00C26E08" w:rsidRDefault="00416266" w:rsidP="00416266">
      <w:pPr>
        <w:numPr>
          <w:ilvl w:val="0"/>
          <w:numId w:val="3"/>
        </w:numPr>
        <w:rPr>
          <w:sz w:val="22"/>
          <w:szCs w:val="22"/>
        </w:rPr>
      </w:pPr>
      <w:r w:rsidRPr="00C26E08">
        <w:rPr>
          <w:b/>
          <w:bCs/>
          <w:sz w:val="22"/>
          <w:szCs w:val="22"/>
        </w:rPr>
        <w:t>Publishing Strategy:</w:t>
      </w:r>
      <w:r w:rsidRPr="00C26E08">
        <w:rPr>
          <w:sz w:val="22"/>
          <w:szCs w:val="22"/>
        </w:rPr>
        <w:t xml:space="preserve"> The workbook was successfully published to </w:t>
      </w:r>
      <w:r w:rsidRPr="00C26E08">
        <w:rPr>
          <w:b/>
          <w:bCs/>
          <w:sz w:val="22"/>
          <w:szCs w:val="22"/>
        </w:rPr>
        <w:t>Tableau Public</w:t>
      </w:r>
      <w:r w:rsidRPr="00C26E08">
        <w:rPr>
          <w:sz w:val="22"/>
          <w:szCs w:val="22"/>
        </w:rPr>
        <w:t>. This ensures high availability and bypasses local licensing constraints, allowing the dashboard to be accessed by any web user.</w:t>
      </w:r>
    </w:p>
    <w:p w14:paraId="5F083E67" w14:textId="77777777" w:rsidR="005716E6" w:rsidRPr="00C26E08" w:rsidRDefault="005716E6" w:rsidP="005716E6">
      <w:pPr>
        <w:numPr>
          <w:ilvl w:val="0"/>
          <w:numId w:val="3"/>
        </w:numPr>
        <w:rPr>
          <w:sz w:val="22"/>
          <w:szCs w:val="22"/>
        </w:rPr>
      </w:pPr>
      <w:r w:rsidRPr="00C26E08">
        <w:rPr>
          <w:b/>
          <w:bCs/>
          <w:sz w:val="22"/>
          <w:szCs w:val="22"/>
        </w:rPr>
        <w:t>Tableau Public Links:</w:t>
      </w:r>
    </w:p>
    <w:p w14:paraId="0CA43CE0" w14:textId="1F920C92" w:rsidR="007B30AD" w:rsidRPr="00C26E08" w:rsidRDefault="005716E6" w:rsidP="007B30AD">
      <w:pPr>
        <w:numPr>
          <w:ilvl w:val="1"/>
          <w:numId w:val="3"/>
        </w:numPr>
        <w:rPr>
          <w:sz w:val="22"/>
          <w:szCs w:val="22"/>
        </w:rPr>
      </w:pPr>
      <w:r w:rsidRPr="00C26E08">
        <w:rPr>
          <w:sz w:val="22"/>
          <w:szCs w:val="22"/>
        </w:rPr>
        <w:t xml:space="preserve">Dashboard: </w:t>
      </w:r>
      <w:hyperlink r:id="rId9" w:history="1">
        <w:r w:rsidR="007B30AD" w:rsidRPr="00C26E08">
          <w:rPr>
            <w:rStyle w:val="Hyperlink"/>
            <w:sz w:val="22"/>
            <w:szCs w:val="22"/>
          </w:rPr>
          <w:t>https://public.tableau.com/views/EVAnalysticsDashboard/Dashboard2?:language=en-US&amp;publish=yes&amp;:sid=&amp;:redirect=auth&amp;:display_count=n&amp;:origin=viz_share_link</w:t>
        </w:r>
      </w:hyperlink>
    </w:p>
    <w:p w14:paraId="04D6579D" w14:textId="77777777" w:rsidR="007B30AD" w:rsidRPr="00C26E08" w:rsidRDefault="007B30AD" w:rsidP="007B30AD">
      <w:pPr>
        <w:ind w:left="1440"/>
        <w:rPr>
          <w:sz w:val="22"/>
          <w:szCs w:val="22"/>
        </w:rPr>
      </w:pPr>
    </w:p>
    <w:p w14:paraId="7396CD2E" w14:textId="77777777" w:rsidR="007B30AD" w:rsidRPr="00C26E08" w:rsidRDefault="007B30AD" w:rsidP="007B30AD">
      <w:pPr>
        <w:ind w:left="1440"/>
        <w:rPr>
          <w:sz w:val="22"/>
          <w:szCs w:val="22"/>
        </w:rPr>
      </w:pPr>
    </w:p>
    <w:p w14:paraId="0D66F1A9" w14:textId="1042BD20" w:rsidR="007B30AD" w:rsidRPr="00C26E08" w:rsidRDefault="005716E6" w:rsidP="007B30AD">
      <w:pPr>
        <w:numPr>
          <w:ilvl w:val="1"/>
          <w:numId w:val="3"/>
        </w:numPr>
        <w:rPr>
          <w:sz w:val="22"/>
          <w:szCs w:val="22"/>
        </w:rPr>
      </w:pPr>
      <w:r w:rsidRPr="00C26E08">
        <w:rPr>
          <w:sz w:val="22"/>
          <w:szCs w:val="22"/>
        </w:rPr>
        <w:t>Story:</w:t>
      </w:r>
    </w:p>
    <w:p w14:paraId="18A7E2ED" w14:textId="5A8BAAE6" w:rsidR="007B30AD" w:rsidRPr="00C26E08" w:rsidRDefault="007B30AD" w:rsidP="007B30AD">
      <w:pPr>
        <w:ind w:left="1440"/>
        <w:rPr>
          <w:sz w:val="22"/>
          <w:szCs w:val="22"/>
        </w:rPr>
      </w:pPr>
      <w:hyperlink r:id="rId10" w:history="1">
        <w:r w:rsidRPr="00C26E08">
          <w:rPr>
            <w:rStyle w:val="Hyperlink"/>
            <w:sz w:val="22"/>
            <w:szCs w:val="22"/>
          </w:rPr>
          <w:t>https://public.tableau.com/views/EVAnalysticsStory/Story1?:language=en-US&amp;publish=yes&amp;:sid=&amp;:redirect=auth&amp;:display_count=n&amp;:origin=viz_share_link</w:t>
        </w:r>
      </w:hyperlink>
    </w:p>
    <w:p w14:paraId="47D69034" w14:textId="77777777" w:rsidR="007B30AD" w:rsidRPr="00C26E08" w:rsidRDefault="007B30AD" w:rsidP="007B30AD">
      <w:pPr>
        <w:rPr>
          <w:sz w:val="22"/>
          <w:szCs w:val="22"/>
        </w:rPr>
      </w:pPr>
    </w:p>
    <w:p w14:paraId="5D4DF906" w14:textId="13C67DEA" w:rsidR="00042C2A" w:rsidRPr="00C26E08" w:rsidRDefault="005716E6" w:rsidP="00A340A3">
      <w:pPr>
        <w:numPr>
          <w:ilvl w:val="0"/>
          <w:numId w:val="3"/>
        </w:numPr>
        <w:rPr>
          <w:sz w:val="22"/>
          <w:szCs w:val="22"/>
        </w:rPr>
      </w:pPr>
      <w:r w:rsidRPr="00C26E08">
        <w:rPr>
          <w:b/>
          <w:bCs/>
          <w:sz w:val="22"/>
          <w:szCs w:val="22"/>
        </w:rPr>
        <w:t>Flask Embedding:</w:t>
      </w:r>
      <w:r w:rsidRPr="00C26E08">
        <w:rPr>
          <w:sz w:val="22"/>
          <w:szCs w:val="22"/>
        </w:rPr>
        <w:t xml:space="preserve"> </w:t>
      </w:r>
      <w:r w:rsidR="00A340A3" w:rsidRPr="00C26E08">
        <w:rPr>
          <w:sz w:val="22"/>
          <w:szCs w:val="22"/>
        </w:rPr>
        <w:t xml:space="preserve">The visualizations are integrated into the </w:t>
      </w:r>
      <w:proofErr w:type="spellStart"/>
      <w:r w:rsidR="00A340A3" w:rsidRPr="00C26E08">
        <w:rPr>
          <w:sz w:val="22"/>
          <w:szCs w:val="22"/>
        </w:rPr>
        <w:t>VoltEdge</w:t>
      </w:r>
      <w:proofErr w:type="spellEnd"/>
      <w:r w:rsidR="00A340A3" w:rsidRPr="00C26E08">
        <w:rPr>
          <w:sz w:val="22"/>
          <w:szCs w:val="22"/>
        </w:rPr>
        <w:t xml:space="preserve"> portal using the </w:t>
      </w:r>
      <w:r w:rsidR="00A340A3" w:rsidRPr="00C26E08">
        <w:rPr>
          <w:b/>
          <w:bCs/>
          <w:sz w:val="22"/>
          <w:szCs w:val="22"/>
        </w:rPr>
        <w:t>Tableau JavaScript API (viz_v1.js)</w:t>
      </w:r>
      <w:r w:rsidR="00A340A3" w:rsidRPr="00C26E08">
        <w:rPr>
          <w:sz w:val="22"/>
          <w:szCs w:val="22"/>
        </w:rPr>
        <w:t>. This allows the UI to render PostgreSQL-derived insights directly in the browser, providing a seamless "Single Page Application" (SPA) experience.</w:t>
      </w:r>
    </w:p>
    <w:sectPr w:rsidR="00042C2A" w:rsidRPr="00C26E08" w:rsidSect="005716E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A0FA2"/>
    <w:multiLevelType w:val="multilevel"/>
    <w:tmpl w:val="DAA6D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04774B"/>
    <w:multiLevelType w:val="multilevel"/>
    <w:tmpl w:val="7B5C0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3B182A"/>
    <w:multiLevelType w:val="multilevel"/>
    <w:tmpl w:val="55901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425F3B"/>
    <w:multiLevelType w:val="multilevel"/>
    <w:tmpl w:val="29A4C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015178"/>
    <w:multiLevelType w:val="multilevel"/>
    <w:tmpl w:val="7DEA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962509">
    <w:abstractNumId w:val="1"/>
  </w:num>
  <w:num w:numId="2" w16cid:durableId="607785219">
    <w:abstractNumId w:val="2"/>
  </w:num>
  <w:num w:numId="3" w16cid:durableId="1942912934">
    <w:abstractNumId w:val="3"/>
  </w:num>
  <w:num w:numId="4" w16cid:durableId="1261328962">
    <w:abstractNumId w:val="4"/>
  </w:num>
  <w:num w:numId="5" w16cid:durableId="1320887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C2A"/>
    <w:rsid w:val="00042C2A"/>
    <w:rsid w:val="001E0DF8"/>
    <w:rsid w:val="0020140E"/>
    <w:rsid w:val="002F59C8"/>
    <w:rsid w:val="003E326C"/>
    <w:rsid w:val="00416266"/>
    <w:rsid w:val="0045785A"/>
    <w:rsid w:val="005716E6"/>
    <w:rsid w:val="007B30AD"/>
    <w:rsid w:val="008D47AB"/>
    <w:rsid w:val="00953234"/>
    <w:rsid w:val="00A340A3"/>
    <w:rsid w:val="00AB22A5"/>
    <w:rsid w:val="00B82C1A"/>
    <w:rsid w:val="00C26E08"/>
    <w:rsid w:val="00D045C2"/>
    <w:rsid w:val="00FE4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3DE30"/>
  <w15:chartTrackingRefBased/>
  <w15:docId w15:val="{CBC17C34-DBA9-4F1A-B7FA-EE8073431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C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C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C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C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C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C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C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C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C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C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C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C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C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C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C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C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C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C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C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C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C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C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C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C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C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C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C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C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C2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30A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30A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D47A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fontTable" Target="fontTable.xml"/><Relationship Id="rId5" Type="http://schemas.openxmlformats.org/officeDocument/2006/relationships/image" Target="media/image1.emf"/><Relationship Id="rId10" Type="http://schemas.openxmlformats.org/officeDocument/2006/relationships/hyperlink" Target="https://public.tableau.com/views/EVAnalysticsStory/Story1?:language=en-US&amp;publish=yes&amp;:sid=&amp;:redirect=auth&amp;:display_count=n&amp;:origin=viz_share_lin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ublic.tableau.com/views/EVAnalysticsDashboard/Dashboard2?:language=en-US&amp;publish=yes&amp;:sid=&amp;:redirect=auth&amp;:display_count=n&amp;:origin=viz_shar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405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lavni sardar</dc:creator>
  <cp:keywords/>
  <dc:description/>
  <cp:lastModifiedBy>lavni sardar</cp:lastModifiedBy>
  <cp:revision>13</cp:revision>
  <dcterms:created xsi:type="dcterms:W3CDTF">2026-03-07T19:13:00Z</dcterms:created>
  <dcterms:modified xsi:type="dcterms:W3CDTF">2026-03-08T09:07:00Z</dcterms:modified>
</cp:coreProperties>
</file>