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6A3C3" w14:textId="77777777" w:rsidR="0020742B" w:rsidRDefault="0020742B" w:rsidP="0020742B">
      <w:pPr>
        <w:jc w:val="center"/>
        <w:rPr>
          <w:sz w:val="28"/>
          <w:szCs w:val="28"/>
          <w:lang w:val="en-IN"/>
        </w:rPr>
      </w:pPr>
      <w:r w:rsidRPr="0020742B">
        <w:rPr>
          <w:sz w:val="28"/>
          <w:szCs w:val="28"/>
          <w:lang w:val="en-IN"/>
        </w:rPr>
        <w:t>Ideation Phase</w:t>
      </w:r>
    </w:p>
    <w:p w14:paraId="053DB4AE" w14:textId="15B860CF" w:rsidR="0020742B" w:rsidRPr="0020742B" w:rsidRDefault="0020742B" w:rsidP="0020742B">
      <w:pPr>
        <w:jc w:val="center"/>
        <w:rPr>
          <w:sz w:val="28"/>
          <w:szCs w:val="28"/>
          <w:lang w:val="en-IN"/>
        </w:rPr>
      </w:pPr>
      <w:r w:rsidRPr="0020742B">
        <w:rPr>
          <w:sz w:val="28"/>
          <w:szCs w:val="28"/>
          <w:lang w:val="en-IN"/>
        </w:rPr>
        <w:t>Define the Problem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488"/>
      </w:tblGrid>
      <w:tr w:rsidR="0020742B" w:rsidRPr="0020742B" w14:paraId="530388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93661" w14:textId="77777777" w:rsidR="0020742B" w:rsidRPr="0020742B" w:rsidRDefault="0020742B" w:rsidP="0020742B">
            <w:pPr>
              <w:rPr>
                <w:lang w:val="en-IN"/>
              </w:rPr>
            </w:pPr>
            <w:r w:rsidRPr="0020742B">
              <w:rPr>
                <w:lang w:val="en-IN"/>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7DF70" w14:textId="77777777" w:rsidR="0020742B" w:rsidRPr="0020742B" w:rsidRDefault="0020742B" w:rsidP="0020742B">
            <w:pPr>
              <w:rPr>
                <w:lang w:val="en-IN"/>
              </w:rPr>
            </w:pPr>
            <w:r w:rsidRPr="0020742B">
              <w:rPr>
                <w:lang w:val="en-IN"/>
              </w:rPr>
              <w:t>Details</w:t>
            </w:r>
          </w:p>
        </w:tc>
      </w:tr>
      <w:tr w:rsidR="0020742B" w:rsidRPr="0020742B" w14:paraId="7D627F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570AB" w14:textId="77777777" w:rsidR="0020742B" w:rsidRPr="0020742B" w:rsidRDefault="0020742B" w:rsidP="0020742B">
            <w:pPr>
              <w:rPr>
                <w:lang w:val="en-IN"/>
              </w:rPr>
            </w:pPr>
            <w:r w:rsidRPr="0020742B">
              <w:rPr>
                <w:lang w:val="en-IN"/>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035F3" w14:textId="193B0503" w:rsidR="0020742B" w:rsidRPr="0020742B" w:rsidRDefault="00841B7A" w:rsidP="0020742B">
            <w:pPr>
              <w:rPr>
                <w:lang w:val="en-IN"/>
              </w:rPr>
            </w:pPr>
            <w:r>
              <w:rPr>
                <w:lang w:val="en-IN"/>
              </w:rPr>
              <w:t>08 March 2026</w:t>
            </w:r>
          </w:p>
        </w:tc>
      </w:tr>
      <w:tr w:rsidR="0020742B" w:rsidRPr="0020742B" w14:paraId="62E20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BC4B87" w14:textId="77777777" w:rsidR="0020742B" w:rsidRPr="0020742B" w:rsidRDefault="0020742B" w:rsidP="0020742B">
            <w:pPr>
              <w:rPr>
                <w:lang w:val="en-IN"/>
              </w:rPr>
            </w:pPr>
            <w:r w:rsidRPr="0020742B">
              <w:rPr>
                <w:lang w:val="en-IN"/>
              </w:rPr>
              <w:t>Team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A5DEC" w14:textId="7182F8CA" w:rsidR="0020742B" w:rsidRPr="0020742B" w:rsidRDefault="0020742B" w:rsidP="0020742B">
            <w:pPr>
              <w:rPr>
                <w:lang w:val="en-IN"/>
              </w:rPr>
            </w:pPr>
          </w:p>
        </w:tc>
      </w:tr>
      <w:tr w:rsidR="0020742B" w:rsidRPr="0020742B" w14:paraId="08937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7B0AC" w14:textId="77777777" w:rsidR="0020742B" w:rsidRPr="0020742B" w:rsidRDefault="0020742B" w:rsidP="0020742B">
            <w:pPr>
              <w:rPr>
                <w:lang w:val="en-IN"/>
              </w:rPr>
            </w:pPr>
            <w:r w:rsidRPr="0020742B">
              <w:rPr>
                <w:lang w:val="en-IN"/>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16A30" w14:textId="77777777" w:rsidR="0020742B" w:rsidRPr="0020742B" w:rsidRDefault="0020742B" w:rsidP="0020742B">
            <w:pPr>
              <w:rPr>
                <w:lang w:val="en-IN"/>
              </w:rPr>
            </w:pPr>
            <w:proofErr w:type="spellStart"/>
            <w:r w:rsidRPr="0020742B">
              <w:rPr>
                <w:lang w:val="en-IN"/>
              </w:rPr>
              <w:t>VoltEdge</w:t>
            </w:r>
            <w:proofErr w:type="spellEnd"/>
            <w:r w:rsidRPr="0020742B">
              <w:rPr>
                <w:lang w:val="en-IN"/>
              </w:rPr>
              <w:t>: EV Data Analytics Dashboard using Tableau &amp; PostgreSQL</w:t>
            </w:r>
          </w:p>
        </w:tc>
      </w:tr>
      <w:tr w:rsidR="0020742B" w:rsidRPr="0020742B" w14:paraId="250050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89AB2" w14:textId="77777777" w:rsidR="0020742B" w:rsidRPr="0020742B" w:rsidRDefault="0020742B" w:rsidP="0020742B">
            <w:pPr>
              <w:rPr>
                <w:lang w:val="en-IN"/>
              </w:rPr>
            </w:pPr>
            <w:r w:rsidRPr="0020742B">
              <w:rPr>
                <w:lang w:val="en-IN"/>
              </w:rPr>
              <w:t>Maximum Marks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36E03" w14:textId="77777777" w:rsidR="0020742B" w:rsidRPr="0020742B" w:rsidRDefault="0020742B" w:rsidP="0020742B">
            <w:pPr>
              <w:rPr>
                <w:lang w:val="en-IN"/>
              </w:rPr>
            </w:pPr>
            <w:r w:rsidRPr="0020742B">
              <w:rPr>
                <w:lang w:val="en-IN"/>
              </w:rPr>
              <w:t>2 Marks</w:t>
            </w:r>
          </w:p>
        </w:tc>
      </w:tr>
    </w:tbl>
    <w:p w14:paraId="18227E9E" w14:textId="45A56361" w:rsidR="0020742B" w:rsidRPr="0020742B" w:rsidRDefault="0020742B" w:rsidP="0020742B">
      <w:pPr>
        <w:rPr>
          <w:lang w:val="en-IN"/>
        </w:rPr>
      </w:pPr>
    </w:p>
    <w:p w14:paraId="7E604178" w14:textId="77777777" w:rsidR="0020742B" w:rsidRPr="0020742B" w:rsidRDefault="0020742B" w:rsidP="0020742B">
      <w:pPr>
        <w:rPr>
          <w:lang w:val="en-IN"/>
        </w:rPr>
      </w:pPr>
      <w:r w:rsidRPr="0020742B">
        <w:rPr>
          <w:lang w:val="en-IN"/>
        </w:rPr>
        <w:t>Team Members</w:t>
      </w:r>
    </w:p>
    <w:p w14:paraId="4DBCA323" w14:textId="77777777" w:rsidR="0020742B" w:rsidRPr="0020742B" w:rsidRDefault="0020742B" w:rsidP="0020742B">
      <w:pPr>
        <w:numPr>
          <w:ilvl w:val="0"/>
          <w:numId w:val="10"/>
        </w:numPr>
        <w:rPr>
          <w:lang w:val="en-IN"/>
        </w:rPr>
      </w:pPr>
      <w:r w:rsidRPr="0020742B">
        <w:rPr>
          <w:lang w:val="en-IN"/>
        </w:rPr>
        <w:t>Sanskruti Roman – Team Lead</w:t>
      </w:r>
    </w:p>
    <w:p w14:paraId="58CB4A02" w14:textId="77777777" w:rsidR="0020742B" w:rsidRPr="0020742B" w:rsidRDefault="0020742B" w:rsidP="0020742B">
      <w:pPr>
        <w:numPr>
          <w:ilvl w:val="0"/>
          <w:numId w:val="10"/>
        </w:numPr>
        <w:rPr>
          <w:lang w:val="en-IN"/>
        </w:rPr>
      </w:pPr>
      <w:r w:rsidRPr="0020742B">
        <w:rPr>
          <w:lang w:val="en-IN"/>
        </w:rPr>
        <w:t>Lavani Sardar – Member</w:t>
      </w:r>
    </w:p>
    <w:p w14:paraId="09E315D5" w14:textId="77777777" w:rsidR="0020742B" w:rsidRPr="0020742B" w:rsidRDefault="0020742B" w:rsidP="0020742B">
      <w:pPr>
        <w:numPr>
          <w:ilvl w:val="0"/>
          <w:numId w:val="10"/>
        </w:numPr>
        <w:rPr>
          <w:lang w:val="en-IN"/>
        </w:rPr>
      </w:pPr>
      <w:r w:rsidRPr="0020742B">
        <w:rPr>
          <w:lang w:val="en-IN"/>
        </w:rPr>
        <w:t>Sanskruti Sawant – Member</w:t>
      </w:r>
    </w:p>
    <w:p w14:paraId="67C93D74" w14:textId="77777777" w:rsidR="0020742B" w:rsidRPr="0020742B" w:rsidRDefault="0020742B" w:rsidP="0020742B">
      <w:pPr>
        <w:numPr>
          <w:ilvl w:val="0"/>
          <w:numId w:val="10"/>
        </w:numPr>
        <w:rPr>
          <w:lang w:val="en-IN"/>
        </w:rPr>
      </w:pPr>
      <w:r w:rsidRPr="0020742B">
        <w:rPr>
          <w:lang w:val="en-IN"/>
        </w:rPr>
        <w:t xml:space="preserve">Sayali </w:t>
      </w:r>
      <w:proofErr w:type="spellStart"/>
      <w:r w:rsidRPr="0020742B">
        <w:rPr>
          <w:lang w:val="en-IN"/>
        </w:rPr>
        <w:t>Firake</w:t>
      </w:r>
      <w:proofErr w:type="spellEnd"/>
      <w:r w:rsidRPr="0020742B">
        <w:rPr>
          <w:lang w:val="en-IN"/>
        </w:rPr>
        <w:t xml:space="preserve"> – Member</w:t>
      </w:r>
    </w:p>
    <w:p w14:paraId="2E478A5F" w14:textId="74E25D85" w:rsidR="0020742B" w:rsidRPr="0020742B" w:rsidRDefault="0020742B" w:rsidP="0020742B">
      <w:pPr>
        <w:rPr>
          <w:lang w:val="en-IN"/>
        </w:rPr>
      </w:pPr>
    </w:p>
    <w:p w14:paraId="09942253" w14:textId="77777777" w:rsidR="0020742B" w:rsidRPr="0020742B" w:rsidRDefault="0020742B" w:rsidP="0020742B">
      <w:pPr>
        <w:rPr>
          <w:lang w:val="en-IN"/>
        </w:rPr>
      </w:pPr>
      <w:r w:rsidRPr="0020742B">
        <w:rPr>
          <w:lang w:val="en-IN"/>
        </w:rPr>
        <w:t>Project Overview</w:t>
      </w:r>
    </w:p>
    <w:p w14:paraId="12F58C64" w14:textId="77777777" w:rsidR="0020742B" w:rsidRPr="0020742B" w:rsidRDefault="0020742B" w:rsidP="0020742B">
      <w:pPr>
        <w:rPr>
          <w:lang w:val="en-IN"/>
        </w:rPr>
      </w:pPr>
      <w:r w:rsidRPr="0020742B">
        <w:rPr>
          <w:lang w:val="en-IN"/>
        </w:rPr>
        <w:t xml:space="preserve">This project focuses on </w:t>
      </w:r>
      <w:proofErr w:type="spellStart"/>
      <w:r w:rsidRPr="0020742B">
        <w:rPr>
          <w:lang w:val="en-IN"/>
        </w:rPr>
        <w:t>analyzing</w:t>
      </w:r>
      <w:proofErr w:type="spellEnd"/>
      <w:r w:rsidRPr="0020742B">
        <w:rPr>
          <w:lang w:val="en-IN"/>
        </w:rPr>
        <w:t xml:space="preserve"> Electric Vehicle (EV) data using PostgreSQL for robust data storage and Tableau for creating interactive, high-fidelity visualizations. The system </w:t>
      </w:r>
      <w:proofErr w:type="spellStart"/>
      <w:r w:rsidRPr="0020742B">
        <w:rPr>
          <w:lang w:val="en-IN"/>
        </w:rPr>
        <w:t>analyzes</w:t>
      </w:r>
      <w:proofErr w:type="spellEnd"/>
      <w:r w:rsidRPr="0020742B">
        <w:rPr>
          <w:lang w:val="en-IN"/>
        </w:rPr>
        <w:t xml:space="preserve"> EV charging patterns, battery performance, and vehicle efficiency to bridge the information gap for city planners, fleet managers, and consumers. The final dashboards are integrated into a responsive web interface using Flask, providing a centralized portal for data-driven mobility insights.</w:t>
      </w:r>
    </w:p>
    <w:p w14:paraId="7117A1AE" w14:textId="2B2ABCFD" w:rsidR="0020742B" w:rsidRPr="0020742B" w:rsidRDefault="0020742B" w:rsidP="0020742B">
      <w:pPr>
        <w:rPr>
          <w:lang w:val="en-IN"/>
        </w:rPr>
      </w:pPr>
    </w:p>
    <w:p w14:paraId="32A289BF" w14:textId="77777777" w:rsidR="0020742B" w:rsidRPr="0020742B" w:rsidRDefault="0020742B" w:rsidP="0020742B">
      <w:pPr>
        <w:rPr>
          <w:lang w:val="en-IN"/>
        </w:rPr>
      </w:pPr>
      <w:r w:rsidRPr="0020742B">
        <w:rPr>
          <w:lang w:val="en-IN"/>
        </w:rPr>
        <w:t>Technical Architecture</w:t>
      </w:r>
    </w:p>
    <w:p w14:paraId="208B2FD7" w14:textId="77777777" w:rsidR="0020742B" w:rsidRPr="0020742B" w:rsidRDefault="0020742B" w:rsidP="0020742B">
      <w:pPr>
        <w:rPr>
          <w:lang w:val="en-IN"/>
        </w:rPr>
      </w:pPr>
      <w:r w:rsidRPr="0020742B">
        <w:rPr>
          <w:lang w:val="en-IN"/>
        </w:rPr>
        <w:t>The project follows a structured 5-step data pipeline to ensure data integrity and visualization accuracy:</w:t>
      </w:r>
    </w:p>
    <w:p w14:paraId="16B72193" w14:textId="77777777" w:rsidR="0020742B" w:rsidRPr="0020742B" w:rsidRDefault="0020742B" w:rsidP="0020742B">
      <w:pPr>
        <w:numPr>
          <w:ilvl w:val="0"/>
          <w:numId w:val="11"/>
        </w:numPr>
        <w:rPr>
          <w:lang w:val="en-IN"/>
        </w:rPr>
      </w:pPr>
      <w:r w:rsidRPr="0020742B">
        <w:rPr>
          <w:lang w:val="en-IN"/>
        </w:rPr>
        <w:t>Data Collection: Gathering comprehensive EV datasets (Specs, Range, Pricing, and Infrastructure) from public EV repositories.</w:t>
      </w:r>
    </w:p>
    <w:p w14:paraId="0A8FCF69" w14:textId="77777777" w:rsidR="0020742B" w:rsidRPr="0020742B" w:rsidRDefault="0020742B" w:rsidP="0020742B">
      <w:pPr>
        <w:numPr>
          <w:ilvl w:val="0"/>
          <w:numId w:val="11"/>
        </w:numPr>
        <w:rPr>
          <w:lang w:val="en-IN"/>
        </w:rPr>
      </w:pPr>
      <w:r w:rsidRPr="0020742B">
        <w:rPr>
          <w:lang w:val="en-IN"/>
        </w:rPr>
        <w:t>Data Storage: Consolidating raw data into a structured PostgreSQL database environment.</w:t>
      </w:r>
    </w:p>
    <w:p w14:paraId="4A149BCD" w14:textId="77777777" w:rsidR="0020742B" w:rsidRPr="0020742B" w:rsidRDefault="0020742B" w:rsidP="0020742B">
      <w:pPr>
        <w:numPr>
          <w:ilvl w:val="0"/>
          <w:numId w:val="11"/>
        </w:numPr>
        <w:rPr>
          <w:lang w:val="en-IN"/>
        </w:rPr>
      </w:pPr>
      <w:r w:rsidRPr="0020742B">
        <w:rPr>
          <w:lang w:val="en-IN"/>
        </w:rPr>
        <w:lastRenderedPageBreak/>
        <w:t xml:space="preserve">Data Processing: Utilizing SQL queries (DML/DDL) within </w:t>
      </w:r>
      <w:proofErr w:type="spellStart"/>
      <w:r w:rsidRPr="0020742B">
        <w:rPr>
          <w:lang w:val="en-IN"/>
        </w:rPr>
        <w:t>pgAdmin</w:t>
      </w:r>
      <w:proofErr w:type="spellEnd"/>
      <w:r w:rsidRPr="0020742B">
        <w:rPr>
          <w:lang w:val="en-IN"/>
        </w:rPr>
        <w:t xml:space="preserve"> for data cleaning, normalization, and transformation.</w:t>
      </w:r>
    </w:p>
    <w:p w14:paraId="13A9EB35" w14:textId="77777777" w:rsidR="0020742B" w:rsidRPr="0020742B" w:rsidRDefault="0020742B" w:rsidP="0020742B">
      <w:pPr>
        <w:numPr>
          <w:ilvl w:val="0"/>
          <w:numId w:val="11"/>
        </w:numPr>
        <w:rPr>
          <w:lang w:val="en-IN"/>
        </w:rPr>
      </w:pPr>
      <w:r w:rsidRPr="0020742B">
        <w:rPr>
          <w:lang w:val="en-IN"/>
        </w:rPr>
        <w:t>Visualization: Designing a suite of 11 interactive Tableau dashboards to identify trends and outliers.</w:t>
      </w:r>
    </w:p>
    <w:p w14:paraId="78B0FAA9" w14:textId="77777777" w:rsidR="0020742B" w:rsidRPr="0020742B" w:rsidRDefault="0020742B" w:rsidP="0020742B">
      <w:pPr>
        <w:numPr>
          <w:ilvl w:val="0"/>
          <w:numId w:val="11"/>
        </w:numPr>
        <w:rPr>
          <w:lang w:val="en-IN"/>
        </w:rPr>
      </w:pPr>
      <w:r w:rsidRPr="0020742B">
        <w:rPr>
          <w:lang w:val="en-IN"/>
        </w:rPr>
        <w:t>Web Integration: Embedding the Tableau visualizations into a Flask web application using the Tableau JavaScript API for a seamless user experience.</w:t>
      </w:r>
    </w:p>
    <w:p w14:paraId="388D1E41" w14:textId="21A1118D" w:rsidR="0020742B" w:rsidRPr="0020742B" w:rsidRDefault="0020742B" w:rsidP="0020742B">
      <w:pPr>
        <w:rPr>
          <w:lang w:val="en-IN"/>
        </w:rPr>
      </w:pPr>
    </w:p>
    <w:p w14:paraId="18CE7D01" w14:textId="77777777" w:rsidR="0020742B" w:rsidRPr="0020742B" w:rsidRDefault="0020742B" w:rsidP="0020742B">
      <w:pPr>
        <w:rPr>
          <w:lang w:val="en-IN"/>
        </w:rPr>
      </w:pPr>
      <w:r w:rsidRPr="0020742B">
        <w:rPr>
          <w:lang w:val="en-IN"/>
        </w:rPr>
        <w:t>Problem Statements</w:t>
      </w:r>
    </w:p>
    <w:p w14:paraId="449E5D97" w14:textId="77777777" w:rsidR="0020742B" w:rsidRPr="0020742B" w:rsidRDefault="0020742B" w:rsidP="0020742B">
      <w:pPr>
        <w:rPr>
          <w:lang w:val="en-IN"/>
        </w:rPr>
      </w:pPr>
      <w:r w:rsidRPr="0020742B">
        <w:rPr>
          <w:lang w:val="en-IN"/>
        </w:rPr>
        <w:t>PS-1: Charging Pattern and Usage Analysis</w:t>
      </w:r>
    </w:p>
    <w:p w14:paraId="0A79359D" w14:textId="77777777" w:rsidR="0020742B" w:rsidRPr="0020742B" w:rsidRDefault="0020742B" w:rsidP="0020742B">
      <w:pPr>
        <w:numPr>
          <w:ilvl w:val="0"/>
          <w:numId w:val="12"/>
        </w:numPr>
        <w:rPr>
          <w:lang w:val="en-IN"/>
        </w:rPr>
      </w:pPr>
      <w:r w:rsidRPr="0020742B">
        <w:rPr>
          <w:lang w:val="en-IN"/>
        </w:rPr>
        <w:t>I am: Aarav, a city energy planner.</w:t>
      </w:r>
    </w:p>
    <w:p w14:paraId="670A6DA6" w14:textId="77777777" w:rsidR="0020742B" w:rsidRPr="0020742B" w:rsidRDefault="0020742B" w:rsidP="0020742B">
      <w:pPr>
        <w:numPr>
          <w:ilvl w:val="0"/>
          <w:numId w:val="12"/>
        </w:numPr>
        <w:rPr>
          <w:lang w:val="en-IN"/>
        </w:rPr>
      </w:pPr>
      <w:proofErr w:type="gramStart"/>
      <w:r w:rsidRPr="0020742B">
        <w:rPr>
          <w:lang w:val="en-IN"/>
        </w:rPr>
        <w:t>I’m</w:t>
      </w:r>
      <w:proofErr w:type="gramEnd"/>
      <w:r w:rsidRPr="0020742B">
        <w:rPr>
          <w:lang w:val="en-IN"/>
        </w:rPr>
        <w:t xml:space="preserve"> trying to: Understand the peak hours and geographic hotspots where EV users charge their vehicles.</w:t>
      </w:r>
    </w:p>
    <w:p w14:paraId="161D5A31" w14:textId="77777777" w:rsidR="0020742B" w:rsidRPr="0020742B" w:rsidRDefault="0020742B" w:rsidP="0020742B">
      <w:pPr>
        <w:numPr>
          <w:ilvl w:val="0"/>
          <w:numId w:val="12"/>
        </w:numPr>
        <w:rPr>
          <w:lang w:val="en-IN"/>
        </w:rPr>
      </w:pPr>
      <w:r w:rsidRPr="0020742B">
        <w:rPr>
          <w:lang w:val="en-IN"/>
        </w:rPr>
        <w:t>But: I do not have a clear, unified visualization of charging demand across different times and locations.</w:t>
      </w:r>
    </w:p>
    <w:p w14:paraId="7F19B7F4" w14:textId="77777777" w:rsidR="0020742B" w:rsidRPr="0020742B" w:rsidRDefault="0020742B" w:rsidP="0020742B">
      <w:pPr>
        <w:numPr>
          <w:ilvl w:val="0"/>
          <w:numId w:val="12"/>
        </w:numPr>
        <w:rPr>
          <w:lang w:val="en-IN"/>
        </w:rPr>
      </w:pPr>
      <w:r w:rsidRPr="0020742B">
        <w:rPr>
          <w:lang w:val="en-IN"/>
        </w:rPr>
        <w:t>Because: EV charging data is scattered across multiple providers and formats, making it difficult to interpret without advanced analytics.</w:t>
      </w:r>
    </w:p>
    <w:p w14:paraId="18B307A6" w14:textId="77777777" w:rsidR="0020742B" w:rsidRPr="0020742B" w:rsidRDefault="0020742B" w:rsidP="0020742B">
      <w:pPr>
        <w:numPr>
          <w:ilvl w:val="0"/>
          <w:numId w:val="12"/>
        </w:numPr>
        <w:rPr>
          <w:lang w:val="en-IN"/>
        </w:rPr>
      </w:pPr>
      <w:r w:rsidRPr="0020742B">
        <w:rPr>
          <w:lang w:val="en-IN"/>
        </w:rPr>
        <w:t>Which makes me feel: Concerned about potential grid instability and the risk of inefficiently placing new charging infrastructure.</w:t>
      </w:r>
    </w:p>
    <w:p w14:paraId="27393676" w14:textId="77777777" w:rsidR="0020742B" w:rsidRPr="0020742B" w:rsidRDefault="0020742B" w:rsidP="0020742B">
      <w:pPr>
        <w:rPr>
          <w:lang w:val="en-IN"/>
        </w:rPr>
      </w:pPr>
      <w:r w:rsidRPr="0020742B">
        <w:rPr>
          <w:lang w:val="en-IN"/>
        </w:rPr>
        <w:t>PS-2: Battery Performance vs. Driving Range</w:t>
      </w:r>
    </w:p>
    <w:p w14:paraId="58EB0776" w14:textId="77777777" w:rsidR="0020742B" w:rsidRPr="0020742B" w:rsidRDefault="0020742B" w:rsidP="0020742B">
      <w:pPr>
        <w:numPr>
          <w:ilvl w:val="0"/>
          <w:numId w:val="13"/>
        </w:numPr>
        <w:rPr>
          <w:lang w:val="en-IN"/>
        </w:rPr>
      </w:pPr>
      <w:r w:rsidRPr="0020742B">
        <w:rPr>
          <w:lang w:val="en-IN"/>
        </w:rPr>
        <w:t>I am: Meera, a fleet manager of an EV taxi company.</w:t>
      </w:r>
    </w:p>
    <w:p w14:paraId="4B8A155B" w14:textId="77777777" w:rsidR="0020742B" w:rsidRPr="0020742B" w:rsidRDefault="0020742B" w:rsidP="0020742B">
      <w:pPr>
        <w:numPr>
          <w:ilvl w:val="0"/>
          <w:numId w:val="13"/>
        </w:numPr>
        <w:rPr>
          <w:lang w:val="en-IN"/>
        </w:rPr>
      </w:pPr>
      <w:proofErr w:type="gramStart"/>
      <w:r w:rsidRPr="0020742B">
        <w:rPr>
          <w:lang w:val="en-IN"/>
        </w:rPr>
        <w:t>I’m</w:t>
      </w:r>
      <w:proofErr w:type="gramEnd"/>
      <w:r w:rsidRPr="0020742B">
        <w:rPr>
          <w:lang w:val="en-IN"/>
        </w:rPr>
        <w:t xml:space="preserve"> trying to: Monitor the real-world battery performance and range efficiency across my entire fleet.</w:t>
      </w:r>
    </w:p>
    <w:p w14:paraId="0B621596" w14:textId="77777777" w:rsidR="0020742B" w:rsidRPr="0020742B" w:rsidRDefault="0020742B" w:rsidP="0020742B">
      <w:pPr>
        <w:numPr>
          <w:ilvl w:val="0"/>
          <w:numId w:val="13"/>
        </w:numPr>
        <w:rPr>
          <w:lang w:val="en-IN"/>
        </w:rPr>
      </w:pPr>
      <w:r w:rsidRPr="0020742B">
        <w:rPr>
          <w:lang w:val="en-IN"/>
        </w:rPr>
        <w:t>But: I cannot easily identify which specific vehicles or battery types are underperforming compared to manufacturer benchmarks.</w:t>
      </w:r>
    </w:p>
    <w:p w14:paraId="4CE2C095" w14:textId="77777777" w:rsidR="0020742B" w:rsidRPr="0020742B" w:rsidRDefault="0020742B" w:rsidP="0020742B">
      <w:pPr>
        <w:numPr>
          <w:ilvl w:val="0"/>
          <w:numId w:val="13"/>
        </w:numPr>
        <w:rPr>
          <w:lang w:val="en-IN"/>
        </w:rPr>
      </w:pPr>
      <w:r w:rsidRPr="0020742B">
        <w:rPr>
          <w:lang w:val="en-IN"/>
        </w:rPr>
        <w:t>Because: Raw operational data (</w:t>
      </w:r>
      <w:proofErr w:type="spellStart"/>
      <w:r w:rsidRPr="0020742B">
        <w:rPr>
          <w:lang w:val="en-IN"/>
        </w:rPr>
        <w:t>Wh</w:t>
      </w:r>
      <w:proofErr w:type="spellEnd"/>
      <w:r w:rsidRPr="0020742B">
        <w:rPr>
          <w:lang w:val="en-IN"/>
        </w:rPr>
        <w:t>/km, Top Speed, Range) is complex and lacks visual context for quick comparison.</w:t>
      </w:r>
    </w:p>
    <w:p w14:paraId="3202EA99" w14:textId="77777777" w:rsidR="0020742B" w:rsidRPr="0020742B" w:rsidRDefault="0020742B" w:rsidP="0020742B">
      <w:pPr>
        <w:numPr>
          <w:ilvl w:val="0"/>
          <w:numId w:val="13"/>
        </w:numPr>
        <w:rPr>
          <w:lang w:val="en-IN"/>
        </w:rPr>
      </w:pPr>
      <w:r w:rsidRPr="0020742B">
        <w:rPr>
          <w:lang w:val="en-IN"/>
        </w:rPr>
        <w:t>Which makes me feel: Worried about rising maintenance costs, reduced operational lifespan, and unexpected vehicle downtime.</w:t>
      </w:r>
    </w:p>
    <w:p w14:paraId="034A8531" w14:textId="60BE9A3D" w:rsidR="00E63FDF" w:rsidRPr="0020742B" w:rsidRDefault="00000000">
      <w:r w:rsidRPr="0020742B">
        <w:t>.</w:t>
      </w:r>
    </w:p>
    <w:p w14:paraId="46B475ED" w14:textId="609561DA" w:rsidR="00834C80" w:rsidRPr="00834C80" w:rsidRDefault="00834C80" w:rsidP="00834C80">
      <w:pPr>
        <w:rPr>
          <w:b/>
          <w:bCs/>
          <w:lang w:val="en-IN"/>
        </w:rPr>
      </w:pPr>
      <w:r w:rsidRPr="00834C80">
        <w:rPr>
          <w:b/>
          <w:bCs/>
          <w:lang w:val="en-IN"/>
        </w:rPr>
        <w:t>Sample Analytical Graphs</w:t>
      </w:r>
    </w:p>
    <w:p w14:paraId="141CE9CE" w14:textId="77777777" w:rsidR="00834C80" w:rsidRPr="00834C80" w:rsidRDefault="00834C80" w:rsidP="00834C80">
      <w:pPr>
        <w:rPr>
          <w:lang w:val="en-IN"/>
        </w:rPr>
      </w:pPr>
      <w:r w:rsidRPr="00834C80">
        <w:rPr>
          <w:lang w:val="en-IN"/>
        </w:rPr>
        <w:lastRenderedPageBreak/>
        <w:t xml:space="preserve">The following graphs from the </w:t>
      </w:r>
      <w:proofErr w:type="spellStart"/>
      <w:r w:rsidRPr="00834C80">
        <w:rPr>
          <w:lang w:val="en-IN"/>
        </w:rPr>
        <w:t>VoltEdge</w:t>
      </w:r>
      <w:proofErr w:type="spellEnd"/>
      <w:r w:rsidRPr="00834C80">
        <w:rPr>
          <w:lang w:val="en-IN"/>
        </w:rPr>
        <w:t xml:space="preserve"> portal provide the insights required by our primary stakeholders:</w:t>
      </w:r>
    </w:p>
    <w:p w14:paraId="34423C1C" w14:textId="7C7D67ED" w:rsidR="00834C80" w:rsidRPr="00834C80" w:rsidRDefault="00900D37" w:rsidP="00900D37">
      <w:pPr>
        <w:jc w:val="center"/>
        <w:rPr>
          <w:lang w:val="en-IN"/>
        </w:rPr>
      </w:pPr>
      <w:r w:rsidRPr="00900D37">
        <w:rPr>
          <w:noProof/>
          <w:lang w:val="en-IN"/>
        </w:rPr>
        <w:drawing>
          <wp:inline distT="0" distB="0" distL="0" distR="0" wp14:anchorId="7208E0B0" wp14:editId="7E432F8B">
            <wp:extent cx="3931920" cy="4656698"/>
            <wp:effectExtent l="0" t="0" r="0" b="0"/>
            <wp:docPr id="164941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7126" name=""/>
                    <pic:cNvPicPr/>
                  </pic:nvPicPr>
                  <pic:blipFill>
                    <a:blip r:embed="rId6"/>
                    <a:stretch>
                      <a:fillRect/>
                    </a:stretch>
                  </pic:blipFill>
                  <pic:spPr>
                    <a:xfrm>
                      <a:off x="0" y="0"/>
                      <a:ext cx="3934084" cy="4659261"/>
                    </a:xfrm>
                    <a:prstGeom prst="rect">
                      <a:avLst/>
                    </a:prstGeom>
                  </pic:spPr>
                </pic:pic>
              </a:graphicData>
            </a:graphic>
          </wp:inline>
        </w:drawing>
      </w:r>
    </w:p>
    <w:p w14:paraId="6C08C175" w14:textId="77777777" w:rsidR="00834C80" w:rsidRPr="00834C80" w:rsidRDefault="00834C80" w:rsidP="00834C80">
      <w:pPr>
        <w:numPr>
          <w:ilvl w:val="0"/>
          <w:numId w:val="15"/>
        </w:numPr>
        <w:rPr>
          <w:lang w:val="en-IN"/>
        </w:rPr>
      </w:pPr>
      <w:r w:rsidRPr="00834C80">
        <w:rPr>
          <w:lang w:val="en-IN"/>
        </w:rPr>
        <w:t>Figure 1: Regional Infrastructure Analysis – This chart allows planners to see that regions like NDMC have the highest density of stations, while others need more investment.</w:t>
      </w:r>
    </w:p>
    <w:p w14:paraId="26F283B1" w14:textId="7EBECD70" w:rsidR="00834C80" w:rsidRPr="00834C80" w:rsidRDefault="00900D37" w:rsidP="00900D37">
      <w:pPr>
        <w:jc w:val="center"/>
        <w:rPr>
          <w:lang w:val="en-IN"/>
        </w:rPr>
      </w:pPr>
      <w:r>
        <w:rPr>
          <w:noProof/>
          <w:lang w:val="en-IN"/>
        </w:rPr>
        <w:lastRenderedPageBreak/>
        <w:drawing>
          <wp:inline distT="0" distB="0" distL="0" distR="0" wp14:anchorId="78DC2F3B" wp14:editId="78A4C54B">
            <wp:extent cx="4450080" cy="3821197"/>
            <wp:effectExtent l="0" t="0" r="7620" b="8255"/>
            <wp:docPr id="1442445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45003" name="Picture 1442445003"/>
                    <pic:cNvPicPr/>
                  </pic:nvPicPr>
                  <pic:blipFill>
                    <a:blip r:embed="rId7"/>
                    <a:stretch>
                      <a:fillRect/>
                    </a:stretch>
                  </pic:blipFill>
                  <pic:spPr>
                    <a:xfrm>
                      <a:off x="0" y="0"/>
                      <a:ext cx="4456769" cy="3826941"/>
                    </a:xfrm>
                    <a:prstGeom prst="rect">
                      <a:avLst/>
                    </a:prstGeom>
                  </pic:spPr>
                </pic:pic>
              </a:graphicData>
            </a:graphic>
          </wp:inline>
        </w:drawing>
      </w:r>
    </w:p>
    <w:p w14:paraId="40B2DD37" w14:textId="77777777" w:rsidR="00834C80" w:rsidRPr="00834C80" w:rsidRDefault="00834C80" w:rsidP="00834C80">
      <w:pPr>
        <w:numPr>
          <w:ilvl w:val="0"/>
          <w:numId w:val="16"/>
        </w:numPr>
        <w:rPr>
          <w:b/>
          <w:bCs/>
          <w:lang w:val="en-IN"/>
        </w:rPr>
      </w:pPr>
      <w:r w:rsidRPr="00834C80">
        <w:rPr>
          <w:lang w:val="en-IN"/>
        </w:rPr>
        <w:t>Figure 2: Comprehensive EV Market Overview – This interactive dashboard provides a 360-degree view, from Body Style distribution (Bubble Chart) to Brand Efficiency (Bar Chart).</w:t>
      </w:r>
    </w:p>
    <w:p w14:paraId="79E0B007" w14:textId="77777777" w:rsidR="001B4EE2" w:rsidRPr="001B4EE2" w:rsidRDefault="001B4EE2" w:rsidP="001B4EE2">
      <w:pPr>
        <w:rPr>
          <w:b/>
          <w:bCs/>
          <w:lang w:val="en-IN"/>
        </w:rPr>
      </w:pPr>
      <w:r w:rsidRPr="001B4EE2">
        <w:rPr>
          <w:b/>
          <w:bCs/>
          <w:lang w:val="en-IN"/>
        </w:rPr>
        <w:t>Conclusion</w:t>
      </w:r>
    </w:p>
    <w:p w14:paraId="3BCE04D7" w14:textId="77777777" w:rsidR="001B4EE2" w:rsidRPr="001B4EE2" w:rsidRDefault="001B4EE2" w:rsidP="001B4EE2">
      <w:pPr>
        <w:rPr>
          <w:lang w:val="en-IN"/>
        </w:rPr>
      </w:pPr>
      <w:r w:rsidRPr="001B4EE2">
        <w:rPr>
          <w:lang w:val="en-IN"/>
        </w:rPr>
        <w:t xml:space="preserve">The </w:t>
      </w:r>
      <w:proofErr w:type="spellStart"/>
      <w:r w:rsidRPr="001B4EE2">
        <w:rPr>
          <w:b/>
          <w:bCs/>
          <w:lang w:val="en-IN"/>
        </w:rPr>
        <w:t>VoltEdge</w:t>
      </w:r>
      <w:proofErr w:type="spellEnd"/>
      <w:r w:rsidRPr="001B4EE2">
        <w:rPr>
          <w:lang w:val="en-IN"/>
        </w:rPr>
        <w:t xml:space="preserve"> dashboard successfully streamlines the analysis of complex EV data using the power of PostgreSQL and Tableau. By converting raw data into interactive visual stories, the platform empowers stakeholders to optimize energy consumption, manage fleet health, and support the global transition to sustainable transportation.</w:t>
      </w:r>
    </w:p>
    <w:p w14:paraId="25EF7D7B" w14:textId="358F4286" w:rsidR="00E63FDF" w:rsidRPr="001B4EE2" w:rsidRDefault="00E63FDF">
      <w:pPr>
        <w:rPr>
          <w:lang w:val="en-IN"/>
        </w:rPr>
      </w:pPr>
    </w:p>
    <w:sectPr w:rsidR="00E63FDF" w:rsidRPr="001B4EE2" w:rsidSect="00FB0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83011"/>
    <w:multiLevelType w:val="multilevel"/>
    <w:tmpl w:val="848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F6BAE"/>
    <w:multiLevelType w:val="multilevel"/>
    <w:tmpl w:val="675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C1492"/>
    <w:multiLevelType w:val="multilevel"/>
    <w:tmpl w:val="BEE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E4B8D"/>
    <w:multiLevelType w:val="multilevel"/>
    <w:tmpl w:val="55E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60E08"/>
    <w:multiLevelType w:val="multilevel"/>
    <w:tmpl w:val="D3A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D7E07"/>
    <w:multiLevelType w:val="multilevel"/>
    <w:tmpl w:val="5834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511AD"/>
    <w:multiLevelType w:val="multilevel"/>
    <w:tmpl w:val="AA1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1286">
    <w:abstractNumId w:val="8"/>
  </w:num>
  <w:num w:numId="2" w16cid:durableId="99883812">
    <w:abstractNumId w:val="6"/>
  </w:num>
  <w:num w:numId="3" w16cid:durableId="632559302">
    <w:abstractNumId w:val="5"/>
  </w:num>
  <w:num w:numId="4" w16cid:durableId="1290360414">
    <w:abstractNumId w:val="4"/>
  </w:num>
  <w:num w:numId="5" w16cid:durableId="1959529962">
    <w:abstractNumId w:val="7"/>
  </w:num>
  <w:num w:numId="6" w16cid:durableId="75636877">
    <w:abstractNumId w:val="3"/>
  </w:num>
  <w:num w:numId="7" w16cid:durableId="929897589">
    <w:abstractNumId w:val="2"/>
  </w:num>
  <w:num w:numId="8" w16cid:durableId="1544563125">
    <w:abstractNumId w:val="1"/>
  </w:num>
  <w:num w:numId="9" w16cid:durableId="452099026">
    <w:abstractNumId w:val="0"/>
  </w:num>
  <w:num w:numId="10" w16cid:durableId="599797935">
    <w:abstractNumId w:val="11"/>
  </w:num>
  <w:num w:numId="11" w16cid:durableId="667177364">
    <w:abstractNumId w:val="14"/>
  </w:num>
  <w:num w:numId="12" w16cid:durableId="709184492">
    <w:abstractNumId w:val="12"/>
  </w:num>
  <w:num w:numId="13" w16cid:durableId="1837452509">
    <w:abstractNumId w:val="15"/>
  </w:num>
  <w:num w:numId="14" w16cid:durableId="987783354">
    <w:abstractNumId w:val="13"/>
  </w:num>
  <w:num w:numId="15" w16cid:durableId="585237009">
    <w:abstractNumId w:val="10"/>
  </w:num>
  <w:num w:numId="16" w16cid:durableId="1346323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EE2"/>
    <w:rsid w:val="0020140E"/>
    <w:rsid w:val="0020742B"/>
    <w:rsid w:val="0029639D"/>
    <w:rsid w:val="00326F90"/>
    <w:rsid w:val="00380E9E"/>
    <w:rsid w:val="005D0EF2"/>
    <w:rsid w:val="006F5FB6"/>
    <w:rsid w:val="00834C80"/>
    <w:rsid w:val="00841B7A"/>
    <w:rsid w:val="00900D37"/>
    <w:rsid w:val="00A102F3"/>
    <w:rsid w:val="00AA1D8D"/>
    <w:rsid w:val="00B47730"/>
    <w:rsid w:val="00CB0664"/>
    <w:rsid w:val="00E63FDF"/>
    <w:rsid w:val="00FB0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16D86"/>
  <w14:defaultImageDpi w14:val="300"/>
  <w15:docId w15:val="{B2795DE3-3A65-4E60-9543-39743BDE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lavni sardar</cp:lastModifiedBy>
  <cp:revision>8</cp:revision>
  <dcterms:created xsi:type="dcterms:W3CDTF">2013-12-23T23:15:00Z</dcterms:created>
  <dcterms:modified xsi:type="dcterms:W3CDTF">2026-03-08T09:12:00Z</dcterms:modified>
  <cp:category/>
</cp:coreProperties>
</file>