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35E9" w14:textId="77777777" w:rsidR="00B43762" w:rsidRDefault="00B43762" w:rsidP="00B43762">
      <w:pPr>
        <w:jc w:val="center"/>
        <w:rPr>
          <w:b/>
          <w:bCs/>
          <w:sz w:val="28"/>
          <w:szCs w:val="28"/>
        </w:rPr>
      </w:pPr>
      <w:r w:rsidRPr="00B43762">
        <w:rPr>
          <w:b/>
          <w:bCs/>
          <w:sz w:val="28"/>
          <w:szCs w:val="28"/>
        </w:rPr>
        <w:t>Project Design Phase-I</w:t>
      </w:r>
    </w:p>
    <w:p w14:paraId="170F1E35" w14:textId="01A88767" w:rsidR="00B43762" w:rsidRDefault="00B43762" w:rsidP="00B43762">
      <w:pPr>
        <w:jc w:val="center"/>
        <w:rPr>
          <w:b/>
          <w:bCs/>
          <w:sz w:val="28"/>
          <w:szCs w:val="28"/>
        </w:rPr>
      </w:pPr>
      <w:r w:rsidRPr="00B43762">
        <w:rPr>
          <w:b/>
          <w:bCs/>
          <w:sz w:val="28"/>
          <w:szCs w:val="28"/>
        </w:rPr>
        <w:t>Proposed Solution Template</w:t>
      </w:r>
    </w:p>
    <w:p w14:paraId="15B3F6BB" w14:textId="77777777" w:rsidR="00DC47EC" w:rsidRPr="00B43762" w:rsidRDefault="00DC47EC" w:rsidP="00B43762">
      <w:pPr>
        <w:jc w:val="center"/>
        <w:rPr>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662"/>
      </w:tblGrid>
      <w:tr w:rsidR="00B43762" w:rsidRPr="00B43762" w14:paraId="6BE77171" w14:textId="77777777" w:rsidTr="00B4376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A0684BC" w14:textId="77777777" w:rsidR="00B43762" w:rsidRPr="00B43762" w:rsidRDefault="00B43762" w:rsidP="00B43762">
            <w:pPr>
              <w:rPr>
                <w:sz w:val="22"/>
                <w:szCs w:val="22"/>
              </w:rPr>
            </w:pPr>
            <w:r w:rsidRPr="00B43762">
              <w:rPr>
                <w:sz w:val="22"/>
                <w:szCs w:val="22"/>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F03F4" w14:textId="77777777" w:rsidR="00B43762" w:rsidRPr="00B43762" w:rsidRDefault="00B43762" w:rsidP="00B43762">
            <w:pPr>
              <w:rPr>
                <w:sz w:val="22"/>
                <w:szCs w:val="22"/>
              </w:rPr>
            </w:pPr>
            <w:r w:rsidRPr="00B43762">
              <w:rPr>
                <w:sz w:val="22"/>
                <w:szCs w:val="22"/>
              </w:rPr>
              <w:t>Details</w:t>
            </w:r>
          </w:p>
        </w:tc>
      </w:tr>
      <w:tr w:rsidR="00B43762" w:rsidRPr="00B43762" w14:paraId="0970CF9D" w14:textId="77777777" w:rsidTr="00B437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8F7F908" w14:textId="77777777" w:rsidR="00B43762" w:rsidRPr="00B43762" w:rsidRDefault="00B43762" w:rsidP="00B43762">
            <w:pPr>
              <w:rPr>
                <w:sz w:val="22"/>
                <w:szCs w:val="22"/>
              </w:rPr>
            </w:pPr>
            <w:r w:rsidRPr="00B43762">
              <w:rPr>
                <w:sz w:val="22"/>
                <w:szCs w:val="22"/>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980D9" w14:textId="03046E0A" w:rsidR="00B43762" w:rsidRPr="00B43762" w:rsidRDefault="00B43762" w:rsidP="00B43762">
            <w:pPr>
              <w:rPr>
                <w:sz w:val="22"/>
                <w:szCs w:val="22"/>
              </w:rPr>
            </w:pPr>
            <w:r w:rsidRPr="00B43762">
              <w:rPr>
                <w:sz w:val="22"/>
                <w:szCs w:val="22"/>
              </w:rPr>
              <w:t>0</w:t>
            </w:r>
            <w:r w:rsidR="00664EB1">
              <w:rPr>
                <w:sz w:val="22"/>
                <w:szCs w:val="22"/>
              </w:rPr>
              <w:t>7</w:t>
            </w:r>
            <w:r w:rsidRPr="00B43762">
              <w:rPr>
                <w:sz w:val="22"/>
                <w:szCs w:val="22"/>
              </w:rPr>
              <w:t xml:space="preserve"> March 2026</w:t>
            </w:r>
          </w:p>
        </w:tc>
      </w:tr>
      <w:tr w:rsidR="00B43762" w:rsidRPr="00B43762" w14:paraId="3430FC34" w14:textId="77777777" w:rsidTr="00B437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D97827" w14:textId="77777777" w:rsidR="00B43762" w:rsidRPr="00B43762" w:rsidRDefault="00B43762" w:rsidP="00B43762">
            <w:pPr>
              <w:rPr>
                <w:sz w:val="22"/>
                <w:szCs w:val="22"/>
              </w:rPr>
            </w:pPr>
            <w:r w:rsidRPr="00B43762">
              <w:rPr>
                <w:sz w:val="22"/>
                <w:szCs w:val="22"/>
              </w:rPr>
              <w:t>Team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339E5" w14:textId="3251F0D7" w:rsidR="00B43762" w:rsidRPr="00B43762" w:rsidRDefault="00B43762" w:rsidP="00B43762">
            <w:pPr>
              <w:rPr>
                <w:sz w:val="22"/>
                <w:szCs w:val="22"/>
              </w:rPr>
            </w:pPr>
          </w:p>
        </w:tc>
      </w:tr>
      <w:tr w:rsidR="00B43762" w:rsidRPr="00B43762" w14:paraId="571C11E3" w14:textId="77777777" w:rsidTr="00B437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483407" w14:textId="77777777" w:rsidR="00B43762" w:rsidRPr="00B43762" w:rsidRDefault="00B43762" w:rsidP="00B43762">
            <w:pPr>
              <w:rPr>
                <w:sz w:val="22"/>
                <w:szCs w:val="22"/>
              </w:rPr>
            </w:pPr>
            <w:r w:rsidRPr="00B43762">
              <w:rPr>
                <w:sz w:val="22"/>
                <w:szCs w:val="22"/>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0C1EB" w14:textId="77777777" w:rsidR="00B43762" w:rsidRPr="00B43762" w:rsidRDefault="00B43762" w:rsidP="00B43762">
            <w:pPr>
              <w:rPr>
                <w:sz w:val="22"/>
                <w:szCs w:val="22"/>
              </w:rPr>
            </w:pPr>
            <w:proofErr w:type="spellStart"/>
            <w:r w:rsidRPr="00B43762">
              <w:rPr>
                <w:sz w:val="22"/>
                <w:szCs w:val="22"/>
              </w:rPr>
              <w:t>VoltEdge</w:t>
            </w:r>
            <w:proofErr w:type="spellEnd"/>
            <w:r w:rsidRPr="00B43762">
              <w:rPr>
                <w:sz w:val="22"/>
                <w:szCs w:val="22"/>
              </w:rPr>
              <w:t>: EV Analytics Portal</w:t>
            </w:r>
          </w:p>
        </w:tc>
      </w:tr>
      <w:tr w:rsidR="00B43762" w:rsidRPr="00B43762" w14:paraId="4DA7E615" w14:textId="77777777" w:rsidTr="00B437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E7102C" w14:textId="77777777" w:rsidR="00B43762" w:rsidRPr="00B43762" w:rsidRDefault="00B43762" w:rsidP="00B43762">
            <w:pPr>
              <w:rPr>
                <w:sz w:val="22"/>
                <w:szCs w:val="22"/>
              </w:rPr>
            </w:pPr>
            <w:r w:rsidRPr="00B43762">
              <w:rPr>
                <w:sz w:val="22"/>
                <w:szCs w:val="22"/>
              </w:rPr>
              <w:t>Maximum Marks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4589A" w14:textId="77777777" w:rsidR="00B43762" w:rsidRPr="00B43762" w:rsidRDefault="00B43762" w:rsidP="00B43762">
            <w:pPr>
              <w:rPr>
                <w:sz w:val="22"/>
                <w:szCs w:val="22"/>
              </w:rPr>
            </w:pPr>
            <w:r w:rsidRPr="00B43762">
              <w:rPr>
                <w:sz w:val="22"/>
                <w:szCs w:val="22"/>
              </w:rPr>
              <w:t>2 Marks</w:t>
            </w:r>
          </w:p>
        </w:tc>
      </w:tr>
    </w:tbl>
    <w:p w14:paraId="3D32A12D" w14:textId="12563A3F" w:rsidR="00B43762" w:rsidRPr="00B43762" w:rsidRDefault="00B43762" w:rsidP="00B43762">
      <w:pPr>
        <w:rPr>
          <w:sz w:val="22"/>
          <w:szCs w:val="22"/>
        </w:rPr>
      </w:pPr>
    </w:p>
    <w:p w14:paraId="5A5E0440" w14:textId="77777777" w:rsidR="00B43762" w:rsidRPr="00B43762" w:rsidRDefault="00B43762" w:rsidP="00B43762">
      <w:pPr>
        <w:rPr>
          <w:b/>
          <w:bCs/>
          <w:sz w:val="22"/>
          <w:szCs w:val="22"/>
        </w:rPr>
      </w:pPr>
      <w:r w:rsidRPr="00B43762">
        <w:rPr>
          <w:b/>
          <w:bCs/>
          <w:sz w:val="22"/>
          <w:szCs w:val="22"/>
        </w:rPr>
        <w:t>Proposed Solution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1446"/>
        <w:gridCol w:w="8428"/>
      </w:tblGrid>
      <w:tr w:rsidR="00B43762" w:rsidRPr="00B43762" w14:paraId="25ABC9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60156" w14:textId="77777777" w:rsidR="00B43762" w:rsidRPr="00B43762" w:rsidRDefault="00B43762" w:rsidP="00B43762">
            <w:pPr>
              <w:rPr>
                <w:sz w:val="22"/>
                <w:szCs w:val="22"/>
              </w:rPr>
            </w:pPr>
            <w:proofErr w:type="spellStart"/>
            <w:r w:rsidRPr="00B43762">
              <w:rPr>
                <w:sz w:val="22"/>
                <w:szCs w:val="22"/>
              </w:rPr>
              <w:t>S.No</w:t>
            </w:r>
            <w:proofErr w:type="spellEnd"/>
            <w:r w:rsidRPr="00B43762">
              <w:rPr>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E2446" w14:textId="77777777" w:rsidR="00B43762" w:rsidRPr="00B43762" w:rsidRDefault="00B43762" w:rsidP="00B43762">
            <w:pPr>
              <w:rPr>
                <w:sz w:val="22"/>
                <w:szCs w:val="22"/>
              </w:rPr>
            </w:pPr>
            <w:r w:rsidRPr="00B43762">
              <w:rPr>
                <w:sz w:val="22"/>
                <w:szCs w:val="22"/>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257B6" w14:textId="77777777" w:rsidR="00B43762" w:rsidRPr="00B43762" w:rsidRDefault="00B43762" w:rsidP="00B43762">
            <w:pPr>
              <w:rPr>
                <w:sz w:val="22"/>
                <w:szCs w:val="22"/>
              </w:rPr>
            </w:pPr>
            <w:r w:rsidRPr="00B43762">
              <w:rPr>
                <w:sz w:val="22"/>
                <w:szCs w:val="22"/>
              </w:rPr>
              <w:t>Description</w:t>
            </w:r>
          </w:p>
        </w:tc>
      </w:tr>
      <w:tr w:rsidR="00B43762" w:rsidRPr="00B43762" w14:paraId="50C3B9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DC196" w14:textId="77777777" w:rsidR="00B43762" w:rsidRPr="00B43762" w:rsidRDefault="00B43762" w:rsidP="00B43762">
            <w:pPr>
              <w:rPr>
                <w:sz w:val="22"/>
                <w:szCs w:val="22"/>
              </w:rPr>
            </w:pPr>
            <w:r w:rsidRPr="00B43762">
              <w:rPr>
                <w:sz w:val="22"/>
                <w:szCs w:val="22"/>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87708" w14:textId="77777777" w:rsidR="00B43762" w:rsidRPr="00B43762" w:rsidRDefault="00B43762" w:rsidP="00B43762">
            <w:pPr>
              <w:rPr>
                <w:sz w:val="22"/>
                <w:szCs w:val="22"/>
              </w:rPr>
            </w:pPr>
            <w:r w:rsidRPr="00B43762">
              <w:rPr>
                <w:sz w:val="22"/>
                <w:szCs w:val="22"/>
              </w:rPr>
              <w:t>Problem Statement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B11B9" w14:textId="77777777" w:rsidR="00B43762" w:rsidRPr="00B43762" w:rsidRDefault="00B43762" w:rsidP="00B43762">
            <w:pPr>
              <w:rPr>
                <w:sz w:val="22"/>
                <w:szCs w:val="22"/>
              </w:rPr>
            </w:pPr>
            <w:r w:rsidRPr="00B43762">
              <w:rPr>
                <w:sz w:val="22"/>
                <w:szCs w:val="22"/>
              </w:rPr>
              <w:t xml:space="preserve">As of 2026, stakeholders in the Indian EV ecosystem—urban planners, fleet managers, and consumers—still lack a unified platform to </w:t>
            </w:r>
            <w:proofErr w:type="spellStart"/>
            <w:r w:rsidRPr="00B43762">
              <w:rPr>
                <w:sz w:val="22"/>
                <w:szCs w:val="22"/>
              </w:rPr>
              <w:t>analyze</w:t>
            </w:r>
            <w:proofErr w:type="spellEnd"/>
            <w:r w:rsidRPr="00B43762">
              <w:rPr>
                <w:sz w:val="22"/>
                <w:szCs w:val="22"/>
              </w:rPr>
              <w:t xml:space="preserve"> disparate data. This leads to inefficient charging infrastructure placement, unpredictable battery maintenance costs, and difficulty in comparing EV models based on real-world efficiency rather than manufacturer claims.</w:t>
            </w:r>
          </w:p>
        </w:tc>
      </w:tr>
      <w:tr w:rsidR="00B43762" w:rsidRPr="00B43762" w14:paraId="25601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8A9AB" w14:textId="77777777" w:rsidR="00B43762" w:rsidRPr="00B43762" w:rsidRDefault="00B43762" w:rsidP="00B43762">
            <w:pPr>
              <w:rPr>
                <w:sz w:val="22"/>
                <w:szCs w:val="22"/>
              </w:rPr>
            </w:pPr>
            <w:r w:rsidRPr="00B43762">
              <w:rPr>
                <w:sz w:val="22"/>
                <w:szCs w:val="22"/>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F824" w14:textId="77777777" w:rsidR="00B43762" w:rsidRPr="00B43762" w:rsidRDefault="00B43762" w:rsidP="00B43762">
            <w:pPr>
              <w:rPr>
                <w:sz w:val="22"/>
                <w:szCs w:val="22"/>
              </w:rPr>
            </w:pPr>
            <w:r w:rsidRPr="00B43762">
              <w:rPr>
                <w:sz w:val="22"/>
                <w:szCs w:val="22"/>
              </w:rPr>
              <w:t>Idea / Solution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929AA" w14:textId="77777777" w:rsidR="00B43762" w:rsidRPr="00B43762" w:rsidRDefault="00B43762" w:rsidP="00B43762">
            <w:pPr>
              <w:rPr>
                <w:sz w:val="22"/>
                <w:szCs w:val="22"/>
              </w:rPr>
            </w:pPr>
            <w:proofErr w:type="spellStart"/>
            <w:r w:rsidRPr="00B43762">
              <w:rPr>
                <w:sz w:val="22"/>
                <w:szCs w:val="22"/>
              </w:rPr>
              <w:t>VoltEdge</w:t>
            </w:r>
            <w:proofErr w:type="spellEnd"/>
            <w:r w:rsidRPr="00B43762">
              <w:rPr>
                <w:sz w:val="22"/>
                <w:szCs w:val="22"/>
              </w:rPr>
              <w:t xml:space="preserve"> is an integrated analytics portal developed as a rapid-response solution in March 2026. It utilizes a PostgreSQL database for structured data storage and Tableau for high-fidelity interactive visualizations. The system is served via a Flask web application, offering dashboards for regional charging density mapping and brand-wise performance comparisons.</w:t>
            </w:r>
          </w:p>
        </w:tc>
      </w:tr>
      <w:tr w:rsidR="00B43762" w:rsidRPr="00B43762" w14:paraId="531A2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8746C" w14:textId="77777777" w:rsidR="00B43762" w:rsidRPr="00B43762" w:rsidRDefault="00B43762" w:rsidP="00B43762">
            <w:pPr>
              <w:rPr>
                <w:sz w:val="22"/>
                <w:szCs w:val="22"/>
              </w:rPr>
            </w:pPr>
            <w:r w:rsidRPr="00B43762">
              <w:rPr>
                <w:sz w:val="22"/>
                <w:szCs w:val="22"/>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74BB8" w14:textId="77777777" w:rsidR="00B43762" w:rsidRPr="00B43762" w:rsidRDefault="00B43762" w:rsidP="00B43762">
            <w:pPr>
              <w:rPr>
                <w:sz w:val="22"/>
                <w:szCs w:val="22"/>
              </w:rPr>
            </w:pPr>
            <w:r w:rsidRPr="00B43762">
              <w:rPr>
                <w:sz w:val="22"/>
                <w:szCs w:val="22"/>
              </w:rPr>
              <w:t>Novelty / Uniqueness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0AEAD" w14:textId="77777777" w:rsidR="00B43762" w:rsidRPr="00B43762" w:rsidRDefault="00B43762" w:rsidP="00B43762">
            <w:pPr>
              <w:rPr>
                <w:sz w:val="22"/>
                <w:szCs w:val="22"/>
              </w:rPr>
            </w:pPr>
            <w:proofErr w:type="spellStart"/>
            <w:r w:rsidRPr="00B43762">
              <w:rPr>
                <w:sz w:val="22"/>
                <w:szCs w:val="22"/>
              </w:rPr>
              <w:t>VoltEdge</w:t>
            </w:r>
            <w:proofErr w:type="spellEnd"/>
            <w:r w:rsidRPr="00B43762">
              <w:rPr>
                <w:sz w:val="22"/>
                <w:szCs w:val="22"/>
              </w:rPr>
              <w:t xml:space="preserve"> features a live Mechatronic-Data-Web bridge. It specifically uses the Tableau JavaScript API to embed interactive "Data Stories" directly into a custom-branded portal. It is uniquely designed for three key personas: the City Planner (Aarav), the Fleet Manager (Meera), and the Consumer, providing tailored insights from a single source of truth.</w:t>
            </w:r>
          </w:p>
        </w:tc>
      </w:tr>
      <w:tr w:rsidR="00B43762" w:rsidRPr="00B43762" w14:paraId="56747E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D180E" w14:textId="77777777" w:rsidR="00B43762" w:rsidRPr="00B43762" w:rsidRDefault="00B43762" w:rsidP="00B43762">
            <w:pPr>
              <w:rPr>
                <w:sz w:val="22"/>
                <w:szCs w:val="22"/>
              </w:rPr>
            </w:pPr>
            <w:r w:rsidRPr="00B43762">
              <w:rPr>
                <w:sz w:val="22"/>
                <w:szCs w:val="22"/>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095DE" w14:textId="77777777" w:rsidR="00B43762" w:rsidRPr="00B43762" w:rsidRDefault="00B43762" w:rsidP="00B43762">
            <w:pPr>
              <w:rPr>
                <w:sz w:val="22"/>
                <w:szCs w:val="22"/>
              </w:rPr>
            </w:pPr>
            <w:r w:rsidRPr="00B43762">
              <w:rPr>
                <w:sz w:val="22"/>
                <w:szCs w:val="22"/>
              </w:rPr>
              <w:t>Social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25C1D" w14:textId="77777777" w:rsidR="00B43762" w:rsidRPr="00B43762" w:rsidRDefault="00B43762" w:rsidP="00B43762">
            <w:pPr>
              <w:rPr>
                <w:sz w:val="22"/>
                <w:szCs w:val="22"/>
              </w:rPr>
            </w:pPr>
            <w:r w:rsidRPr="00B43762">
              <w:rPr>
                <w:sz w:val="22"/>
                <w:szCs w:val="22"/>
              </w:rPr>
              <w:t>The solution promotes the adoption of green energy by reducing "range anxiety" through transparent infrastructure mapping. By helping cities optimize power grids for EV loads, it directly supports national sustainability goals and improves public confidence in eco-friendly transitions.</w:t>
            </w:r>
          </w:p>
        </w:tc>
      </w:tr>
      <w:tr w:rsidR="00B43762" w:rsidRPr="00B43762" w14:paraId="297E5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CB140" w14:textId="77777777" w:rsidR="00B43762" w:rsidRPr="00B43762" w:rsidRDefault="00B43762" w:rsidP="00B43762">
            <w:pPr>
              <w:rPr>
                <w:sz w:val="22"/>
                <w:szCs w:val="22"/>
              </w:rPr>
            </w:pPr>
            <w:r w:rsidRPr="00B43762">
              <w:rPr>
                <w:sz w:val="22"/>
                <w:szCs w:val="22"/>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8CE80" w14:textId="77777777" w:rsidR="00B43762" w:rsidRPr="00B43762" w:rsidRDefault="00B43762" w:rsidP="00B43762">
            <w:pPr>
              <w:rPr>
                <w:sz w:val="22"/>
                <w:szCs w:val="22"/>
              </w:rPr>
            </w:pPr>
            <w:r w:rsidRPr="00B43762">
              <w:rPr>
                <w:sz w:val="22"/>
                <w:szCs w:val="22"/>
              </w:rPr>
              <w:t>Business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6CDB5" w14:textId="77777777" w:rsidR="00B43762" w:rsidRPr="00B43762" w:rsidRDefault="00B43762" w:rsidP="00B43762">
            <w:pPr>
              <w:rPr>
                <w:sz w:val="22"/>
                <w:szCs w:val="22"/>
              </w:rPr>
            </w:pPr>
            <w:r w:rsidRPr="00B43762">
              <w:rPr>
                <w:sz w:val="22"/>
                <w:szCs w:val="22"/>
              </w:rPr>
              <w:t xml:space="preserve">SaaS &amp; B2G Licensing: </w:t>
            </w:r>
            <w:proofErr w:type="spellStart"/>
            <w:r w:rsidRPr="00B43762">
              <w:rPr>
                <w:sz w:val="22"/>
                <w:szCs w:val="22"/>
              </w:rPr>
              <w:t>VoltEdge</w:t>
            </w:r>
            <w:proofErr w:type="spellEnd"/>
            <w:r w:rsidRPr="00B43762">
              <w:rPr>
                <w:sz w:val="22"/>
                <w:szCs w:val="22"/>
              </w:rPr>
              <w:t xml:space="preserve"> generates revenue through a subscription model for logistics/taxi fleet operators (for efficiency monitoring) and data licensing to municipal governments for urban infrastructure planning.</w:t>
            </w:r>
          </w:p>
        </w:tc>
      </w:tr>
      <w:tr w:rsidR="00B43762" w:rsidRPr="00B43762" w14:paraId="20E96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88674" w14:textId="77777777" w:rsidR="00B43762" w:rsidRPr="00B43762" w:rsidRDefault="00B43762" w:rsidP="00B43762">
            <w:pPr>
              <w:rPr>
                <w:sz w:val="22"/>
                <w:szCs w:val="22"/>
              </w:rPr>
            </w:pPr>
            <w:r w:rsidRPr="00B43762">
              <w:rPr>
                <w:sz w:val="22"/>
                <w:szCs w:val="22"/>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AFE49" w14:textId="77777777" w:rsidR="00B43762" w:rsidRPr="00B43762" w:rsidRDefault="00B43762" w:rsidP="00B43762">
            <w:pPr>
              <w:rPr>
                <w:sz w:val="22"/>
                <w:szCs w:val="22"/>
              </w:rPr>
            </w:pPr>
            <w:r w:rsidRPr="00B43762">
              <w:rPr>
                <w:sz w:val="22"/>
                <w:szCs w:val="22"/>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A10F4" w14:textId="77777777" w:rsidR="00B43762" w:rsidRPr="00B43762" w:rsidRDefault="00B43762" w:rsidP="00B43762">
            <w:pPr>
              <w:rPr>
                <w:sz w:val="22"/>
                <w:szCs w:val="22"/>
              </w:rPr>
            </w:pPr>
            <w:r w:rsidRPr="00B43762">
              <w:rPr>
                <w:sz w:val="22"/>
                <w:szCs w:val="22"/>
              </w:rPr>
              <w:t>The PostgreSQL backend ensures the system can scale from local city-level data to national-level fleet management. The modular Flask architecture allows for the future addition of AI/ML modules for predictive battery analysis and IoT sensor integration.</w:t>
            </w:r>
          </w:p>
        </w:tc>
      </w:tr>
    </w:tbl>
    <w:p w14:paraId="3596A062" w14:textId="020EF193" w:rsidR="00B43762" w:rsidRPr="00B43762" w:rsidRDefault="00B43762" w:rsidP="00B43762">
      <w:pPr>
        <w:rPr>
          <w:sz w:val="22"/>
          <w:szCs w:val="22"/>
        </w:rPr>
      </w:pPr>
    </w:p>
    <w:p w14:paraId="6E93AEC2" w14:textId="77777777" w:rsidR="00B43762" w:rsidRPr="00B43762" w:rsidRDefault="00B43762" w:rsidP="00B43762">
      <w:pPr>
        <w:rPr>
          <w:sz w:val="22"/>
          <w:szCs w:val="22"/>
        </w:rPr>
      </w:pPr>
      <w:r w:rsidRPr="00B43762">
        <w:rPr>
          <w:sz w:val="22"/>
          <w:szCs w:val="22"/>
        </w:rPr>
        <w:lastRenderedPageBreak/>
        <w:t>Technical Breakdown for the Solution:</w:t>
      </w:r>
    </w:p>
    <w:p w14:paraId="32A43C8B" w14:textId="77777777" w:rsidR="00B43762" w:rsidRPr="00B43762" w:rsidRDefault="00B43762" w:rsidP="00B43762">
      <w:pPr>
        <w:numPr>
          <w:ilvl w:val="0"/>
          <w:numId w:val="3"/>
        </w:numPr>
        <w:rPr>
          <w:sz w:val="22"/>
          <w:szCs w:val="22"/>
        </w:rPr>
      </w:pPr>
      <w:r w:rsidRPr="00B43762">
        <w:rPr>
          <w:sz w:val="22"/>
          <w:szCs w:val="22"/>
        </w:rPr>
        <w:t>Data Core: PostgreSQL manages the relational integrity of vehicle specifications and charging logs.</w:t>
      </w:r>
    </w:p>
    <w:p w14:paraId="61B361E8" w14:textId="77777777" w:rsidR="00B43762" w:rsidRPr="00B43762" w:rsidRDefault="00B43762" w:rsidP="00B43762">
      <w:pPr>
        <w:numPr>
          <w:ilvl w:val="0"/>
          <w:numId w:val="3"/>
        </w:numPr>
        <w:rPr>
          <w:sz w:val="22"/>
          <w:szCs w:val="22"/>
        </w:rPr>
      </w:pPr>
      <w:r w:rsidRPr="00B43762">
        <w:rPr>
          <w:sz w:val="22"/>
          <w:szCs w:val="22"/>
        </w:rPr>
        <w:t>Logic Layer: Tableau performs complex aggregations (e.g., Calculated Fields for "Efficiency by Brand").</w:t>
      </w:r>
    </w:p>
    <w:p w14:paraId="39BFF113" w14:textId="77777777" w:rsidR="00B43762" w:rsidRPr="00B43762" w:rsidRDefault="00B43762" w:rsidP="00B43762">
      <w:pPr>
        <w:numPr>
          <w:ilvl w:val="0"/>
          <w:numId w:val="3"/>
        </w:numPr>
        <w:rPr>
          <w:sz w:val="22"/>
          <w:szCs w:val="22"/>
        </w:rPr>
      </w:pPr>
      <w:r w:rsidRPr="00B43762">
        <w:rPr>
          <w:sz w:val="22"/>
          <w:szCs w:val="22"/>
        </w:rPr>
        <w:t xml:space="preserve">Presentation Layer: The </w:t>
      </w:r>
      <w:proofErr w:type="spellStart"/>
      <w:r w:rsidRPr="00B43762">
        <w:rPr>
          <w:sz w:val="22"/>
          <w:szCs w:val="22"/>
        </w:rPr>
        <w:t>VoltEdge</w:t>
      </w:r>
      <w:proofErr w:type="spellEnd"/>
      <w:r w:rsidRPr="00B43762">
        <w:rPr>
          <w:sz w:val="22"/>
          <w:szCs w:val="22"/>
        </w:rPr>
        <w:t xml:space="preserve"> Web Portal (Flask-based index.html) provides a responsive environment for stakeholders to interact with the data.</w:t>
      </w:r>
    </w:p>
    <w:p w14:paraId="1390400B" w14:textId="2D96823C" w:rsidR="00B43762" w:rsidRPr="00B43762" w:rsidRDefault="00B43762" w:rsidP="00B43762">
      <w:pPr>
        <w:rPr>
          <w:sz w:val="22"/>
          <w:szCs w:val="22"/>
        </w:rPr>
      </w:pPr>
    </w:p>
    <w:p w14:paraId="1FF5AD2E" w14:textId="77777777" w:rsidR="00B43762" w:rsidRPr="00B43762" w:rsidRDefault="00B43762" w:rsidP="00B43762">
      <w:pPr>
        <w:rPr>
          <w:sz w:val="22"/>
          <w:szCs w:val="22"/>
        </w:rPr>
      </w:pPr>
      <w:r w:rsidRPr="00B43762">
        <w:rPr>
          <w:sz w:val="22"/>
          <w:szCs w:val="22"/>
        </w:rPr>
        <w:t>Team Member Roles (March 2026 Sprint):</w:t>
      </w:r>
    </w:p>
    <w:p w14:paraId="2F01869E" w14:textId="77777777" w:rsidR="00B43762" w:rsidRPr="00B43762" w:rsidRDefault="00B43762" w:rsidP="00B43762">
      <w:pPr>
        <w:numPr>
          <w:ilvl w:val="0"/>
          <w:numId w:val="4"/>
        </w:numPr>
        <w:rPr>
          <w:sz w:val="22"/>
          <w:szCs w:val="22"/>
        </w:rPr>
      </w:pPr>
      <w:r w:rsidRPr="00B43762">
        <w:rPr>
          <w:sz w:val="22"/>
          <w:szCs w:val="22"/>
        </w:rPr>
        <w:t>Lavani Sardar: Developed the core PostgreSQL schema and ensured the technical feasibility of the data-to-dashboard pipeline.</w:t>
      </w:r>
    </w:p>
    <w:p w14:paraId="68962B1F" w14:textId="77777777" w:rsidR="00B43762" w:rsidRPr="00B43762" w:rsidRDefault="00B43762" w:rsidP="00B43762">
      <w:pPr>
        <w:numPr>
          <w:ilvl w:val="0"/>
          <w:numId w:val="4"/>
        </w:numPr>
        <w:rPr>
          <w:sz w:val="22"/>
          <w:szCs w:val="22"/>
        </w:rPr>
      </w:pPr>
      <w:r w:rsidRPr="00B43762">
        <w:rPr>
          <w:sz w:val="22"/>
          <w:szCs w:val="22"/>
        </w:rPr>
        <w:t>Sanskruti Roman (Lead): Defined the "Social Impact" and "Novelty" while architecting the Flask frontend and embedding the visualization portal.</w:t>
      </w:r>
    </w:p>
    <w:p w14:paraId="6401284A" w14:textId="77777777" w:rsidR="00B43762" w:rsidRPr="00B43762" w:rsidRDefault="00B43762" w:rsidP="00B43762">
      <w:pPr>
        <w:numPr>
          <w:ilvl w:val="0"/>
          <w:numId w:val="4"/>
        </w:numPr>
        <w:rPr>
          <w:sz w:val="22"/>
          <w:szCs w:val="22"/>
        </w:rPr>
      </w:pPr>
      <w:r w:rsidRPr="00B43762">
        <w:rPr>
          <w:sz w:val="22"/>
          <w:szCs w:val="22"/>
        </w:rPr>
        <w:t xml:space="preserve">Sanskruti Sawant &amp; Sayali </w:t>
      </w:r>
      <w:proofErr w:type="spellStart"/>
      <w:r w:rsidRPr="00B43762">
        <w:rPr>
          <w:sz w:val="22"/>
          <w:szCs w:val="22"/>
        </w:rPr>
        <w:t>Firake</w:t>
      </w:r>
      <w:proofErr w:type="spellEnd"/>
      <w:r w:rsidRPr="00B43762">
        <w:rPr>
          <w:sz w:val="22"/>
          <w:szCs w:val="22"/>
        </w:rPr>
        <w:t>: Conducted market research to define the "Problem Statement" and formulated the revenue-generating "Business Model."</w:t>
      </w:r>
    </w:p>
    <w:p w14:paraId="1B738B88" w14:textId="029F1FE0" w:rsidR="00B43762" w:rsidRPr="00B43762" w:rsidRDefault="00B43762" w:rsidP="00B43762">
      <w:pPr>
        <w:rPr>
          <w:sz w:val="22"/>
          <w:szCs w:val="22"/>
        </w:rPr>
      </w:pPr>
    </w:p>
    <w:p w14:paraId="3ABCA26B" w14:textId="77777777" w:rsidR="00B43762" w:rsidRPr="00B43762" w:rsidRDefault="00B43762" w:rsidP="00B43762">
      <w:pPr>
        <w:rPr>
          <w:sz w:val="22"/>
          <w:szCs w:val="22"/>
        </w:rPr>
      </w:pPr>
      <w:r w:rsidRPr="00B43762">
        <w:rPr>
          <w:sz w:val="22"/>
          <w:szCs w:val="22"/>
        </w:rPr>
        <w:t>3-Day Sprint Milestone (For your reference):</w:t>
      </w:r>
    </w:p>
    <w:p w14:paraId="71AFBDAE" w14:textId="77777777" w:rsidR="00B43762" w:rsidRPr="00B43762" w:rsidRDefault="00B43762" w:rsidP="00B43762">
      <w:pPr>
        <w:numPr>
          <w:ilvl w:val="0"/>
          <w:numId w:val="5"/>
        </w:numPr>
        <w:rPr>
          <w:sz w:val="22"/>
          <w:szCs w:val="22"/>
        </w:rPr>
      </w:pPr>
      <w:r w:rsidRPr="00B43762">
        <w:rPr>
          <w:sz w:val="22"/>
          <w:szCs w:val="22"/>
        </w:rPr>
        <w:t>Day 1 (March 6): Data collection, PostgreSQL database setup, and SQL query optimization.</w:t>
      </w:r>
    </w:p>
    <w:p w14:paraId="7E0CC21B" w14:textId="77777777" w:rsidR="00B43762" w:rsidRPr="00B43762" w:rsidRDefault="00B43762" w:rsidP="00B43762">
      <w:pPr>
        <w:numPr>
          <w:ilvl w:val="0"/>
          <w:numId w:val="5"/>
        </w:numPr>
        <w:rPr>
          <w:sz w:val="22"/>
          <w:szCs w:val="22"/>
        </w:rPr>
      </w:pPr>
      <w:r w:rsidRPr="00B43762">
        <w:rPr>
          <w:sz w:val="22"/>
          <w:szCs w:val="22"/>
        </w:rPr>
        <w:t>Day 2 (March 7): Tableau Dashboard design, creating 11 visualizations, and publishing to Tableau Public.</w:t>
      </w:r>
    </w:p>
    <w:p w14:paraId="4A7F766D" w14:textId="7BB5DE7D" w:rsidR="00B43762" w:rsidRPr="00B43762" w:rsidRDefault="00B43762" w:rsidP="00B43762">
      <w:pPr>
        <w:numPr>
          <w:ilvl w:val="0"/>
          <w:numId w:val="5"/>
        </w:numPr>
        <w:rPr>
          <w:sz w:val="22"/>
          <w:szCs w:val="22"/>
        </w:rPr>
      </w:pPr>
      <w:r w:rsidRPr="00B43762">
        <w:rPr>
          <w:sz w:val="22"/>
          <w:szCs w:val="22"/>
        </w:rPr>
        <w:t xml:space="preserve">Day 3 (March </w:t>
      </w:r>
      <w:r w:rsidR="00664EB1">
        <w:rPr>
          <w:sz w:val="22"/>
          <w:szCs w:val="22"/>
        </w:rPr>
        <w:t>7</w:t>
      </w:r>
      <w:r w:rsidRPr="00B43762">
        <w:rPr>
          <w:sz w:val="22"/>
          <w:szCs w:val="22"/>
        </w:rPr>
        <w:t>): Flask backend development, UI styling (CSS), and final report documentation.</w:t>
      </w:r>
    </w:p>
    <w:p w14:paraId="766E270B" w14:textId="337D1769" w:rsidR="00972124" w:rsidRPr="00B43762" w:rsidRDefault="00972124" w:rsidP="00B43762">
      <w:pPr>
        <w:rPr>
          <w:sz w:val="22"/>
          <w:szCs w:val="22"/>
        </w:rPr>
      </w:pPr>
    </w:p>
    <w:sectPr w:rsidR="00972124" w:rsidRPr="00B43762" w:rsidSect="00814F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7514"/>
    <w:multiLevelType w:val="multilevel"/>
    <w:tmpl w:val="809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8706E"/>
    <w:multiLevelType w:val="multilevel"/>
    <w:tmpl w:val="EF70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26BC4"/>
    <w:multiLevelType w:val="multilevel"/>
    <w:tmpl w:val="2C6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C5D60"/>
    <w:multiLevelType w:val="multilevel"/>
    <w:tmpl w:val="06A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478F7"/>
    <w:multiLevelType w:val="multilevel"/>
    <w:tmpl w:val="C50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078553">
    <w:abstractNumId w:val="4"/>
  </w:num>
  <w:num w:numId="2" w16cid:durableId="777796315">
    <w:abstractNumId w:val="3"/>
  </w:num>
  <w:num w:numId="3" w16cid:durableId="1204171263">
    <w:abstractNumId w:val="1"/>
  </w:num>
  <w:num w:numId="4" w16cid:durableId="1153565232">
    <w:abstractNumId w:val="2"/>
  </w:num>
  <w:num w:numId="5" w16cid:durableId="21065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24"/>
    <w:rsid w:val="00021CDB"/>
    <w:rsid w:val="001A77C6"/>
    <w:rsid w:val="00664EB1"/>
    <w:rsid w:val="007560E0"/>
    <w:rsid w:val="00814F48"/>
    <w:rsid w:val="00972124"/>
    <w:rsid w:val="009C6C99"/>
    <w:rsid w:val="00A3387F"/>
    <w:rsid w:val="00B43762"/>
    <w:rsid w:val="00BD2DA6"/>
    <w:rsid w:val="00DC47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B4C0"/>
  <w15:chartTrackingRefBased/>
  <w15:docId w15:val="{D364BAD4-015E-481E-871E-8A498203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124"/>
    <w:rPr>
      <w:rFonts w:eastAsiaTheme="majorEastAsia" w:cstheme="majorBidi"/>
      <w:color w:val="272727" w:themeColor="text1" w:themeTint="D8"/>
    </w:rPr>
  </w:style>
  <w:style w:type="paragraph" w:styleId="Title">
    <w:name w:val="Title"/>
    <w:basedOn w:val="Normal"/>
    <w:next w:val="Normal"/>
    <w:link w:val="TitleChar"/>
    <w:uiPriority w:val="10"/>
    <w:qFormat/>
    <w:rsid w:val="0097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124"/>
    <w:pPr>
      <w:spacing w:before="160"/>
      <w:jc w:val="center"/>
    </w:pPr>
    <w:rPr>
      <w:i/>
      <w:iCs/>
      <w:color w:val="404040" w:themeColor="text1" w:themeTint="BF"/>
    </w:rPr>
  </w:style>
  <w:style w:type="character" w:customStyle="1" w:styleId="QuoteChar">
    <w:name w:val="Quote Char"/>
    <w:basedOn w:val="DefaultParagraphFont"/>
    <w:link w:val="Quote"/>
    <w:uiPriority w:val="29"/>
    <w:rsid w:val="00972124"/>
    <w:rPr>
      <w:i/>
      <w:iCs/>
      <w:color w:val="404040" w:themeColor="text1" w:themeTint="BF"/>
    </w:rPr>
  </w:style>
  <w:style w:type="paragraph" w:styleId="ListParagraph">
    <w:name w:val="List Paragraph"/>
    <w:basedOn w:val="Normal"/>
    <w:uiPriority w:val="34"/>
    <w:qFormat/>
    <w:rsid w:val="00972124"/>
    <w:pPr>
      <w:ind w:left="720"/>
      <w:contextualSpacing/>
    </w:pPr>
  </w:style>
  <w:style w:type="character" w:styleId="IntenseEmphasis">
    <w:name w:val="Intense Emphasis"/>
    <w:basedOn w:val="DefaultParagraphFont"/>
    <w:uiPriority w:val="21"/>
    <w:qFormat/>
    <w:rsid w:val="00972124"/>
    <w:rPr>
      <w:i/>
      <w:iCs/>
      <w:color w:val="2F5496" w:themeColor="accent1" w:themeShade="BF"/>
    </w:rPr>
  </w:style>
  <w:style w:type="paragraph" w:styleId="IntenseQuote">
    <w:name w:val="Intense Quote"/>
    <w:basedOn w:val="Normal"/>
    <w:next w:val="Normal"/>
    <w:link w:val="IntenseQuoteChar"/>
    <w:uiPriority w:val="30"/>
    <w:qFormat/>
    <w:rsid w:val="00972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124"/>
    <w:rPr>
      <w:i/>
      <w:iCs/>
      <w:color w:val="2F5496" w:themeColor="accent1" w:themeShade="BF"/>
    </w:rPr>
  </w:style>
  <w:style w:type="character" w:styleId="IntenseReference">
    <w:name w:val="Intense Reference"/>
    <w:basedOn w:val="DefaultParagraphFont"/>
    <w:uiPriority w:val="32"/>
    <w:qFormat/>
    <w:rsid w:val="00972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lavni sardar</dc:creator>
  <cp:keywords/>
  <dc:description/>
  <cp:lastModifiedBy>lavni sardar</cp:lastModifiedBy>
  <cp:revision>8</cp:revision>
  <dcterms:created xsi:type="dcterms:W3CDTF">2026-03-07T16:35:00Z</dcterms:created>
  <dcterms:modified xsi:type="dcterms:W3CDTF">2026-03-08T09:18:00Z</dcterms:modified>
</cp:coreProperties>
</file>