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2399" w14:textId="529B2ECC" w:rsidR="00253110" w:rsidRPr="007A7BEA" w:rsidRDefault="00253110" w:rsidP="00253110">
      <w:pPr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2AFF74" wp14:editId="44C2F87A">
                <wp:simplePos x="5194300" y="720090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451100" cy="1162050"/>
                <wp:effectExtent l="0" t="0" r="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B11D" w14:textId="77777777" w:rsidR="00253110" w:rsidRPr="00253110" w:rsidRDefault="00253110" w:rsidP="00253110">
                            <w:pPr>
                              <w:spacing w:after="187"/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</w:pPr>
                            <w:r w:rsidRPr="00253110"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  <w:t xml:space="preserve">Submitted by: </w:t>
                            </w:r>
                          </w:p>
                          <w:p w14:paraId="670AA631" w14:textId="1DB07111" w:rsidR="00253110" w:rsidRPr="00253110" w:rsidRDefault="00253110" w:rsidP="00253110">
                            <w:pPr>
                              <w:spacing w:after="187"/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</w:pPr>
                            <w:proofErr w:type="spellStart"/>
                            <w:r w:rsidRPr="00253110"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  <w:t>Lavanya.R</w:t>
                            </w:r>
                            <w:proofErr w:type="spellEnd"/>
                          </w:p>
                          <w:p w14:paraId="14EE5BC1" w14:textId="738B5FF6" w:rsidR="00253110" w:rsidRPr="00253110" w:rsidRDefault="00253110" w:rsidP="00253110">
                            <w:pPr>
                              <w:spacing w:after="187"/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</w:pPr>
                            <w:r w:rsidRPr="00253110"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  <w:t>E25FA021</w:t>
                            </w:r>
                          </w:p>
                          <w:p w14:paraId="1E969393" w14:textId="77777777" w:rsidR="00253110" w:rsidRPr="00253110" w:rsidRDefault="00253110" w:rsidP="00253110">
                            <w:pPr>
                              <w:spacing w:after="187"/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</w:pPr>
                            <w:r w:rsidRPr="00253110">
                              <w:rPr>
                                <w:rFonts w:ascii="Oranienbaum" w:eastAsia="Google Sans" w:hAnsi="Oranienbaum" w:cs="Google Sans"/>
                                <w:b/>
                                <w:bCs/>
                              </w:rPr>
                              <w:t>Tool used: Microsoft Power BI Desktop</w:t>
                            </w:r>
                          </w:p>
                          <w:p w14:paraId="3CCE23F3" w14:textId="77777777" w:rsidR="00253110" w:rsidRPr="00253110" w:rsidRDefault="00253110" w:rsidP="0025311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AFF7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41.8pt;margin-top:0;width:193pt;height:91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" filled="f" stroked="f" strokeweight=".5pt">
                <v:textbox>
                  <w:txbxContent>
                    <w:p w14:paraId="34EDB11D" w14:textId="77777777" w:rsidR="00253110" w:rsidRPr="00253110" w:rsidRDefault="00253110" w:rsidP="00253110">
                      <w:pPr>
                        <w:spacing w:after="187"/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</w:pPr>
                      <w:r w:rsidRPr="00253110"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  <w:t xml:space="preserve">Submitted by: </w:t>
                      </w:r>
                    </w:p>
                    <w:p w14:paraId="670AA631" w14:textId="1DB07111" w:rsidR="00253110" w:rsidRPr="00253110" w:rsidRDefault="00253110" w:rsidP="00253110">
                      <w:pPr>
                        <w:spacing w:after="187"/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</w:pPr>
                      <w:proofErr w:type="spellStart"/>
                      <w:r w:rsidRPr="00253110"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  <w:t>Lavanya.R</w:t>
                      </w:r>
                      <w:proofErr w:type="spellEnd"/>
                    </w:p>
                    <w:p w14:paraId="14EE5BC1" w14:textId="738B5FF6" w:rsidR="00253110" w:rsidRPr="00253110" w:rsidRDefault="00253110" w:rsidP="00253110">
                      <w:pPr>
                        <w:spacing w:after="187"/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</w:pPr>
                      <w:r w:rsidRPr="00253110"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  <w:t>E25FA021</w:t>
                      </w:r>
                    </w:p>
                    <w:p w14:paraId="1E969393" w14:textId="77777777" w:rsidR="00253110" w:rsidRPr="00253110" w:rsidRDefault="00253110" w:rsidP="00253110">
                      <w:pPr>
                        <w:spacing w:after="187"/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</w:pPr>
                      <w:r w:rsidRPr="00253110">
                        <w:rPr>
                          <w:rFonts w:ascii="Oranienbaum" w:eastAsia="Google Sans" w:hAnsi="Oranienbaum" w:cs="Google Sans"/>
                          <w:b/>
                          <w:bCs/>
                        </w:rPr>
                        <w:t>Tool used: Microsoft Power BI Desktop</w:t>
                      </w:r>
                    </w:p>
                    <w:p w14:paraId="3CCE23F3" w14:textId="77777777" w:rsidR="00253110" w:rsidRPr="00253110" w:rsidRDefault="00253110" w:rsidP="0025311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7A7BEA">
        <w:rPr>
          <w:rFonts w:ascii="Oranienbaum" w:eastAsia="Google Sans" w:hAnsi="Oranienbaum" w:cs="Google San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0AB54" wp14:editId="42E2446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97550" cy="1212850"/>
                <wp:effectExtent l="0" t="0" r="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BE1BE" w14:textId="77777777" w:rsidR="00253110" w:rsidRPr="00253110" w:rsidRDefault="00253110" w:rsidP="00253110">
                            <w:pPr>
                              <w:jc w:val="center"/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53110"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  <w:t>Walmart Sales Performance Dashboard</w:t>
                            </w:r>
                          </w:p>
                          <w:p w14:paraId="331FF378" w14:textId="7AC0DF8D" w:rsidR="00253110" w:rsidRPr="00253110" w:rsidRDefault="00253110" w:rsidP="00253110">
                            <w:pPr>
                              <w:jc w:val="center"/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53110"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  <w:t>Using Microsoft Power BI</w:t>
                            </w:r>
                          </w:p>
                          <w:p w14:paraId="544D2FBD" w14:textId="0290DBBC" w:rsidR="00253110" w:rsidRPr="00253110" w:rsidRDefault="00253110" w:rsidP="00253110">
                            <w:pPr>
                              <w:jc w:val="center"/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53110">
                              <w:rPr>
                                <w:rFonts w:ascii="Oranienbaum" w:hAnsi="Oranienbaum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  <w:t>Project Report</w:t>
                            </w:r>
                          </w:p>
                          <w:p w14:paraId="6BCBFF78" w14:textId="77777777" w:rsidR="00253110" w:rsidRPr="00253110" w:rsidRDefault="00253110" w:rsidP="00253110">
                            <w:pPr>
                              <w:rPr>
                                <w:rFonts w:ascii="Oranienbaum" w:hAnsi="Oranienbaum"/>
                                <w:u w:val="thick"/>
                              </w:rPr>
                            </w:pPr>
                          </w:p>
                          <w:p w14:paraId="1DC67952" w14:textId="77777777" w:rsidR="00253110" w:rsidRPr="00253110" w:rsidRDefault="00253110">
                            <w:pPr>
                              <w:rPr>
                                <w:rFonts w:ascii="Oranienbaum" w:hAnsi="Oranienbaum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AB54" id="Text Box 27" o:spid="_x0000_s1027" type="#_x0000_t202" style="position:absolute;margin-left:0;margin-top:0;width:456.5pt;height:9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" filled="f" stroked="f" strokeweight=".5pt">
                <v:textbox>
                  <w:txbxContent>
                    <w:p w14:paraId="0D4BE1BE" w14:textId="77777777" w:rsidR="00253110" w:rsidRPr="00253110" w:rsidRDefault="00253110" w:rsidP="00253110">
                      <w:pPr>
                        <w:jc w:val="center"/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</w:pPr>
                      <w:r w:rsidRPr="00253110"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  <w:t>Walmart Sales Performance Dashboard</w:t>
                      </w:r>
                    </w:p>
                    <w:p w14:paraId="331FF378" w14:textId="7AC0DF8D" w:rsidR="00253110" w:rsidRPr="00253110" w:rsidRDefault="00253110" w:rsidP="00253110">
                      <w:pPr>
                        <w:jc w:val="center"/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</w:pPr>
                      <w:r w:rsidRPr="00253110"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  <w:t>Using Microsoft Power BI</w:t>
                      </w:r>
                    </w:p>
                    <w:p w14:paraId="544D2FBD" w14:textId="0290DBBC" w:rsidR="00253110" w:rsidRPr="00253110" w:rsidRDefault="00253110" w:rsidP="00253110">
                      <w:pPr>
                        <w:jc w:val="center"/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</w:pPr>
                      <w:r w:rsidRPr="00253110">
                        <w:rPr>
                          <w:rFonts w:ascii="Oranienbaum" w:hAnsi="Oranienbaum"/>
                          <w:b/>
                          <w:bCs/>
                          <w:sz w:val="52"/>
                          <w:szCs w:val="52"/>
                          <w:u w:val="thick"/>
                        </w:rPr>
                        <w:t>Project Report</w:t>
                      </w:r>
                    </w:p>
                    <w:p w14:paraId="6BCBFF78" w14:textId="77777777" w:rsidR="00253110" w:rsidRPr="00253110" w:rsidRDefault="00253110" w:rsidP="00253110">
                      <w:pPr>
                        <w:rPr>
                          <w:rFonts w:ascii="Oranienbaum" w:hAnsi="Oranienbaum"/>
                          <w:u w:val="thick"/>
                        </w:rPr>
                      </w:pPr>
                    </w:p>
                    <w:p w14:paraId="1DC67952" w14:textId="77777777" w:rsidR="00253110" w:rsidRPr="00253110" w:rsidRDefault="00253110">
                      <w:pPr>
                        <w:rPr>
                          <w:rFonts w:ascii="Oranienbaum" w:hAnsi="Oranienbaum"/>
                          <w:u w:val="thick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7A7BEA">
        <w:rPr>
          <w:rFonts w:ascii="Oranienbaum" w:eastAsia="Google Sans" w:hAnsi="Oranienbaum" w:cs="Google Sans"/>
        </w:rPr>
        <w:br w:type="page"/>
      </w:r>
    </w:p>
    <w:p w14:paraId="7D09A239" w14:textId="77777777" w:rsidR="00253110" w:rsidRPr="007A7BEA" w:rsidRDefault="00253110" w:rsidP="00253110">
      <w:pPr>
        <w:pStyle w:val="Heading2"/>
        <w:spacing w:before="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lastRenderedPageBreak/>
        <w:t>1. Introduction</w:t>
      </w:r>
    </w:p>
    <w:p w14:paraId="75A16A4D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 xml:space="preserve">This report details the design and implementation of the </w:t>
      </w:r>
      <w:r w:rsidRPr="007A7BEA">
        <w:rPr>
          <w:rFonts w:ascii="Oranienbaum" w:eastAsia="Google Sans" w:hAnsi="Oranienbaum" w:cs="Google Sans"/>
          <w:b/>
          <w:bCs/>
        </w:rPr>
        <w:t>Walmart Sales Performance Dashboard</w:t>
      </w:r>
      <w:r w:rsidRPr="007A7BEA">
        <w:rPr>
          <w:rFonts w:ascii="Oranienbaum" w:eastAsia="Google Sans" w:hAnsi="Oranienbaum" w:cs="Google Sans"/>
        </w:rPr>
        <w:t>, built using Microsoft Power BI Desktop. The project converts raw transactional data across various Walmart locations into actionable business intelligence, enabling management to monitor top-line sales, track weekly performance trends, evaluate individual store metrics, and measure the influence of external factors like holidays and economic indicators.</w:t>
      </w:r>
    </w:p>
    <w:p w14:paraId="4C780714" w14:textId="77777777" w:rsidR="00253110" w:rsidRPr="007A7BEA" w:rsidRDefault="00253110" w:rsidP="00253110">
      <w:pPr>
        <w:pStyle w:val="Heading2"/>
        <w:spacing w:before="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2. Objectives</w:t>
      </w:r>
    </w:p>
    <w:p w14:paraId="33B474E4" w14:textId="77777777" w:rsidR="00253110" w:rsidRPr="007A7BEA" w:rsidRDefault="00253110" w:rsidP="0025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Revenue &amp; Volume Tracking:</w:t>
      </w:r>
      <w:r w:rsidRPr="007A7BEA">
        <w:rPr>
          <w:rFonts w:ascii="Oranienbaum" w:eastAsia="Google Sans" w:hAnsi="Oranienbaum" w:cs="Google Sans"/>
        </w:rPr>
        <w:t xml:space="preserve"> Establish central visibility into aggregate sales performance, mean weekly store revenue, and total transaction counts.</w:t>
      </w:r>
    </w:p>
    <w:p w14:paraId="2CF51483" w14:textId="77777777" w:rsidR="00253110" w:rsidRPr="007A7BEA" w:rsidRDefault="00253110" w:rsidP="0025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Trend &amp; Seasonality Analysis:</w:t>
      </w:r>
      <w:r w:rsidRPr="007A7BEA">
        <w:rPr>
          <w:rFonts w:ascii="Oranienbaum" w:eastAsia="Google Sans" w:hAnsi="Oranienbaum" w:cs="Google Sans"/>
        </w:rPr>
        <w:t xml:space="preserve"> Identify recurring sales trajectories over time, specifically identifying revenue spikes driven by holiday calendar events.</w:t>
      </w:r>
    </w:p>
    <w:p w14:paraId="5120BC95" w14:textId="77777777" w:rsidR="00253110" w:rsidRPr="007A7BEA" w:rsidRDefault="00253110" w:rsidP="0025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Store Performance Benchmarking:</w:t>
      </w:r>
      <w:r w:rsidRPr="007A7BEA">
        <w:rPr>
          <w:rFonts w:ascii="Oranienbaum" w:eastAsia="Google Sans" w:hAnsi="Oranienbaum" w:cs="Google Sans"/>
        </w:rPr>
        <w:t xml:space="preserve"> Compare overall and average weekly revenue across all 45 store locations to isolate high-performing and underperforming operational units.</w:t>
      </w:r>
    </w:p>
    <w:p w14:paraId="6FEF758B" w14:textId="77777777" w:rsidR="00253110" w:rsidRPr="007A7BEA" w:rsidRDefault="00253110" w:rsidP="0025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Economic Factor Analysis:</w:t>
      </w:r>
      <w:r w:rsidRPr="007A7BEA">
        <w:rPr>
          <w:rFonts w:ascii="Oranienbaum" w:eastAsia="Google Sans" w:hAnsi="Oranienbaum" w:cs="Google Sans"/>
        </w:rPr>
        <w:t xml:space="preserve"> Assess the direct correlation between weekly sales and fluctuating fuel costs.</w:t>
      </w:r>
    </w:p>
    <w:p w14:paraId="507D5865" w14:textId="77777777" w:rsidR="00253110" w:rsidRPr="007A7BEA" w:rsidRDefault="00253110" w:rsidP="0025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Interactive Data Exploration:</w:t>
      </w:r>
      <w:r w:rsidRPr="007A7BEA">
        <w:rPr>
          <w:rFonts w:ascii="Oranienbaum" w:eastAsia="Google Sans" w:hAnsi="Oranienbaum" w:cs="Google Sans"/>
        </w:rPr>
        <w:t xml:space="preserve"> Provide dynamic filter controls (slicers) for date ranges, store selections, and holiday statuses.</w:t>
      </w:r>
    </w:p>
    <w:p w14:paraId="73B5011E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3. Dataset Description</w:t>
      </w:r>
    </w:p>
    <w:p w14:paraId="01F8C15B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 xml:space="preserve">The analysis processes weekly store-level retail data covering the period from </w:t>
      </w:r>
      <w:r w:rsidRPr="007A7BEA">
        <w:rPr>
          <w:rFonts w:ascii="Oranienbaum" w:eastAsia="Google Sans" w:hAnsi="Oranienbaum" w:cs="Google Sans"/>
          <w:b/>
          <w:bCs/>
        </w:rPr>
        <w:t>February 5, 2010, to October 26, 2012</w:t>
      </w:r>
      <w:r w:rsidRPr="007A7BEA">
        <w:rPr>
          <w:rFonts w:ascii="Oranienbaum" w:eastAsia="Google Sans" w:hAnsi="Oranienbaum" w:cs="Google Sans"/>
        </w:rPr>
        <w:t>. The core fields in the dataset include:</w:t>
      </w:r>
    </w:p>
    <w:p w14:paraId="3F1E7170" w14:textId="77777777" w:rsidR="00253110" w:rsidRPr="007A7BEA" w:rsidRDefault="00253110" w:rsidP="00253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Store:</w:t>
      </w:r>
      <w:r w:rsidRPr="007A7BEA">
        <w:rPr>
          <w:rFonts w:ascii="Oranienbaum" w:eastAsia="Google Sans" w:hAnsi="Oranienbaum" w:cs="Google Sans"/>
        </w:rPr>
        <w:t xml:space="preserve"> Integer identifier representing individual store locations (1 through 45).</w:t>
      </w:r>
    </w:p>
    <w:p w14:paraId="0DF2A411" w14:textId="77777777" w:rsidR="00253110" w:rsidRPr="007A7BEA" w:rsidRDefault="00253110" w:rsidP="00253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Date:</w:t>
      </w:r>
      <w:r w:rsidRPr="007A7BEA">
        <w:rPr>
          <w:rFonts w:ascii="Oranienbaum" w:eastAsia="Google Sans" w:hAnsi="Oranienbaum" w:cs="Google Sans"/>
        </w:rPr>
        <w:t xml:space="preserve"> The week-ending date for recorded sales observations.</w:t>
      </w:r>
    </w:p>
    <w:p w14:paraId="308CEA82" w14:textId="77777777" w:rsidR="00253110" w:rsidRPr="007A7BEA" w:rsidRDefault="00253110" w:rsidP="00253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proofErr w:type="spellStart"/>
      <w:r w:rsidRPr="007A7BEA">
        <w:rPr>
          <w:rFonts w:ascii="Oranienbaum" w:eastAsia="Google Sans" w:hAnsi="Oranienbaum" w:cs="Google Sans"/>
          <w:b/>
          <w:bCs/>
        </w:rPr>
        <w:t>Weekly_Sales</w:t>
      </w:r>
      <w:proofErr w:type="spellEnd"/>
      <w:r w:rsidRPr="007A7BEA">
        <w:rPr>
          <w:rFonts w:ascii="Oranienbaum" w:eastAsia="Google Sans" w:hAnsi="Oranienbaum" w:cs="Google Sans"/>
          <w:b/>
          <w:bCs/>
        </w:rPr>
        <w:t>:</w:t>
      </w:r>
      <w:r w:rsidRPr="007A7BEA">
        <w:rPr>
          <w:rFonts w:ascii="Oranienbaum" w:eastAsia="Google Sans" w:hAnsi="Oranienbaum" w:cs="Google Sans"/>
        </w:rPr>
        <w:t xml:space="preserve"> Total revenue generated by the given store during the specified week.</w:t>
      </w:r>
    </w:p>
    <w:p w14:paraId="290D37E6" w14:textId="77777777" w:rsidR="00253110" w:rsidRPr="007A7BEA" w:rsidRDefault="00253110" w:rsidP="00253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proofErr w:type="spellStart"/>
      <w:r w:rsidRPr="007A7BEA">
        <w:rPr>
          <w:rFonts w:ascii="Oranienbaum" w:eastAsia="Google Sans" w:hAnsi="Oranienbaum" w:cs="Google Sans"/>
          <w:b/>
          <w:bCs/>
        </w:rPr>
        <w:t>Holiday_Flag</w:t>
      </w:r>
      <w:proofErr w:type="spellEnd"/>
      <w:r w:rsidRPr="007A7BEA">
        <w:rPr>
          <w:rFonts w:ascii="Oranienbaum" w:eastAsia="Google Sans" w:hAnsi="Oranienbaum" w:cs="Google Sans"/>
          <w:b/>
          <w:bCs/>
        </w:rPr>
        <w:t>:</w:t>
      </w:r>
      <w:r w:rsidRPr="007A7BEA">
        <w:rPr>
          <w:rFonts w:ascii="Oranienbaum" w:eastAsia="Google Sans" w:hAnsi="Oranienbaum" w:cs="Google Sans"/>
        </w:rPr>
        <w:t xml:space="preserve"> Binary field indicating whether the week includes a major recognized holiday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2DFAB141" wp14:editId="056EDCE3">
            <wp:extent cx="1023442" cy="236671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3442" cy="236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,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91CB4E1" wp14:editId="2D53C8FF">
            <wp:extent cx="1442447" cy="236153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447" cy="236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).</w:t>
      </w:r>
    </w:p>
    <w:p w14:paraId="7B262EA5" w14:textId="77777777" w:rsidR="00253110" w:rsidRPr="007A7BEA" w:rsidRDefault="00253110" w:rsidP="002531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proofErr w:type="spellStart"/>
      <w:r w:rsidRPr="007A7BEA">
        <w:rPr>
          <w:rFonts w:ascii="Oranienbaum" w:eastAsia="Google Sans" w:hAnsi="Oranienbaum" w:cs="Google Sans"/>
          <w:b/>
          <w:bCs/>
        </w:rPr>
        <w:t>Fuel_Price</w:t>
      </w:r>
      <w:proofErr w:type="spellEnd"/>
      <w:r w:rsidRPr="007A7BEA">
        <w:rPr>
          <w:rFonts w:ascii="Oranienbaum" w:eastAsia="Google Sans" w:hAnsi="Oranienbaum" w:cs="Google Sans"/>
          <w:b/>
          <w:bCs/>
        </w:rPr>
        <w:t>:</w:t>
      </w:r>
      <w:r w:rsidRPr="007A7BEA">
        <w:rPr>
          <w:rFonts w:ascii="Oranienbaum" w:eastAsia="Google Sans" w:hAnsi="Oranienbaum" w:cs="Google Sans"/>
        </w:rPr>
        <w:t xml:space="preserve"> Regional cost per gallon of fuel during the week.</w:t>
      </w:r>
    </w:p>
    <w:p w14:paraId="02D863B6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4. Data Preparation</w:t>
      </w:r>
    </w:p>
    <w:p w14:paraId="4275E2A8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 xml:space="preserve">Data transformation and hygiene procedures were executed in </w:t>
      </w:r>
      <w:r w:rsidRPr="007A7BEA">
        <w:rPr>
          <w:rFonts w:ascii="Oranienbaum" w:eastAsia="Google Sans" w:hAnsi="Oranienbaum" w:cs="Google Sans"/>
          <w:b/>
          <w:bCs/>
        </w:rPr>
        <w:t>Power Query Editor</w:t>
      </w:r>
      <w:r w:rsidRPr="007A7BEA">
        <w:rPr>
          <w:rFonts w:ascii="Oranienbaum" w:eastAsia="Google Sans" w:hAnsi="Oranienbaum" w:cs="Google Sans"/>
        </w:rPr>
        <w:t xml:space="preserve"> prior to report visualization:</w:t>
      </w:r>
    </w:p>
    <w:p w14:paraId="3F8520F3" w14:textId="77777777" w:rsidR="00253110" w:rsidRPr="007A7BEA" w:rsidRDefault="00253110" w:rsidP="002531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Data Type Assignment:</w:t>
      </w:r>
      <w:r w:rsidRPr="007A7BEA">
        <w:rPr>
          <w:rFonts w:ascii="Oranienbaum" w:eastAsia="Google Sans" w:hAnsi="Oranienbaum" w:cs="Google Sans"/>
        </w:rPr>
        <w:t xml:space="preserve"> Assigned appropriate data types to fields (Date set to Date format; </w:t>
      </w:r>
      <w:proofErr w:type="spellStart"/>
      <w:r w:rsidRPr="007A7BEA">
        <w:rPr>
          <w:rFonts w:ascii="Oranienbaum" w:eastAsia="Google Sans" w:hAnsi="Oranienbaum" w:cs="Google Sans"/>
        </w:rPr>
        <w:t>Weekly_Sales</w:t>
      </w:r>
      <w:proofErr w:type="spellEnd"/>
      <w:r w:rsidRPr="007A7BEA">
        <w:rPr>
          <w:rFonts w:ascii="Oranienbaum" w:eastAsia="Google Sans" w:hAnsi="Oranienbaum" w:cs="Google Sans"/>
        </w:rPr>
        <w:t xml:space="preserve"> and </w:t>
      </w:r>
      <w:proofErr w:type="spellStart"/>
      <w:r w:rsidRPr="007A7BEA">
        <w:rPr>
          <w:rFonts w:ascii="Oranienbaum" w:eastAsia="Google Sans" w:hAnsi="Oranienbaum" w:cs="Google Sans"/>
        </w:rPr>
        <w:t>Fuel_Price</w:t>
      </w:r>
      <w:proofErr w:type="spellEnd"/>
      <w:r w:rsidRPr="007A7BEA">
        <w:rPr>
          <w:rFonts w:ascii="Oranienbaum" w:eastAsia="Google Sans" w:hAnsi="Oranienbaum" w:cs="Google Sans"/>
        </w:rPr>
        <w:t xml:space="preserve"> set to Fixed Decimal; Store set to Whole Number).</w:t>
      </w:r>
    </w:p>
    <w:p w14:paraId="714DD38E" w14:textId="77777777" w:rsidR="00253110" w:rsidRPr="007A7BEA" w:rsidRDefault="00253110" w:rsidP="002531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Data Cleaning &amp; Audit:</w:t>
      </w:r>
      <w:r w:rsidRPr="007A7BEA">
        <w:rPr>
          <w:rFonts w:ascii="Oranienbaum" w:eastAsia="Google Sans" w:hAnsi="Oranienbaum" w:cs="Google Sans"/>
        </w:rPr>
        <w:t xml:space="preserve"> Audited records for missing values, duplicates, and out-of-bounds outliers.</w:t>
      </w:r>
    </w:p>
    <w:p w14:paraId="51B9E127" w14:textId="7B4E9835" w:rsidR="00253110" w:rsidRPr="007A7BEA" w:rsidRDefault="00253110" w:rsidP="002531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Attribute Mapping:</w:t>
      </w:r>
      <w:r w:rsidRPr="007A7BEA">
        <w:rPr>
          <w:rFonts w:ascii="Oranienbaum" w:eastAsia="Google Sans" w:hAnsi="Oranienbaum" w:cs="Google Sans"/>
        </w:rPr>
        <w:t xml:space="preserve"> Mapped </w:t>
      </w:r>
      <w:proofErr w:type="spellStart"/>
      <w:r w:rsidRPr="007A7BEA">
        <w:rPr>
          <w:rFonts w:ascii="Oranienbaum" w:eastAsia="Google Sans" w:hAnsi="Oranienbaum" w:cs="Google Sans"/>
        </w:rPr>
        <w:t>Holiday_Flag</w:t>
      </w:r>
      <w:proofErr w:type="spellEnd"/>
      <w:r w:rsidRPr="007A7BEA">
        <w:rPr>
          <w:rFonts w:ascii="Oranienbaum" w:eastAsia="Google Sans" w:hAnsi="Oranienbaum" w:cs="Google Sans"/>
        </w:rPr>
        <w:t xml:space="preserve"> values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252AD64" wp14:editId="38D28522">
            <wp:extent cx="293886" cy="236387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86" cy="236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 into user-friendly text labels (Holiday / Non-holiday) to support intuitive user slicing.</w:t>
      </w:r>
    </w:p>
    <w:p w14:paraId="6968F448" w14:textId="7A705E52" w:rsidR="00253110" w:rsidRPr="007A7BEA" w:rsidRDefault="00253110" w:rsidP="00253110">
      <w:pPr>
        <w:rPr>
          <w:rFonts w:ascii="Oranienbaum" w:eastAsia="Google Sans" w:hAnsi="Oranienbaum" w:cs="Google Sans"/>
          <w:b/>
          <w:bCs/>
        </w:rPr>
      </w:pPr>
      <w:r w:rsidRPr="007A7BEA">
        <w:rPr>
          <w:rFonts w:ascii="Oranienbaum" w:eastAsia="Google Sans" w:hAnsi="Oranienbaum" w:cs="Google Sans"/>
          <w:b/>
          <w:bCs/>
        </w:rPr>
        <w:br w:type="page"/>
      </w:r>
    </w:p>
    <w:p w14:paraId="62FF64AA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lastRenderedPageBreak/>
        <w:t>5. DAX Measures Used</w:t>
      </w:r>
    </w:p>
    <w:p w14:paraId="7AC5C33E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Explicit Data Analysis Expressions (DAX) were crafted to generate aggregate KPIs across dynamic filter contexts:</w:t>
      </w:r>
    </w:p>
    <w:p w14:paraId="0FE01A89" w14:textId="77777777" w:rsidR="00253110" w:rsidRPr="007A7BEA" w:rsidRDefault="00253110" w:rsidP="002531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Total Sales:</w:t>
      </w:r>
      <w:r w:rsidRPr="007A7BEA">
        <w:rPr>
          <w:rFonts w:ascii="Oranienbaum" w:eastAsia="Google Sans" w:hAnsi="Oranienbaum" w:cs="Google Sans"/>
          <w:b/>
          <w:bCs/>
          <w:noProof/>
        </w:rPr>
        <w:drawing>
          <wp:inline distT="19050" distB="19050" distL="19050" distR="19050" wp14:anchorId="7F4A3ED8" wp14:editId="5E59DEFA">
            <wp:extent cx="5905500" cy="519573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9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  <w:i/>
          <w:iCs/>
        </w:rPr>
        <w:t>Evaluates overall cumulative revenue across selected records (</w:t>
      </w:r>
      <w:r w:rsidRPr="007A7BEA">
        <w:rPr>
          <w:rFonts w:ascii="Oranienbaum" w:eastAsia="Google Sans" w:hAnsi="Oranienbaum" w:cs="Google Sans"/>
          <w:b/>
          <w:bCs/>
          <w:i/>
          <w:iCs/>
        </w:rPr>
        <w:t>6.73bn</w:t>
      </w:r>
      <w:r w:rsidRPr="007A7BEA">
        <w:rPr>
          <w:rFonts w:ascii="Oranienbaum" w:eastAsia="Google Sans" w:hAnsi="Oranienbaum" w:cs="Google Sans"/>
          <w:i/>
          <w:iCs/>
        </w:rPr>
        <w:t>).</w:t>
      </w:r>
    </w:p>
    <w:p w14:paraId="2366BABC" w14:textId="77777777" w:rsidR="00253110" w:rsidRPr="007A7BEA" w:rsidRDefault="00253110" w:rsidP="002531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Average Sales:</w:t>
      </w:r>
      <w:r w:rsidRPr="007A7BEA">
        <w:rPr>
          <w:rFonts w:ascii="Oranienbaum" w:eastAsia="Google Sans" w:hAnsi="Oranienbaum" w:cs="Google Sans"/>
          <w:b/>
          <w:bCs/>
          <w:noProof/>
        </w:rPr>
        <w:drawing>
          <wp:inline distT="19050" distB="19050" distL="19050" distR="19050" wp14:anchorId="38CBF610" wp14:editId="03AB841B">
            <wp:extent cx="5905500" cy="51957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9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  <w:i/>
          <w:iCs/>
        </w:rPr>
        <w:t>Computes the overall mean weekly sales volume per store observation (</w:t>
      </w:r>
      <w:r w:rsidRPr="007A7BEA">
        <w:rPr>
          <w:rFonts w:ascii="Oranienbaum" w:eastAsia="Google Sans" w:hAnsi="Oranienbaum" w:cs="Google Sans"/>
          <w:b/>
          <w:bCs/>
          <w:i/>
          <w:iCs/>
        </w:rPr>
        <w:t>1.05M</w:t>
      </w:r>
      <w:r w:rsidRPr="007A7BEA">
        <w:rPr>
          <w:rFonts w:ascii="Oranienbaum" w:eastAsia="Google Sans" w:hAnsi="Oranienbaum" w:cs="Google Sans"/>
          <w:i/>
          <w:iCs/>
        </w:rPr>
        <w:t>).</w:t>
      </w:r>
    </w:p>
    <w:p w14:paraId="37168448" w14:textId="77777777" w:rsidR="00253110" w:rsidRPr="007A7BEA" w:rsidRDefault="00253110" w:rsidP="002531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Transaction Count:</w:t>
      </w:r>
      <w:r w:rsidRPr="007A7BEA">
        <w:rPr>
          <w:rFonts w:ascii="Oranienbaum" w:eastAsia="Google Sans" w:hAnsi="Oranienbaum" w:cs="Google Sans"/>
          <w:b/>
          <w:bCs/>
          <w:noProof/>
        </w:rPr>
        <w:drawing>
          <wp:inline distT="19050" distB="19050" distL="19050" distR="19050" wp14:anchorId="65F7AD70" wp14:editId="69C59347">
            <wp:extent cx="5905500" cy="519573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9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  <w:i/>
          <w:iCs/>
        </w:rPr>
        <w:t>Calculates total recorded row observations in the dataset (</w:t>
      </w:r>
      <w:r w:rsidRPr="007A7BEA">
        <w:rPr>
          <w:rFonts w:ascii="Oranienbaum" w:eastAsia="Google Sans" w:hAnsi="Oranienbaum" w:cs="Google Sans"/>
          <w:b/>
          <w:bCs/>
          <w:i/>
          <w:iCs/>
        </w:rPr>
        <w:t>6436</w:t>
      </w:r>
      <w:r w:rsidRPr="007A7BEA">
        <w:rPr>
          <w:rFonts w:ascii="Oranienbaum" w:eastAsia="Google Sans" w:hAnsi="Oranienbaum" w:cs="Google Sans"/>
          <w:i/>
          <w:iCs/>
        </w:rPr>
        <w:t>).</w:t>
      </w:r>
    </w:p>
    <w:p w14:paraId="75DD8AA8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6. Dashboard Components</w:t>
      </w:r>
    </w:p>
    <w:p w14:paraId="4F1D3A54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The Power BI layout is structured into logical sections for rapid visual analysis:</w:t>
      </w:r>
    </w:p>
    <w:p w14:paraId="2F53868D" w14:textId="77777777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Summary KPI Cards (Top Panel):</w:t>
      </w:r>
    </w:p>
    <w:p w14:paraId="325DA77D" w14:textId="77777777" w:rsidR="00253110" w:rsidRPr="007A7BEA" w:rsidRDefault="00253110" w:rsidP="0025311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Total Sales:</w:t>
      </w:r>
      <w:r w:rsidRPr="007A7BEA">
        <w:rPr>
          <w:rFonts w:ascii="Oranienbaum" w:eastAsia="Google Sans" w:hAnsi="Oranienbaum" w:cs="Google Sans"/>
        </w:rPr>
        <w:t xml:space="preserve">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5BAFF2B8" wp14:editId="07FF5437">
            <wp:extent cx="566241" cy="238079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41" cy="23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F3F33" w14:textId="77777777" w:rsidR="00253110" w:rsidRPr="007A7BEA" w:rsidRDefault="00253110" w:rsidP="0025311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Average Sales:</w:t>
      </w:r>
      <w:r w:rsidRPr="007A7BEA">
        <w:rPr>
          <w:rFonts w:ascii="Oranienbaum" w:eastAsia="Google Sans" w:hAnsi="Oranienbaum" w:cs="Google Sans"/>
        </w:rPr>
        <w:t xml:space="preserve">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694E6D83" wp14:editId="00CC28E3">
            <wp:extent cx="528042" cy="238263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42" cy="238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86ABB" w14:textId="77777777" w:rsidR="00253110" w:rsidRPr="007A7BEA" w:rsidRDefault="00253110" w:rsidP="0025311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Transaction Count:</w:t>
      </w:r>
      <w:r w:rsidRPr="007A7BEA">
        <w:rPr>
          <w:rFonts w:ascii="Oranienbaum" w:eastAsia="Google Sans" w:hAnsi="Oranienbaum" w:cs="Google Sans"/>
        </w:rPr>
        <w:t xml:space="preserve">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33494E54" wp14:editId="1E4EB965">
            <wp:extent cx="479028" cy="236321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28" cy="236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374A7" w14:textId="77777777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Store-Wise Weekly Sales (Column Chart):</w:t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</w:rPr>
        <w:t xml:space="preserve">Visualizes total accumulated revenue across store IDs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4D2B249B" wp14:editId="0B282664">
            <wp:extent cx="98028" cy="241804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28" cy="241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 through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1E557E7B" wp14:editId="50E1F858">
            <wp:extent cx="195957" cy="233884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, highlighting absolute scale disparities across different retail branches.</w:t>
      </w:r>
    </w:p>
    <w:p w14:paraId="0C9F1A17" w14:textId="77777777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Weekly Sales Trend (Line Chart):</w:t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</w:rPr>
        <w:t>Tracks average sales trajectory across weeks from 2010 to late 2012, highlighting major end-of-year sales surges.</w:t>
      </w:r>
    </w:p>
    <w:p w14:paraId="4EB89BA7" w14:textId="77777777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Average Weekly Sales by Store (Horizontal Bar Chart):</w:t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</w:rPr>
        <w:t>Ranks stores by their normalized average weekly performance to identify consistent operational leaders.</w:t>
      </w:r>
    </w:p>
    <w:p w14:paraId="1B383175" w14:textId="77777777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Fuel Price and Weekly Sales (Scatter Plot):</w:t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</w:rPr>
        <w:t xml:space="preserve">Plots </w:t>
      </w:r>
      <w:proofErr w:type="spellStart"/>
      <w:r w:rsidRPr="007A7BEA">
        <w:rPr>
          <w:rFonts w:ascii="Oranienbaum" w:eastAsia="Google Sans" w:hAnsi="Oranienbaum" w:cs="Google Sans"/>
        </w:rPr>
        <w:t>Weekly_Sales</w:t>
      </w:r>
      <w:proofErr w:type="spellEnd"/>
      <w:r w:rsidRPr="007A7BEA">
        <w:rPr>
          <w:rFonts w:ascii="Oranienbaum" w:eastAsia="Google Sans" w:hAnsi="Oranienbaum" w:cs="Google Sans"/>
        </w:rPr>
        <w:t xml:space="preserve"> against </w:t>
      </w:r>
      <w:proofErr w:type="spellStart"/>
      <w:r w:rsidRPr="007A7BEA">
        <w:rPr>
          <w:rFonts w:ascii="Oranienbaum" w:eastAsia="Google Sans" w:hAnsi="Oranienbaum" w:cs="Google Sans"/>
        </w:rPr>
        <w:t>Fuel_Price</w:t>
      </w:r>
      <w:proofErr w:type="spellEnd"/>
      <w:r w:rsidRPr="007A7BEA">
        <w:rPr>
          <w:rFonts w:ascii="Oranienbaum" w:eastAsia="Google Sans" w:hAnsi="Oranienbaum" w:cs="Google Sans"/>
        </w:rPr>
        <w:t xml:space="preserve">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80122A3" wp14:editId="2E9A7273">
            <wp:extent cx="446286" cy="235894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86" cy="23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–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76257832" wp14:editId="16810EE0">
            <wp:extent cx="446286" cy="235894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86" cy="23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 to evaluate whether rising fuel prices reduce customer purchase volume.</w:t>
      </w:r>
    </w:p>
    <w:p w14:paraId="55CE1C89" w14:textId="43DF6CC5" w:rsidR="00253110" w:rsidRPr="007A7BEA" w:rsidRDefault="00253110" w:rsidP="002531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Holiday vs Non-Holiday Sales (Donut Chart):</w:t>
      </w:r>
      <w:r w:rsidRPr="007A7BEA">
        <w:rPr>
          <w:rFonts w:ascii="Oranienbaum" w:hAnsi="Oranienbaum"/>
        </w:rPr>
        <w:br/>
      </w:r>
      <w:r w:rsidRPr="007A7BEA">
        <w:rPr>
          <w:rFonts w:ascii="Oranienbaum" w:eastAsia="Google Sans" w:hAnsi="Oranienbaum" w:cs="Google Sans"/>
        </w:rPr>
        <w:t>Breakdown of total sales contribution between regular weeks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702472D3" wp14:editId="4156057C">
            <wp:extent cx="566241" cy="238079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41" cy="23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  <w:b/>
          <w:bCs/>
        </w:rPr>
        <w:t xml:space="preserve"> / </w:t>
      </w:r>
      <w:r w:rsidRPr="007A7BEA">
        <w:rPr>
          <w:rFonts w:ascii="Oranienbaum" w:eastAsia="Google Sans" w:hAnsi="Oranienbaum" w:cs="Google Sans"/>
          <w:b/>
          <w:bCs/>
          <w:noProof/>
        </w:rPr>
        <w:drawing>
          <wp:inline distT="19050" distB="19050" distL="19050" distR="19050" wp14:anchorId="1C1D3134" wp14:editId="26F5527D">
            <wp:extent cx="511572" cy="233681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572" cy="233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 and designated holiday weeks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2C6A3A89" wp14:editId="02546B4C">
            <wp:extent cx="566241" cy="238079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41" cy="23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  <w:b/>
          <w:bCs/>
        </w:rPr>
        <w:t xml:space="preserve"> / </w:t>
      </w:r>
      <w:r w:rsidRPr="007A7BEA">
        <w:rPr>
          <w:rFonts w:ascii="Oranienbaum" w:eastAsia="Google Sans" w:hAnsi="Oranienbaum" w:cs="Google Sans"/>
          <w:b/>
          <w:bCs/>
          <w:noProof/>
        </w:rPr>
        <w:drawing>
          <wp:inline distT="19050" distB="19050" distL="19050" distR="19050" wp14:anchorId="7BA4E7B2" wp14:editId="00599480">
            <wp:extent cx="413544" cy="23908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544" cy="23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).</w:t>
      </w:r>
    </w:p>
    <w:p w14:paraId="6D5C9A81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ind w:left="465"/>
        <w:rPr>
          <w:rFonts w:ascii="Oranienbaum" w:hAnsi="Oranienbaum"/>
        </w:rPr>
      </w:pPr>
    </w:p>
    <w:p w14:paraId="5F29951A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lastRenderedPageBreak/>
        <w:t>7. Slicers Used</w:t>
      </w:r>
    </w:p>
    <w:p w14:paraId="5949DE69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The interactive filter drawer on the right side contains three primary slicers:</w:t>
      </w:r>
    </w:p>
    <w:p w14:paraId="01E6456E" w14:textId="77777777" w:rsidR="00253110" w:rsidRPr="007A7BEA" w:rsidRDefault="00253110" w:rsidP="002531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Store Filter:</w:t>
      </w:r>
      <w:r w:rsidRPr="007A7BEA">
        <w:rPr>
          <w:rFonts w:ascii="Oranienbaum" w:eastAsia="Google Sans" w:hAnsi="Oranienbaum" w:cs="Google Sans"/>
        </w:rPr>
        <w:t xml:space="preserve"> Dropdown list to filter the dashboard by specific store numbers or subsets.</w:t>
      </w:r>
    </w:p>
    <w:p w14:paraId="7A0233EC" w14:textId="77777777" w:rsidR="00253110" w:rsidRPr="007A7BEA" w:rsidRDefault="00253110" w:rsidP="002531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Date Range Slicer:</w:t>
      </w:r>
      <w:r w:rsidRPr="007A7BEA">
        <w:rPr>
          <w:rFonts w:ascii="Oranienbaum" w:eastAsia="Google Sans" w:hAnsi="Oranienbaum" w:cs="Google Sans"/>
        </w:rPr>
        <w:t xml:space="preserve"> Interactive timeline slider filtering data between 2/5/2010 and 10/26/2012.</w:t>
      </w:r>
    </w:p>
    <w:p w14:paraId="418ECFF6" w14:textId="77777777" w:rsidR="00253110" w:rsidRPr="007A7BEA" w:rsidRDefault="00253110" w:rsidP="002531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Holiday Status Slicer:</w:t>
      </w:r>
      <w:r w:rsidRPr="007A7BEA">
        <w:rPr>
          <w:rFonts w:ascii="Oranienbaum" w:eastAsia="Google Sans" w:hAnsi="Oranienbaum" w:cs="Google Sans"/>
        </w:rPr>
        <w:t xml:space="preserve"> Multi-select checkboxes for Holiday and Non-holiday weeks.</w:t>
      </w:r>
    </w:p>
    <w:p w14:paraId="1ECCD813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8. Key Findings</w:t>
      </w:r>
    </w:p>
    <w:p w14:paraId="338A2439" w14:textId="77777777" w:rsidR="00253110" w:rsidRPr="007A7BEA" w:rsidRDefault="00253110" w:rsidP="0025311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Holiday Revenue Concentration:</w:t>
      </w:r>
      <w:r w:rsidRPr="007A7BEA">
        <w:rPr>
          <w:rFonts w:ascii="Oranienbaum" w:eastAsia="Google Sans" w:hAnsi="Oranienbaum" w:cs="Google Sans"/>
        </w:rPr>
        <w:t xml:space="preserve"> Non-holiday weeks account for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7A2AE39" wp14:editId="07026B46">
            <wp:extent cx="511572" cy="233681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572" cy="233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2D9FE84" wp14:editId="0005CAFA">
            <wp:extent cx="566241" cy="238079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41" cy="23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) of total cumulative sales, while holiday weeks contribute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79488E29" wp14:editId="6F82A90F">
            <wp:extent cx="413544" cy="239080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544" cy="23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029C9BD0" wp14:editId="4D123BAD">
            <wp:extent cx="566241" cy="238079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41" cy="23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). Despite representing a small fraction of overall weeks, holiday periods yield significantly higher average weekly sales.</w:t>
      </w:r>
    </w:p>
    <w:p w14:paraId="559C77F2" w14:textId="77777777" w:rsidR="00253110" w:rsidRPr="007A7BEA" w:rsidRDefault="00253110" w:rsidP="0025311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Q4 Seasonality:</w:t>
      </w:r>
      <w:r w:rsidRPr="007A7BEA">
        <w:rPr>
          <w:rFonts w:ascii="Oranienbaum" w:eastAsia="Google Sans" w:hAnsi="Oranienbaum" w:cs="Google Sans"/>
        </w:rPr>
        <w:t xml:space="preserve"> The line chart demonstrates sharp sales spikes during Q4 (November–December), corresponding with major shopping holidays like Thanksgiving and Christmas.</w:t>
      </w:r>
    </w:p>
    <w:p w14:paraId="6EB26590" w14:textId="77777777" w:rsidR="00253110" w:rsidRPr="007A7BEA" w:rsidRDefault="00253110" w:rsidP="0025311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Store Revenue Disparities:</w:t>
      </w:r>
      <w:r w:rsidRPr="007A7BEA">
        <w:rPr>
          <w:rFonts w:ascii="Oranienbaum" w:eastAsia="Google Sans" w:hAnsi="Oranienbaum" w:cs="Google Sans"/>
        </w:rPr>
        <w:t xml:space="preserve"> Top-tier stores surpass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4F882FC5" wp14:editId="369D73D4">
            <wp:extent cx="468313" cy="237364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13" cy="237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 xml:space="preserve"> in cumulative sales over the period, whereas lower-tier stores generate under 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51716EFF" wp14:editId="07BC0475">
            <wp:extent cx="468313" cy="23736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13" cy="237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, indicating key opportunities for store-level resource allocation.</w:t>
      </w:r>
    </w:p>
    <w:p w14:paraId="4CEF3FAC" w14:textId="77777777" w:rsidR="00253110" w:rsidRPr="007A7BEA" w:rsidRDefault="00253110" w:rsidP="0025311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Oranienbaum" w:hAnsi="Oranienbaum"/>
        </w:rPr>
      </w:pPr>
      <w:r w:rsidRPr="007A7BEA">
        <w:rPr>
          <w:rFonts w:ascii="Oranienbaum" w:eastAsia="Google Sans" w:hAnsi="Oranienbaum" w:cs="Google Sans"/>
          <w:b/>
          <w:bCs/>
        </w:rPr>
        <w:t>Price Inelasticity:</w:t>
      </w:r>
      <w:r w:rsidRPr="007A7BEA">
        <w:rPr>
          <w:rFonts w:ascii="Oranienbaum" w:eastAsia="Google Sans" w:hAnsi="Oranienbaum" w:cs="Google Sans"/>
        </w:rPr>
        <w:t xml:space="preserve"> The scatter plot shows dense transaction clusters across the full range of fuel prices (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5303AB7C" wp14:editId="4ED6899D">
            <wp:extent cx="446286" cy="235894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86" cy="23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–</w:t>
      </w:r>
      <w:r w:rsidRPr="007A7BEA">
        <w:rPr>
          <w:rFonts w:ascii="Oranienbaum" w:eastAsia="Google Sans" w:hAnsi="Oranienbaum" w:cs="Google Sans"/>
          <w:noProof/>
        </w:rPr>
        <w:drawing>
          <wp:inline distT="19050" distB="19050" distL="19050" distR="19050" wp14:anchorId="176A3683" wp14:editId="60B9F756">
            <wp:extent cx="446286" cy="23589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86" cy="23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A7BEA">
        <w:rPr>
          <w:rFonts w:ascii="Oranienbaum" w:eastAsia="Google Sans" w:hAnsi="Oranienbaum" w:cs="Google Sans"/>
        </w:rPr>
        <w:t>), showing that fuel price changes did not significantly suppress weekly retail sales.</w:t>
      </w:r>
    </w:p>
    <w:p w14:paraId="116A74CA" w14:textId="77777777" w:rsidR="00253110" w:rsidRPr="007A7BEA" w:rsidRDefault="00253110" w:rsidP="00253110">
      <w:pPr>
        <w:pStyle w:val="Heading2"/>
        <w:spacing w:before="120" w:after="120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>9. Conclusion</w:t>
      </w:r>
    </w:p>
    <w:p w14:paraId="3C0F31EA" w14:textId="77777777" w:rsidR="00253110" w:rsidRPr="007A7BEA" w:rsidRDefault="00253110" w:rsidP="0025311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Oranienbaum" w:eastAsia="Google Sans" w:hAnsi="Oranienbaum" w:cs="Google Sans"/>
        </w:rPr>
      </w:pPr>
      <w:r w:rsidRPr="007A7BEA">
        <w:rPr>
          <w:rFonts w:ascii="Oranienbaum" w:eastAsia="Google Sans" w:hAnsi="Oranienbaum" w:cs="Google Sans"/>
        </w:rPr>
        <w:t xml:space="preserve">The </w:t>
      </w:r>
      <w:r w:rsidRPr="007A7BEA">
        <w:rPr>
          <w:rFonts w:ascii="Oranienbaum" w:eastAsia="Google Sans" w:hAnsi="Oranienbaum" w:cs="Google Sans"/>
          <w:b/>
          <w:bCs/>
        </w:rPr>
        <w:t>Walmart Sales Performance Dashboard</w:t>
      </w:r>
      <w:r w:rsidRPr="007A7BEA">
        <w:rPr>
          <w:rFonts w:ascii="Oranienbaum" w:eastAsia="Google Sans" w:hAnsi="Oranienbaum" w:cs="Google Sans"/>
        </w:rPr>
        <w:t xml:space="preserve"> delivers a cohesive solution for analyzing store-level and enterprise retail trends. By leveraging Microsoft Power BI's visualization capabilities and DAX calculations, decision-makers can quickly pinpoint low-performing store locations, prepare inventory and supply chain operations for recurring Q4 spikes, and evaluate consumer spending behavior against macro-environmental factors.</w:t>
      </w:r>
    </w:p>
    <w:p w14:paraId="53ECA81D" w14:textId="6AFE9DC3" w:rsidR="00C62164" w:rsidRPr="007A7BEA" w:rsidRDefault="00C62164" w:rsidP="00253110">
      <w:pPr>
        <w:rPr>
          <w:rFonts w:ascii="Oranienbaum" w:hAnsi="Oranienbaum"/>
        </w:rPr>
      </w:pPr>
    </w:p>
    <w:sectPr w:rsidR="00C62164" w:rsidRPr="007A7BEA" w:rsidSect="00253110">
      <w:pgSz w:w="12240" w:h="15840"/>
      <w:pgMar w:top="1440" w:right="1440" w:bottom="1440" w:left="1440" w:header="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4EC1E9-3E1C-4942-8170-47C42148E8E9}"/>
  </w:font>
  <w:font w:name="Oranienbaum">
    <w:panose1 w:val="02000506080000020003"/>
    <w:charset w:val="00"/>
    <w:family w:val="auto"/>
    <w:pitch w:val="variable"/>
    <w:sig w:usb0="8000022F" w:usb1="0000000A" w:usb2="00000000" w:usb3="00000000" w:csb0="00000097" w:csb1="00000000"/>
    <w:embedRegular r:id="rId2" w:fontKey="{D846742E-26AF-469A-A87E-0C2775D8505F}"/>
    <w:embedBold r:id="rId3" w:fontKey="{CF42A7B1-E1FF-43A2-BFFE-56B97A731EF6}"/>
    <w:embedItalic r:id="rId4" w:fontKey="{934B120D-E899-4004-8304-FFDF61F2BAC5}"/>
    <w:embedBoldItalic r:id="rId5" w:fontKey="{103EC1C1-98A9-49BA-A62D-B5BDCA10E2DC}"/>
  </w:font>
  <w:font w:name="Google Sans">
    <w:charset w:val="00"/>
    <w:family w:val="auto"/>
    <w:pitch w:val="default"/>
    <w:embedRegular r:id="rId6" w:fontKey="{53599689-0DDA-413A-9DF0-E99DDCC341EA}"/>
    <w:embedBold r:id="rId7" w:fontKey="{C1268212-0360-45C9-833D-787E93813E5F}"/>
    <w:embedItalic r:id="rId8" w:fontKey="{4187B55B-5FA1-4425-AB37-79C874EFDE0E}"/>
    <w:embedBoldItalic r:id="rId9" w:fontKey="{A2653187-4F18-46B9-B395-B39D2A5DE6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E259AC6-03B0-4881-A611-D6CE339FA1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190E74E-961C-42C9-9ACD-477679F943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1FBE"/>
    <w:multiLevelType w:val="multilevel"/>
    <w:tmpl w:val="E85464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FC0017"/>
    <w:multiLevelType w:val="multilevel"/>
    <w:tmpl w:val="3E886D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F52F4D"/>
    <w:multiLevelType w:val="multilevel"/>
    <w:tmpl w:val="C616E4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0815BB"/>
    <w:multiLevelType w:val="multilevel"/>
    <w:tmpl w:val="C37C0D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8614665"/>
    <w:multiLevelType w:val="multilevel"/>
    <w:tmpl w:val="C542F8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2063EF"/>
    <w:multiLevelType w:val="multilevel"/>
    <w:tmpl w:val="0B6A2F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D485322"/>
    <w:multiLevelType w:val="multilevel"/>
    <w:tmpl w:val="2B2A32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900DAC"/>
    <w:multiLevelType w:val="multilevel"/>
    <w:tmpl w:val="7EC4A8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164"/>
    <w:rsid w:val="00253110"/>
    <w:rsid w:val="007A7BEA"/>
    <w:rsid w:val="00C6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1148"/>
  <w15:docId w15:val="{6B0BABAA-F653-48F5-BF01-62404F8E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253110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3110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R</cp:lastModifiedBy>
  <cp:revision>5</cp:revision>
  <dcterms:created xsi:type="dcterms:W3CDTF">2026-09-18T05:43:00Z</dcterms:created>
  <dcterms:modified xsi:type="dcterms:W3CDTF">2026-09-29T04:55:00Z</dcterms:modified>
</cp:coreProperties>
</file>