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E02EF">
      <w:pPr>
        <w:spacing w:before="0" w:after="80"/>
      </w:pPr>
      <w:r>
        <w:rPr>
          <w:b/>
          <w:color w:val="0B1E36"/>
          <w:sz w:val="44"/>
        </w:rPr>
        <w:t>UFAMeasy Machine Server Architecture Report</w:t>
      </w:r>
    </w:p>
    <w:p w14:paraId="4CBA1625">
      <w:pPr>
        <w:spacing w:before="0" w:after="360"/>
      </w:pPr>
      <w:r>
        <w:rPr>
          <w:i/>
          <w:color w:val="64748B"/>
          <w:sz w:val="24"/>
        </w:rPr>
        <w:t>Multi-Machine Handling, Local vs. Cloud Internet Communication &amp; Cloud Cost Analysis</w:t>
      </w:r>
    </w:p>
    <w:p w14:paraId="56A50D8D">
      <w:pPr>
        <w:pStyle w:val="2"/>
      </w:pPr>
      <w:r>
        <w:t xml:space="preserve">1. Introduction &amp; Overview </w:t>
      </w:r>
      <w:bookmarkStart w:id="0" w:name="_GoBack"/>
      <w:bookmarkEnd w:id="0"/>
    </w:p>
    <w:p w14:paraId="7E03494B">
      <w:r>
        <w:t>The UFAMeasy Machine Server is a central system designed to monitor and manage industrial 5-axis 3D printing and laser additive manufacturing machines. During a manufacturing job, each machine generates continuous live data such as laser power, shielding gas flow, powder feeder speeds, 5-axis coordinates (X, Y, Z, A, C), layer progress, and camera feeds.</w:t>
      </w:r>
    </w:p>
    <w:p w14:paraId="58761A33">
      <w:r>
        <w:t>The server collects this stream of information, saves it safely into a database, and shows live gauges, charts, and progress bars on a web dashboard that engineers and factory managers can open from any computer, tablet, or phone browser.</w:t>
      </w:r>
    </w:p>
    <w:tbl>
      <w:tblPr>
        <w:tblStyle w:val="12"/>
        <w:tblW w:w="0" w:type="auto"/>
        <w:jc w:val="center"/>
        <w:tblLayout w:type="autofit"/>
        <w:tblCellMar>
          <w:top w:w="0" w:type="dxa"/>
          <w:left w:w="108" w:type="dxa"/>
          <w:bottom w:w="0" w:type="dxa"/>
          <w:right w:w="108" w:type="dxa"/>
        </w:tblCellMar>
      </w:tblPr>
      <w:tblGrid>
        <w:gridCol w:w="9360"/>
      </w:tblGrid>
      <w:tr w14:paraId="18DE8E6A">
        <w:tblPrEx>
          <w:tblCellMar>
            <w:top w:w="0" w:type="dxa"/>
            <w:left w:w="108" w:type="dxa"/>
            <w:bottom w:w="0" w:type="dxa"/>
            <w:right w:w="108" w:type="dxa"/>
          </w:tblCellMar>
        </w:tblPrEx>
        <w:trPr>
          <w:jc w:val="center"/>
        </w:trPr>
        <w:tc>
          <w:tcPr>
            <w:tcW w:w="9360" w:type="dxa"/>
            <w:tcBorders>
              <w:top w:val="nil"/>
              <w:left w:val="single" w:color="25B9F0" w:sz="24" w:space="0"/>
              <w:bottom w:val="nil"/>
              <w:right w:val="nil"/>
            </w:tcBorders>
            <w:shd w:val="clear" w:color="auto" w:fill="F0F7FF"/>
            <w:tcMar>
              <w:top w:w="140" w:type="dxa"/>
              <w:left w:w="200" w:type="dxa"/>
              <w:bottom w:w="140" w:type="dxa"/>
              <w:right w:w="200" w:type="dxa"/>
            </w:tcMar>
          </w:tcPr>
          <w:p w14:paraId="177DDA36">
            <w:pPr>
              <w:spacing w:before="40" w:after="40"/>
            </w:pPr>
            <w:r>
              <w:rPr>
                <w:rFonts w:ascii="Arial" w:hAnsi="Arial"/>
                <w:b/>
                <w:color w:val="1281B3"/>
                <w:sz w:val="20"/>
              </w:rPr>
              <w:t xml:space="preserve">[SIMPLE ANALOGY] </w:t>
            </w:r>
            <w:r>
              <w:rPr>
                <w:rFonts w:ascii="Arial" w:hAnsi="Arial"/>
                <w:color w:val="28323C"/>
                <w:sz w:val="20"/>
              </w:rPr>
              <w:t>Think of the Machine Server as an airport air traffic control tower: each machine is like an airplane continuously broadcasting its exact altitude and speed. The server listens to every plane, tracks their status simultaneously, and displays them on a unified radar screen.</w:t>
            </w:r>
          </w:p>
        </w:tc>
      </w:tr>
    </w:tbl>
    <w:p w14:paraId="1A92D437">
      <w:pPr>
        <w:spacing w:after="120"/>
      </w:pPr>
    </w:p>
    <w:p w14:paraId="61D4ED20">
      <w:pPr>
        <w:pStyle w:val="2"/>
      </w:pPr>
      <w:r>
        <w:t>2. How the Server Handles Multiple Machines (Example: 3 Machines)</w:t>
      </w:r>
    </w:p>
    <w:p w14:paraId="423D0A62">
      <w:r>
        <w:t>In a real production environment, you will have more than one machine running at the same time. Let us take a real-world example with 3 machines on the factory floor:</w:t>
      </w:r>
    </w:p>
    <w:p w14:paraId="2DABDCCF">
      <w:pPr>
        <w:pStyle w:val="23"/>
      </w:pPr>
      <w:r>
        <w:rPr>
          <w:b/>
        </w:rPr>
        <w:t xml:space="preserve">Machine 1 (device_001): </w:t>
      </w:r>
      <w:r>
        <w:t>Currently printing an impeller turbine (Layer 45 of 200, Laser: 850W, Gas: ON).</w:t>
      </w:r>
    </w:p>
    <w:p w14:paraId="63139B5A">
      <w:pPr>
        <w:pStyle w:val="23"/>
      </w:pPr>
      <w:r>
        <w:rPr>
          <w:b/>
        </w:rPr>
        <w:t xml:space="preserve">Machine 2 (device_002): </w:t>
      </w:r>
      <w:r>
        <w:t>Idle or undergoing powder refill between jobs.</w:t>
      </w:r>
    </w:p>
    <w:p w14:paraId="654DF6B7">
      <w:pPr>
        <w:pStyle w:val="23"/>
      </w:pPr>
      <w:r>
        <w:rPr>
          <w:b/>
        </w:rPr>
        <w:t xml:space="preserve">Machine 3 (device_003): </w:t>
      </w:r>
      <w:r>
        <w:t>Printing a custom medical implant (Layer 112 of 150, Laser: 1100W, Gas: ON).</w:t>
      </w:r>
    </w:p>
    <w:p w14:paraId="5E864CD6">
      <w:pPr>
        <w:pStyle w:val="3"/>
      </w:pPr>
      <w:r>
        <w:t>How Does the Server Keep Their Data Completely Separate?</w:t>
      </w:r>
    </w:p>
    <w:p w14:paraId="05F191FE">
      <w:r>
        <w:t>To make sure data from Machine 1 never mixes with Machine 2 or Machine 3, the server uses three strict layers of separation:</w:t>
      </w:r>
    </w:p>
    <w:p w14:paraId="16D29575">
      <w:r>
        <w:rPr>
          <w:b/>
        </w:rPr>
        <w:t xml:space="preserve">1. Unique Topic Names (MQTT Namespacing): </w:t>
      </w:r>
      <w:r>
        <w:t>Every machine attaches its own unique ID to every message it sends. Instead of just sending 'current_laser_power', they send it to specific digital mailboxes:</w:t>
      </w:r>
      <w:r>
        <w:br w:type="textWrapping"/>
      </w:r>
      <w:r>
        <w:t xml:space="preserve"> • ufameasy/device_001/runtime</w:t>
      </w:r>
      <w:r>
        <w:br w:type="textWrapping"/>
      </w:r>
      <w:r>
        <w:t xml:space="preserve"> • ufameasy/device_002/runtime</w:t>
      </w:r>
      <w:r>
        <w:br w:type="textWrapping"/>
      </w:r>
      <w:r>
        <w:t xml:space="preserve"> • ufameasy/device_003/runtime</w:t>
      </w:r>
      <w:r>
        <w:br w:type="textWrapping"/>
      </w:r>
      <w:r>
        <w:t>The server's central subscriber reads the ID and routes the data to that machine's private slot.</w:t>
      </w:r>
    </w:p>
    <w:p w14:paraId="7EB7ED42">
      <w:r>
        <w:rPr>
          <w:b/>
        </w:rPr>
        <w:t xml:space="preserve">2. Dedicated Memory Buckets &amp; Database Records: </w:t>
      </w:r>
      <w:r>
        <w:t>Inside the server's memory, every machine has its own distinct folder. In the database, the server assigns every print run a unique 'session_id' linked to that exact machine. When you look at the history of Machine 1, the database only looks up rows belonging to Machine 1.</w:t>
      </w:r>
    </w:p>
    <w:p w14:paraId="6DF01608">
      <w:r>
        <w:rPr>
          <w:b/>
        </w:rPr>
        <w:t xml:space="preserve">3. Device Dropdown on the Dashboard: </w:t>
      </w:r>
      <w:r>
        <w:t>On the web dashboard, there is a simple dropdown menu: [ Select Machine ]. When an engineer chooses 'Machine 2', the dashboard instantly updates to show Machine 2's laser power, active G-code file, live axis positions, and camera view. The other two machines keep sending data in the background without freezing or disturbing the screen.</w:t>
      </w:r>
    </w:p>
    <w:p w14:paraId="39FDD556">
      <w:pPr>
        <w:pStyle w:val="2"/>
      </w:pPr>
      <w:r>
        <w:t>3. Inside the Network (LAN) vs. Outside the Network (Internet / Cloud)</w:t>
      </w:r>
    </w:p>
    <w:p w14:paraId="4579AF24">
      <w:r>
        <w:t>One of the most important concepts is understanding the difference between running the server inside your factory versus deploying it on the Cloud over the Internet.</w:t>
      </w:r>
    </w:p>
    <w:tbl>
      <w:tblPr>
        <w:tblStyle w:val="12"/>
        <w:tblW w:w="0" w:type="auto"/>
        <w:jc w:val="center"/>
        <w:tblLayout w:type="autofit"/>
        <w:tblCellMar>
          <w:top w:w="0" w:type="dxa"/>
          <w:left w:w="108" w:type="dxa"/>
          <w:bottom w:w="0" w:type="dxa"/>
          <w:right w:w="108" w:type="dxa"/>
        </w:tblCellMar>
      </w:tblPr>
      <w:tblGrid>
        <w:gridCol w:w="3120"/>
        <w:gridCol w:w="3120"/>
        <w:gridCol w:w="3120"/>
      </w:tblGrid>
      <w:tr w14:paraId="3CE7716F">
        <w:tblPrEx>
          <w:tblCellMar>
            <w:top w:w="0" w:type="dxa"/>
            <w:left w:w="108" w:type="dxa"/>
            <w:bottom w:w="0" w:type="dxa"/>
            <w:right w:w="108" w:type="dxa"/>
          </w:tblCellMar>
        </w:tblPrEx>
        <w:trPr>
          <w:jc w:val="center"/>
        </w:trPr>
        <w:tc>
          <w:tcPr>
            <w:tcW w:w="3120" w:type="dxa"/>
            <w:shd w:val="clear" w:color="auto" w:fill="0B1E36"/>
            <w:tcMar>
              <w:top w:w="120" w:type="dxa"/>
              <w:left w:w="140" w:type="dxa"/>
              <w:bottom w:w="120" w:type="dxa"/>
              <w:right w:w="140" w:type="dxa"/>
            </w:tcMar>
          </w:tcPr>
          <w:p w14:paraId="608FAD70">
            <w:pPr>
              <w:jc w:val="left"/>
            </w:pPr>
            <w:r>
              <w:rPr>
                <w:rFonts w:ascii="Arial" w:hAnsi="Arial"/>
                <w:b/>
                <w:color w:val="FFFFFF"/>
                <w:sz w:val="19"/>
              </w:rPr>
              <w:t>Feature</w:t>
            </w:r>
          </w:p>
        </w:tc>
        <w:tc>
          <w:tcPr>
            <w:tcW w:w="3120" w:type="dxa"/>
            <w:shd w:val="clear" w:color="auto" w:fill="0B1E36"/>
            <w:tcMar>
              <w:top w:w="120" w:type="dxa"/>
              <w:left w:w="140" w:type="dxa"/>
              <w:bottom w:w="120" w:type="dxa"/>
              <w:right w:w="140" w:type="dxa"/>
            </w:tcMar>
          </w:tcPr>
          <w:p w14:paraId="54EFFD51">
            <w:pPr>
              <w:jc w:val="left"/>
            </w:pPr>
            <w:r>
              <w:rPr>
                <w:rFonts w:ascii="Arial" w:hAnsi="Arial"/>
                <w:b/>
                <w:color w:val="FFFFFF"/>
                <w:sz w:val="19"/>
              </w:rPr>
              <w:t>Scenario A: Inside Network (LAN)</w:t>
            </w:r>
          </w:p>
        </w:tc>
        <w:tc>
          <w:tcPr>
            <w:tcW w:w="3120" w:type="dxa"/>
            <w:shd w:val="clear" w:color="auto" w:fill="0B1E36"/>
            <w:tcMar>
              <w:top w:w="120" w:type="dxa"/>
              <w:left w:w="140" w:type="dxa"/>
              <w:bottom w:w="120" w:type="dxa"/>
              <w:right w:w="140" w:type="dxa"/>
            </w:tcMar>
          </w:tcPr>
          <w:p w14:paraId="4DF302BC">
            <w:pPr>
              <w:jc w:val="left"/>
            </w:pPr>
            <w:r>
              <w:rPr>
                <w:rFonts w:ascii="Arial" w:hAnsi="Arial"/>
                <w:b/>
                <w:color w:val="FFFFFF"/>
                <w:sz w:val="19"/>
              </w:rPr>
              <w:t>Scenario B: Outside Network (Cloud)</w:t>
            </w:r>
          </w:p>
        </w:tc>
      </w:tr>
      <w:tr w14:paraId="7C5ED2B6">
        <w:tblPrEx>
          <w:tblCellMar>
            <w:top w:w="0" w:type="dxa"/>
            <w:left w:w="108" w:type="dxa"/>
            <w:bottom w:w="0" w:type="dxa"/>
            <w:right w:w="108" w:type="dxa"/>
          </w:tblCellMar>
        </w:tblPrEx>
        <w:trPr>
          <w:jc w:val="center"/>
        </w:trPr>
        <w:tc>
          <w:tcPr>
            <w:tcW w:w="3120" w:type="dxa"/>
            <w:shd w:val="clear" w:color="auto" w:fill="FFFFFF"/>
            <w:tcMar>
              <w:top w:w="100" w:type="dxa"/>
              <w:left w:w="140" w:type="dxa"/>
              <w:bottom w:w="100" w:type="dxa"/>
              <w:right w:w="140" w:type="dxa"/>
            </w:tcMar>
          </w:tcPr>
          <w:p w14:paraId="439915AD">
            <w:r>
              <w:rPr>
                <w:rFonts w:ascii="Arial" w:hAnsi="Arial"/>
                <w:color w:val="1E293B"/>
                <w:sz w:val="18"/>
              </w:rPr>
              <w:t>Where the Server Sits</w:t>
            </w:r>
          </w:p>
        </w:tc>
        <w:tc>
          <w:tcPr>
            <w:tcW w:w="3120" w:type="dxa"/>
            <w:shd w:val="clear" w:color="auto" w:fill="FFFFFF"/>
            <w:tcMar>
              <w:top w:w="100" w:type="dxa"/>
              <w:left w:w="140" w:type="dxa"/>
              <w:bottom w:w="100" w:type="dxa"/>
              <w:right w:w="140" w:type="dxa"/>
            </w:tcMar>
          </w:tcPr>
          <w:p w14:paraId="1C2BE3D8">
            <w:r>
              <w:rPr>
                <w:rFonts w:ascii="Arial" w:hAnsi="Arial"/>
                <w:color w:val="1E293B"/>
                <w:sz w:val="18"/>
              </w:rPr>
              <w:t>On a local computer/server inside the factory workshop.</w:t>
            </w:r>
          </w:p>
        </w:tc>
        <w:tc>
          <w:tcPr>
            <w:tcW w:w="3120" w:type="dxa"/>
            <w:shd w:val="clear" w:color="auto" w:fill="FFFFFF"/>
            <w:tcMar>
              <w:top w:w="100" w:type="dxa"/>
              <w:left w:w="140" w:type="dxa"/>
              <w:bottom w:w="100" w:type="dxa"/>
              <w:right w:w="140" w:type="dxa"/>
            </w:tcMar>
          </w:tcPr>
          <w:p w14:paraId="7C2DAA9A">
            <w:r>
              <w:rPr>
                <w:rFonts w:ascii="Arial" w:hAnsi="Arial"/>
                <w:color w:val="1E293B"/>
                <w:sz w:val="18"/>
              </w:rPr>
              <w:t>On a remote cloud data center (e.g., AWS, DigitalOcean).</w:t>
            </w:r>
          </w:p>
        </w:tc>
      </w:tr>
      <w:tr w14:paraId="16FFA283">
        <w:tblPrEx>
          <w:tblCellMar>
            <w:top w:w="0" w:type="dxa"/>
            <w:left w:w="108" w:type="dxa"/>
            <w:bottom w:w="0" w:type="dxa"/>
            <w:right w:w="108" w:type="dxa"/>
          </w:tblCellMar>
        </w:tblPrEx>
        <w:trPr>
          <w:jc w:val="center"/>
        </w:trPr>
        <w:tc>
          <w:tcPr>
            <w:tcW w:w="3120" w:type="dxa"/>
            <w:shd w:val="clear" w:color="auto" w:fill="F7FAFC"/>
            <w:tcMar>
              <w:top w:w="100" w:type="dxa"/>
              <w:left w:w="140" w:type="dxa"/>
              <w:bottom w:w="100" w:type="dxa"/>
              <w:right w:w="140" w:type="dxa"/>
            </w:tcMar>
          </w:tcPr>
          <w:p w14:paraId="2CA1097E">
            <w:r>
              <w:rPr>
                <w:rFonts w:ascii="Arial" w:hAnsi="Arial"/>
                <w:color w:val="1E293B"/>
                <w:sz w:val="18"/>
              </w:rPr>
              <w:t>Accessibility</w:t>
            </w:r>
          </w:p>
        </w:tc>
        <w:tc>
          <w:tcPr>
            <w:tcW w:w="3120" w:type="dxa"/>
            <w:shd w:val="clear" w:color="auto" w:fill="F7FAFC"/>
            <w:tcMar>
              <w:top w:w="100" w:type="dxa"/>
              <w:left w:w="140" w:type="dxa"/>
              <w:bottom w:w="100" w:type="dxa"/>
              <w:right w:w="140" w:type="dxa"/>
            </w:tcMar>
          </w:tcPr>
          <w:p w14:paraId="5A43AF85">
            <w:r>
              <w:rPr>
                <w:rFonts w:ascii="Arial" w:hAnsi="Arial"/>
                <w:color w:val="1E293B"/>
                <w:sz w:val="18"/>
              </w:rPr>
              <w:t>Only accessible on factory Wi-Fi / office network.</w:t>
            </w:r>
          </w:p>
        </w:tc>
        <w:tc>
          <w:tcPr>
            <w:tcW w:w="3120" w:type="dxa"/>
            <w:shd w:val="clear" w:color="auto" w:fill="F7FAFC"/>
            <w:tcMar>
              <w:top w:w="100" w:type="dxa"/>
              <w:left w:w="140" w:type="dxa"/>
              <w:bottom w:w="100" w:type="dxa"/>
              <w:right w:w="140" w:type="dxa"/>
            </w:tcMar>
          </w:tcPr>
          <w:p w14:paraId="331E0456">
            <w:r>
              <w:rPr>
                <w:rFonts w:ascii="Arial" w:hAnsi="Arial"/>
                <w:color w:val="1E293B"/>
                <w:sz w:val="18"/>
              </w:rPr>
              <w:t>Accessible from anywhere in the world (home, phone, remote client).</w:t>
            </w:r>
          </w:p>
        </w:tc>
      </w:tr>
      <w:tr w14:paraId="5B273679">
        <w:tblPrEx>
          <w:tblCellMar>
            <w:top w:w="0" w:type="dxa"/>
            <w:left w:w="108" w:type="dxa"/>
            <w:bottom w:w="0" w:type="dxa"/>
            <w:right w:w="108" w:type="dxa"/>
          </w:tblCellMar>
        </w:tblPrEx>
        <w:trPr>
          <w:jc w:val="center"/>
        </w:trPr>
        <w:tc>
          <w:tcPr>
            <w:tcW w:w="3120" w:type="dxa"/>
            <w:shd w:val="clear" w:color="auto" w:fill="FFFFFF"/>
            <w:tcMar>
              <w:top w:w="100" w:type="dxa"/>
              <w:left w:w="140" w:type="dxa"/>
              <w:bottom w:w="100" w:type="dxa"/>
              <w:right w:w="140" w:type="dxa"/>
            </w:tcMar>
          </w:tcPr>
          <w:p w14:paraId="64E20CBE">
            <w:r>
              <w:rPr>
                <w:rFonts w:ascii="Arial" w:hAnsi="Arial"/>
                <w:color w:val="1E293B"/>
                <w:sz w:val="18"/>
              </w:rPr>
              <w:t>Internet Dependency</w:t>
            </w:r>
          </w:p>
        </w:tc>
        <w:tc>
          <w:tcPr>
            <w:tcW w:w="3120" w:type="dxa"/>
            <w:shd w:val="clear" w:color="auto" w:fill="FFFFFF"/>
            <w:tcMar>
              <w:top w:w="100" w:type="dxa"/>
              <w:left w:w="140" w:type="dxa"/>
              <w:bottom w:w="100" w:type="dxa"/>
              <w:right w:w="140" w:type="dxa"/>
            </w:tcMar>
          </w:tcPr>
          <w:p w14:paraId="3EA2443E">
            <w:r>
              <w:rPr>
                <w:rFonts w:ascii="Arial" w:hAnsi="Arial"/>
                <w:color w:val="1E293B"/>
                <w:sz w:val="18"/>
              </w:rPr>
              <w:t>Works 100% offline. Zero internet required.</w:t>
            </w:r>
          </w:p>
        </w:tc>
        <w:tc>
          <w:tcPr>
            <w:tcW w:w="3120" w:type="dxa"/>
            <w:shd w:val="clear" w:color="auto" w:fill="FFFFFF"/>
            <w:tcMar>
              <w:top w:w="100" w:type="dxa"/>
              <w:left w:w="140" w:type="dxa"/>
              <w:bottom w:w="100" w:type="dxa"/>
              <w:right w:w="140" w:type="dxa"/>
            </w:tcMar>
          </w:tcPr>
          <w:p w14:paraId="566DDAA6">
            <w:r>
              <w:rPr>
                <w:rFonts w:ascii="Arial" w:hAnsi="Arial"/>
                <w:color w:val="1E293B"/>
                <w:sz w:val="18"/>
              </w:rPr>
              <w:t>Requires factory internet for machines to upload telemetry.</w:t>
            </w:r>
          </w:p>
        </w:tc>
      </w:tr>
      <w:tr w14:paraId="22606545">
        <w:tblPrEx>
          <w:tblCellMar>
            <w:top w:w="0" w:type="dxa"/>
            <w:left w:w="108" w:type="dxa"/>
            <w:bottom w:w="0" w:type="dxa"/>
            <w:right w:w="108" w:type="dxa"/>
          </w:tblCellMar>
        </w:tblPrEx>
        <w:trPr>
          <w:jc w:val="center"/>
        </w:trPr>
        <w:tc>
          <w:tcPr>
            <w:tcW w:w="3120" w:type="dxa"/>
            <w:shd w:val="clear" w:color="auto" w:fill="F7FAFC"/>
            <w:tcMar>
              <w:top w:w="100" w:type="dxa"/>
              <w:left w:w="140" w:type="dxa"/>
              <w:bottom w:w="100" w:type="dxa"/>
              <w:right w:w="140" w:type="dxa"/>
            </w:tcMar>
          </w:tcPr>
          <w:p w14:paraId="66DB7D57">
            <w:r>
              <w:rPr>
                <w:rFonts w:ascii="Arial" w:hAnsi="Arial"/>
                <w:color w:val="1E293B"/>
                <w:sz w:val="18"/>
              </w:rPr>
              <w:t>Speed &amp; Data Cost</w:t>
            </w:r>
          </w:p>
        </w:tc>
        <w:tc>
          <w:tcPr>
            <w:tcW w:w="3120" w:type="dxa"/>
            <w:shd w:val="clear" w:color="auto" w:fill="F7FAFC"/>
            <w:tcMar>
              <w:top w:w="100" w:type="dxa"/>
              <w:left w:w="140" w:type="dxa"/>
              <w:bottom w:w="100" w:type="dxa"/>
              <w:right w:w="140" w:type="dxa"/>
            </w:tcMar>
          </w:tcPr>
          <w:p w14:paraId="4A6892E5">
            <w:r>
              <w:rPr>
                <w:rFonts w:ascii="Arial" w:hAnsi="Arial"/>
                <w:color w:val="1E293B"/>
                <w:sz w:val="18"/>
              </w:rPr>
              <w:t>Zero internet bandwidth cost. Ultra-fast local network.</w:t>
            </w:r>
          </w:p>
        </w:tc>
        <w:tc>
          <w:tcPr>
            <w:tcW w:w="3120" w:type="dxa"/>
            <w:shd w:val="clear" w:color="auto" w:fill="F7FAFC"/>
            <w:tcMar>
              <w:top w:w="100" w:type="dxa"/>
              <w:left w:w="140" w:type="dxa"/>
              <w:bottom w:w="100" w:type="dxa"/>
              <w:right w:w="140" w:type="dxa"/>
            </w:tcMar>
          </w:tcPr>
          <w:p w14:paraId="757F0D60">
            <w:r>
              <w:rPr>
                <w:rFonts w:ascii="Arial" w:hAnsi="Arial"/>
                <w:color w:val="1E293B"/>
                <w:sz w:val="18"/>
              </w:rPr>
              <w:t>Small internet data usage. Cloud subscription costs apply.</w:t>
            </w:r>
          </w:p>
        </w:tc>
      </w:tr>
    </w:tbl>
    <w:p w14:paraId="426B5A8C">
      <w:pPr>
        <w:spacing w:after="160"/>
      </w:pPr>
    </w:p>
    <w:p w14:paraId="013A6952">
      <w:pPr>
        <w:pStyle w:val="2"/>
      </w:pPr>
      <w:r>
        <w:t>4. Cloud Deployment &amp; How Internet Communication Works</w:t>
      </w:r>
    </w:p>
    <w:p w14:paraId="29AC16AF">
      <w:pPr>
        <w:pStyle w:val="3"/>
      </w:pPr>
      <w:r>
        <w:t>Question 1: Do We Have to Deploy Mosquitto on the Cloud?</w:t>
      </w:r>
    </w:p>
    <w:p w14:paraId="51C9E860">
      <w:r>
        <w:rPr>
          <w:b/>
        </w:rPr>
        <w:t xml:space="preserve">Yes, but it does NOT need a separate expensive server. </w:t>
      </w:r>
      <w:r>
        <w:t>Mosquitto is an ultra-lightweight program (it uses less than 20 MB of RAM). It is installed directly onto the very same Cloud Virtual Private Server (VPS) where your FastAPI server runs. You pay for only ONE cloud computer (around $15 to $25 per month), and both Mosquitto and the FastAPI server live happily side-by-side.</w:t>
      </w:r>
    </w:p>
    <w:p w14:paraId="64A16D63">
      <w:pPr>
        <w:pStyle w:val="3"/>
      </w:pPr>
      <w:r>
        <w:t>Question 2: How Do Physical Machines Send Data to Cloud Mosquitto via the Internet?</w:t>
      </w:r>
    </w:p>
    <w:p w14:paraId="7E813285">
      <w:r>
        <w:t>In your local workshop, the FreeCAD machine software currently connects to 'localhost:1883'. When moving to the cloud, you simply change that setting to your cloud domain or IP address, like 'mqtt.yourcompany.com:8883'.</w:t>
      </w:r>
    </w:p>
    <w:p w14:paraId="27A7CE62">
      <w:r>
        <w:t>Here is why this is very easy and reliable in practice:</w:t>
      </w:r>
    </w:p>
    <w:p w14:paraId="7EF4B9EC">
      <w:pPr>
        <w:pStyle w:val="23"/>
      </w:pPr>
      <w:r>
        <w:rPr>
          <w:b/>
        </w:rPr>
        <w:t xml:space="preserve">No Factory Router Configuration Needed: </w:t>
      </w:r>
      <w:r>
        <w:t>Because the machine initiates an OUTBOUND connection (calling out from inside the workshop to the cloud), normal factory Wi-Fi and office firewalls allow this automatically. You do NOT need to buy a static public IP for your factory, nor do you need to change router port forwarding settings.</w:t>
      </w:r>
    </w:p>
    <w:p w14:paraId="66D5C5CC">
      <w:pPr>
        <w:pStyle w:val="23"/>
      </w:pPr>
      <w:r>
        <w:rPr>
          <w:b/>
        </w:rPr>
        <w:t xml:space="preserve">Very Little Internet Data Used: </w:t>
      </w:r>
      <w:r>
        <w:t>MQTT telemetry messages are very compact (a few hundred bytes each). Running 3 machines continuously 24/7 uses only around 5 to 10 Megabytes of internet data per hour in total. Any basic factory broadband or 4G/5G dongle handles it effortlessly.</w:t>
      </w:r>
    </w:p>
    <w:p w14:paraId="3FF00719">
      <w:pPr>
        <w:pStyle w:val="3"/>
      </w:pPr>
      <w:r>
        <w:t>Crucial Security Rule for Internet Communication</w:t>
      </w:r>
    </w:p>
    <w:p w14:paraId="5E49516D">
      <w:r>
        <w:t>When running on a private factory network, using unencrypted Port 1883 is fine. However, when sending machine telemetry over the public Internet, you must protect your data:</w:t>
      </w:r>
    </w:p>
    <w:p w14:paraId="56601A15">
      <w:pPr>
        <w:pStyle w:val="23"/>
      </w:pPr>
      <w:r>
        <w:rPr>
          <w:b/>
        </w:rPr>
        <w:t xml:space="preserve">Use Port 8883 with SSL/TLS (MQTTS): </w:t>
      </w:r>
      <w:r>
        <w:t>This encrypts all numbers and commands so nobody on the public Internet can eavesdrop on your manufacturing recipes.</w:t>
      </w:r>
    </w:p>
    <w:p w14:paraId="7ADEF5D5">
      <w:pPr>
        <w:pStyle w:val="23"/>
      </w:pPr>
      <w:r>
        <w:rPr>
          <w:b/>
        </w:rPr>
        <w:t xml:space="preserve">Password Protection (Usernames &amp; Passwords): </w:t>
      </w:r>
      <w:r>
        <w:t>Each machine gets its own login (e.g., machine_001 / password). Strangers cannot send fake abort signals.</w:t>
      </w:r>
    </w:p>
    <w:tbl>
      <w:tblPr>
        <w:tblStyle w:val="12"/>
        <w:tblW w:w="0" w:type="auto"/>
        <w:jc w:val="center"/>
        <w:tblLayout w:type="autofit"/>
        <w:tblCellMar>
          <w:top w:w="0" w:type="dxa"/>
          <w:left w:w="108" w:type="dxa"/>
          <w:bottom w:w="0" w:type="dxa"/>
          <w:right w:w="108" w:type="dxa"/>
        </w:tblCellMar>
      </w:tblPr>
      <w:tblGrid>
        <w:gridCol w:w="9360"/>
      </w:tblGrid>
      <w:tr w14:paraId="146D69C9">
        <w:tblPrEx>
          <w:tblCellMar>
            <w:top w:w="0" w:type="dxa"/>
            <w:left w:w="108" w:type="dxa"/>
            <w:bottom w:w="0" w:type="dxa"/>
            <w:right w:w="108" w:type="dxa"/>
          </w:tblCellMar>
        </w:tblPrEx>
        <w:trPr>
          <w:jc w:val="center"/>
        </w:trPr>
        <w:tc>
          <w:tcPr>
            <w:tcW w:w="9360" w:type="dxa"/>
            <w:tcBorders>
              <w:top w:val="nil"/>
              <w:left w:val="single" w:color="25B9F0" w:sz="24" w:space="0"/>
              <w:bottom w:val="nil"/>
              <w:right w:val="nil"/>
            </w:tcBorders>
            <w:shd w:val="clear" w:color="auto" w:fill="F0F7FF"/>
            <w:tcMar>
              <w:top w:w="140" w:type="dxa"/>
              <w:left w:w="200" w:type="dxa"/>
              <w:bottom w:w="140" w:type="dxa"/>
              <w:right w:w="200" w:type="dxa"/>
            </w:tcMar>
          </w:tcPr>
          <w:p w14:paraId="3CC73E94">
            <w:pPr>
              <w:spacing w:before="40" w:after="40"/>
            </w:pPr>
            <w:r>
              <w:rPr>
                <w:rFonts w:ascii="Arial" w:hAnsi="Arial"/>
                <w:b/>
                <w:color w:val="1281B3"/>
                <w:sz w:val="20"/>
              </w:rPr>
              <w:t xml:space="preserve">[PRACTICAL ENGINEERING TIP] </w:t>
            </w:r>
            <w:r>
              <w:rPr>
                <w:rFonts w:ascii="Arial" w:hAnsi="Arial"/>
                <w:color w:val="28323C"/>
                <w:sz w:val="20"/>
              </w:rPr>
              <w:t>What about Camera Feeds and Large Log Files? In the local setup, the server directly connects to the machine's local IP address to fetch files. From the cloud, you cannot connect into a private factory IP. The solution is simple: the machine PUSHES the log file and video clips up to the cloud server or to cloud storage (like Amazon S3 or Cloudflare R2) as soon as the print finishes, or you use a zero-config secure mesh network like Tailscale.</w:t>
            </w:r>
          </w:p>
        </w:tc>
      </w:tr>
    </w:tbl>
    <w:p w14:paraId="7DEA946C">
      <w:pPr>
        <w:spacing w:after="120"/>
      </w:pPr>
    </w:p>
    <w:p w14:paraId="6911931C">
      <w:pPr>
        <w:pStyle w:val="2"/>
      </w:pPr>
      <w:r>
        <w:t>5. Estimated Cloud Deployment Cost</w:t>
      </w:r>
    </w:p>
    <w:p w14:paraId="3995C8FD">
      <w:r>
        <w:t>Deploying the UFAMeasy Machine Server to the cloud is surprisingly affordable. Here is an itemized breakdown of what you actually need to pay for:</w:t>
      </w:r>
    </w:p>
    <w:tbl>
      <w:tblPr>
        <w:tblStyle w:val="12"/>
        <w:tblW w:w="0" w:type="auto"/>
        <w:jc w:val="center"/>
        <w:tblLayout w:type="autofit"/>
        <w:tblCellMar>
          <w:top w:w="0" w:type="dxa"/>
          <w:left w:w="108" w:type="dxa"/>
          <w:bottom w:w="0" w:type="dxa"/>
          <w:right w:w="108" w:type="dxa"/>
        </w:tblCellMar>
      </w:tblPr>
      <w:tblGrid>
        <w:gridCol w:w="2340"/>
        <w:gridCol w:w="2340"/>
        <w:gridCol w:w="2340"/>
        <w:gridCol w:w="2340"/>
      </w:tblGrid>
      <w:tr w14:paraId="6B60E36E">
        <w:tblPrEx>
          <w:tblCellMar>
            <w:top w:w="0" w:type="dxa"/>
            <w:left w:w="108" w:type="dxa"/>
            <w:bottom w:w="0" w:type="dxa"/>
            <w:right w:w="108" w:type="dxa"/>
          </w:tblCellMar>
        </w:tblPrEx>
        <w:trPr>
          <w:jc w:val="center"/>
        </w:trPr>
        <w:tc>
          <w:tcPr>
            <w:tcW w:w="2340" w:type="dxa"/>
            <w:shd w:val="clear" w:color="auto" w:fill="0B1E36"/>
            <w:tcMar>
              <w:top w:w="120" w:type="dxa"/>
              <w:left w:w="140" w:type="dxa"/>
              <w:bottom w:w="120" w:type="dxa"/>
              <w:right w:w="140" w:type="dxa"/>
            </w:tcMar>
          </w:tcPr>
          <w:p w14:paraId="1E5613C4">
            <w:pPr>
              <w:jc w:val="left"/>
            </w:pPr>
            <w:r>
              <w:rPr>
                <w:rFonts w:ascii="Arial" w:hAnsi="Arial"/>
                <w:b/>
                <w:color w:val="FFFFFF"/>
                <w:sz w:val="19"/>
              </w:rPr>
              <w:t>Item / Component</w:t>
            </w:r>
          </w:p>
        </w:tc>
        <w:tc>
          <w:tcPr>
            <w:tcW w:w="2340" w:type="dxa"/>
            <w:shd w:val="clear" w:color="auto" w:fill="0B1E36"/>
            <w:tcMar>
              <w:top w:w="120" w:type="dxa"/>
              <w:left w:w="140" w:type="dxa"/>
              <w:bottom w:w="120" w:type="dxa"/>
              <w:right w:w="140" w:type="dxa"/>
            </w:tcMar>
          </w:tcPr>
          <w:p w14:paraId="094FC9FE">
            <w:pPr>
              <w:jc w:val="left"/>
            </w:pPr>
            <w:r>
              <w:rPr>
                <w:rFonts w:ascii="Arial" w:hAnsi="Arial"/>
                <w:b/>
                <w:color w:val="FFFFFF"/>
                <w:sz w:val="19"/>
              </w:rPr>
              <w:t>Tier 1: Pilot / Testing</w:t>
            </w:r>
          </w:p>
        </w:tc>
        <w:tc>
          <w:tcPr>
            <w:tcW w:w="2340" w:type="dxa"/>
            <w:shd w:val="clear" w:color="auto" w:fill="0B1E36"/>
            <w:tcMar>
              <w:top w:w="120" w:type="dxa"/>
              <w:left w:w="140" w:type="dxa"/>
              <w:bottom w:w="120" w:type="dxa"/>
              <w:right w:w="140" w:type="dxa"/>
            </w:tcMar>
          </w:tcPr>
          <w:p w14:paraId="4FF90D5D">
            <w:pPr>
              <w:jc w:val="left"/>
            </w:pPr>
            <w:r>
              <w:rPr>
                <w:rFonts w:ascii="Arial" w:hAnsi="Arial"/>
                <w:b/>
                <w:color w:val="FFFFFF"/>
                <w:sz w:val="19"/>
              </w:rPr>
              <w:t>Tier 2: Production (Recommended)</w:t>
            </w:r>
          </w:p>
        </w:tc>
        <w:tc>
          <w:tcPr>
            <w:tcW w:w="2340" w:type="dxa"/>
            <w:shd w:val="clear" w:color="auto" w:fill="0B1E36"/>
            <w:tcMar>
              <w:top w:w="120" w:type="dxa"/>
              <w:left w:w="140" w:type="dxa"/>
              <w:bottom w:w="120" w:type="dxa"/>
              <w:right w:w="140" w:type="dxa"/>
            </w:tcMar>
          </w:tcPr>
          <w:p w14:paraId="1C135F1D">
            <w:pPr>
              <w:jc w:val="left"/>
            </w:pPr>
            <w:r>
              <w:rPr>
                <w:rFonts w:ascii="Arial" w:hAnsi="Arial"/>
                <w:b/>
                <w:color w:val="FFFFFF"/>
                <w:sz w:val="19"/>
              </w:rPr>
              <w:t>Tier 3: Enterprise Cloud</w:t>
            </w:r>
          </w:p>
        </w:tc>
      </w:tr>
      <w:tr w14:paraId="1A92A117">
        <w:tblPrEx>
          <w:tblCellMar>
            <w:top w:w="0" w:type="dxa"/>
            <w:left w:w="108" w:type="dxa"/>
            <w:bottom w:w="0" w:type="dxa"/>
            <w:right w:w="108" w:type="dxa"/>
          </w:tblCellMar>
        </w:tblPrEx>
        <w:trPr>
          <w:jc w:val="center"/>
        </w:trPr>
        <w:tc>
          <w:tcPr>
            <w:tcW w:w="2340" w:type="dxa"/>
            <w:shd w:val="clear" w:color="auto" w:fill="FFFFFF"/>
            <w:tcMar>
              <w:top w:w="100" w:type="dxa"/>
              <w:left w:w="140" w:type="dxa"/>
              <w:bottom w:w="100" w:type="dxa"/>
              <w:right w:w="140" w:type="dxa"/>
            </w:tcMar>
          </w:tcPr>
          <w:p w14:paraId="09507A20">
            <w:r>
              <w:rPr>
                <w:rFonts w:ascii="Arial" w:hAnsi="Arial"/>
                <w:color w:val="1E293B"/>
                <w:sz w:val="18"/>
              </w:rPr>
              <w:t>Cloud Server (VPS)</w:t>
            </w:r>
            <w:r>
              <w:rPr>
                <w:rFonts w:ascii="Arial" w:hAnsi="Arial"/>
                <w:color w:val="1E293B"/>
                <w:sz w:val="18"/>
              </w:rPr>
              <w:br w:type="textWrapping"/>
            </w:r>
            <w:r>
              <w:rPr>
                <w:rFonts w:ascii="Arial" w:hAnsi="Arial"/>
                <w:color w:val="1E293B"/>
                <w:sz w:val="18"/>
              </w:rPr>
              <w:t>(FastAPI + Mosquitto)</w:t>
            </w:r>
          </w:p>
        </w:tc>
        <w:tc>
          <w:tcPr>
            <w:tcW w:w="2340" w:type="dxa"/>
            <w:shd w:val="clear" w:color="auto" w:fill="FFFFFF"/>
            <w:tcMar>
              <w:top w:w="100" w:type="dxa"/>
              <w:left w:w="140" w:type="dxa"/>
              <w:bottom w:w="100" w:type="dxa"/>
              <w:right w:w="140" w:type="dxa"/>
            </w:tcMar>
          </w:tcPr>
          <w:p w14:paraId="785B8F7F">
            <w:r>
              <w:rPr>
                <w:rFonts w:ascii="Arial" w:hAnsi="Arial"/>
                <w:color w:val="1E293B"/>
                <w:sz w:val="18"/>
              </w:rPr>
              <w:t>$12 - $15 / month</w:t>
            </w:r>
            <w:r>
              <w:rPr>
                <w:rFonts w:ascii="Arial" w:hAnsi="Arial"/>
                <w:color w:val="1E293B"/>
                <w:sz w:val="18"/>
              </w:rPr>
              <w:br w:type="textWrapping"/>
            </w:r>
            <w:r>
              <w:rPr>
                <w:rFonts w:ascii="Arial" w:hAnsi="Arial"/>
                <w:color w:val="1E293B"/>
                <w:sz w:val="18"/>
              </w:rPr>
              <w:t>(DigitalOcean / Hetzner 2 vCPU, 4GB RAM)</w:t>
            </w:r>
          </w:p>
        </w:tc>
        <w:tc>
          <w:tcPr>
            <w:tcW w:w="2340" w:type="dxa"/>
            <w:shd w:val="clear" w:color="auto" w:fill="FFFFFF"/>
            <w:tcMar>
              <w:top w:w="100" w:type="dxa"/>
              <w:left w:w="140" w:type="dxa"/>
              <w:bottom w:w="100" w:type="dxa"/>
              <w:right w:w="140" w:type="dxa"/>
            </w:tcMar>
          </w:tcPr>
          <w:p w14:paraId="1F6BCB28">
            <w:r>
              <w:rPr>
                <w:rFonts w:ascii="Arial" w:hAnsi="Arial"/>
                <w:color w:val="1E293B"/>
                <w:sz w:val="18"/>
              </w:rPr>
              <w:t>$20 - $24 / month</w:t>
            </w:r>
            <w:r>
              <w:rPr>
                <w:rFonts w:ascii="Arial" w:hAnsi="Arial"/>
                <w:color w:val="1E293B"/>
                <w:sz w:val="18"/>
              </w:rPr>
              <w:br w:type="textWrapping"/>
            </w:r>
            <w:r>
              <w:rPr>
                <w:rFonts w:ascii="Arial" w:hAnsi="Arial"/>
                <w:color w:val="1E293B"/>
                <w:sz w:val="18"/>
              </w:rPr>
              <w:t>(AWS Lightsail / DigitalOcean 4GB RAM)</w:t>
            </w:r>
          </w:p>
        </w:tc>
        <w:tc>
          <w:tcPr>
            <w:tcW w:w="2340" w:type="dxa"/>
            <w:shd w:val="clear" w:color="auto" w:fill="FFFFFF"/>
            <w:tcMar>
              <w:top w:w="100" w:type="dxa"/>
              <w:left w:w="140" w:type="dxa"/>
              <w:bottom w:w="100" w:type="dxa"/>
              <w:right w:w="140" w:type="dxa"/>
            </w:tcMar>
          </w:tcPr>
          <w:p w14:paraId="4BA1CF1A">
            <w:r>
              <w:rPr>
                <w:rFonts w:ascii="Arial" w:hAnsi="Arial"/>
                <w:color w:val="1E293B"/>
                <w:sz w:val="18"/>
              </w:rPr>
              <w:t>$70 - $90 / month</w:t>
            </w:r>
            <w:r>
              <w:rPr>
                <w:rFonts w:ascii="Arial" w:hAnsi="Arial"/>
                <w:color w:val="1E293B"/>
                <w:sz w:val="18"/>
              </w:rPr>
              <w:br w:type="textWrapping"/>
            </w:r>
            <w:r>
              <w:rPr>
                <w:rFonts w:ascii="Arial" w:hAnsi="Arial"/>
                <w:color w:val="1E293B"/>
                <w:sz w:val="18"/>
              </w:rPr>
              <w:t>(AWS EC2 t4g.medium / ECS)</w:t>
            </w:r>
          </w:p>
        </w:tc>
      </w:tr>
      <w:tr w14:paraId="766275F6">
        <w:tblPrEx>
          <w:tblCellMar>
            <w:top w:w="0" w:type="dxa"/>
            <w:left w:w="108" w:type="dxa"/>
            <w:bottom w:w="0" w:type="dxa"/>
            <w:right w:w="108" w:type="dxa"/>
          </w:tblCellMar>
        </w:tblPrEx>
        <w:trPr>
          <w:jc w:val="center"/>
        </w:trPr>
        <w:tc>
          <w:tcPr>
            <w:tcW w:w="2340" w:type="dxa"/>
            <w:shd w:val="clear" w:color="auto" w:fill="F7FAFC"/>
            <w:tcMar>
              <w:top w:w="100" w:type="dxa"/>
              <w:left w:w="140" w:type="dxa"/>
              <w:bottom w:w="100" w:type="dxa"/>
              <w:right w:w="140" w:type="dxa"/>
            </w:tcMar>
          </w:tcPr>
          <w:p w14:paraId="6841CA84">
            <w:r>
              <w:rPr>
                <w:rFonts w:ascii="Arial" w:hAnsi="Arial"/>
                <w:color w:val="1E293B"/>
                <w:sz w:val="18"/>
              </w:rPr>
              <w:t>Database</w:t>
            </w:r>
          </w:p>
        </w:tc>
        <w:tc>
          <w:tcPr>
            <w:tcW w:w="2340" w:type="dxa"/>
            <w:shd w:val="clear" w:color="auto" w:fill="F7FAFC"/>
            <w:tcMar>
              <w:top w:w="100" w:type="dxa"/>
              <w:left w:w="140" w:type="dxa"/>
              <w:bottom w:w="100" w:type="dxa"/>
              <w:right w:w="140" w:type="dxa"/>
            </w:tcMar>
          </w:tcPr>
          <w:p w14:paraId="3F58377A">
            <w:r>
              <w:rPr>
                <w:rFonts w:ascii="Arial" w:hAnsi="Arial"/>
                <w:color w:val="1E293B"/>
                <w:sz w:val="18"/>
              </w:rPr>
              <w:t>$0 (SQLite included on server disk)</w:t>
            </w:r>
          </w:p>
        </w:tc>
        <w:tc>
          <w:tcPr>
            <w:tcW w:w="2340" w:type="dxa"/>
            <w:shd w:val="clear" w:color="auto" w:fill="F7FAFC"/>
            <w:tcMar>
              <w:top w:w="100" w:type="dxa"/>
              <w:left w:w="140" w:type="dxa"/>
              <w:bottom w:w="100" w:type="dxa"/>
              <w:right w:w="140" w:type="dxa"/>
            </w:tcMar>
          </w:tcPr>
          <w:p w14:paraId="09BC9C99">
            <w:r>
              <w:rPr>
                <w:rFonts w:ascii="Arial" w:hAnsi="Arial"/>
                <w:color w:val="1E293B"/>
                <w:sz w:val="18"/>
              </w:rPr>
              <w:t>$15 / month (Managed Database or daily S3 backups)</w:t>
            </w:r>
          </w:p>
        </w:tc>
        <w:tc>
          <w:tcPr>
            <w:tcW w:w="2340" w:type="dxa"/>
            <w:shd w:val="clear" w:color="auto" w:fill="F7FAFC"/>
            <w:tcMar>
              <w:top w:w="100" w:type="dxa"/>
              <w:left w:w="140" w:type="dxa"/>
              <w:bottom w:w="100" w:type="dxa"/>
              <w:right w:w="140" w:type="dxa"/>
            </w:tcMar>
          </w:tcPr>
          <w:p w14:paraId="6A2DE918">
            <w:r>
              <w:rPr>
                <w:rFonts w:ascii="Arial" w:hAnsi="Arial"/>
                <w:color w:val="1E293B"/>
                <w:sz w:val="18"/>
              </w:rPr>
              <w:t>$60 - $80 / month (AWS RDS Multi-AZ)</w:t>
            </w:r>
          </w:p>
        </w:tc>
      </w:tr>
      <w:tr w14:paraId="431B9E24">
        <w:tblPrEx>
          <w:tblCellMar>
            <w:top w:w="0" w:type="dxa"/>
            <w:left w:w="108" w:type="dxa"/>
            <w:bottom w:w="0" w:type="dxa"/>
            <w:right w:w="108" w:type="dxa"/>
          </w:tblCellMar>
        </w:tblPrEx>
        <w:trPr>
          <w:jc w:val="center"/>
        </w:trPr>
        <w:tc>
          <w:tcPr>
            <w:tcW w:w="2340" w:type="dxa"/>
            <w:shd w:val="clear" w:color="auto" w:fill="FFFFFF"/>
            <w:tcMar>
              <w:top w:w="100" w:type="dxa"/>
              <w:left w:w="140" w:type="dxa"/>
              <w:bottom w:w="100" w:type="dxa"/>
              <w:right w:w="140" w:type="dxa"/>
            </w:tcMar>
          </w:tcPr>
          <w:p w14:paraId="44C3B6EC">
            <w:r>
              <w:rPr>
                <w:rFonts w:ascii="Arial" w:hAnsi="Arial"/>
                <w:color w:val="1E293B"/>
                <w:sz w:val="18"/>
              </w:rPr>
              <w:t>MQTT Broker (Mosquitto)</w:t>
            </w:r>
          </w:p>
        </w:tc>
        <w:tc>
          <w:tcPr>
            <w:tcW w:w="2340" w:type="dxa"/>
            <w:shd w:val="clear" w:color="auto" w:fill="FFFFFF"/>
            <w:tcMar>
              <w:top w:w="100" w:type="dxa"/>
              <w:left w:w="140" w:type="dxa"/>
              <w:bottom w:w="100" w:type="dxa"/>
              <w:right w:w="140" w:type="dxa"/>
            </w:tcMar>
          </w:tcPr>
          <w:p w14:paraId="7EA75C98">
            <w:r>
              <w:rPr>
                <w:rFonts w:ascii="Arial" w:hAnsi="Arial"/>
                <w:color w:val="1E293B"/>
                <w:sz w:val="18"/>
              </w:rPr>
              <w:t>$0 (Runs on same VPS)</w:t>
            </w:r>
          </w:p>
        </w:tc>
        <w:tc>
          <w:tcPr>
            <w:tcW w:w="2340" w:type="dxa"/>
            <w:shd w:val="clear" w:color="auto" w:fill="FFFFFF"/>
            <w:tcMar>
              <w:top w:w="100" w:type="dxa"/>
              <w:left w:w="140" w:type="dxa"/>
              <w:bottom w:w="100" w:type="dxa"/>
              <w:right w:w="140" w:type="dxa"/>
            </w:tcMar>
          </w:tcPr>
          <w:p w14:paraId="4583E3F5">
            <w:r>
              <w:rPr>
                <w:rFonts w:ascii="Arial" w:hAnsi="Arial"/>
                <w:color w:val="1E293B"/>
                <w:sz w:val="18"/>
              </w:rPr>
              <w:t>$0 (Runs in Docker on same VPS)</w:t>
            </w:r>
          </w:p>
        </w:tc>
        <w:tc>
          <w:tcPr>
            <w:tcW w:w="2340" w:type="dxa"/>
            <w:shd w:val="clear" w:color="auto" w:fill="FFFFFF"/>
            <w:tcMar>
              <w:top w:w="100" w:type="dxa"/>
              <w:left w:w="140" w:type="dxa"/>
              <w:bottom w:w="100" w:type="dxa"/>
              <w:right w:w="140" w:type="dxa"/>
            </w:tcMar>
          </w:tcPr>
          <w:p w14:paraId="72E6E021">
            <w:r>
              <w:rPr>
                <w:rFonts w:ascii="Arial" w:hAnsi="Arial"/>
                <w:color w:val="1E293B"/>
                <w:sz w:val="18"/>
              </w:rPr>
              <w:t>$25 - $40 / month (AWS IoT Core)</w:t>
            </w:r>
          </w:p>
        </w:tc>
      </w:tr>
      <w:tr w14:paraId="3A0D4C67">
        <w:tblPrEx>
          <w:tblCellMar>
            <w:top w:w="0" w:type="dxa"/>
            <w:left w:w="108" w:type="dxa"/>
            <w:bottom w:w="0" w:type="dxa"/>
            <w:right w:w="108" w:type="dxa"/>
          </w:tblCellMar>
        </w:tblPrEx>
        <w:trPr>
          <w:jc w:val="center"/>
        </w:trPr>
        <w:tc>
          <w:tcPr>
            <w:tcW w:w="2340" w:type="dxa"/>
            <w:shd w:val="clear" w:color="auto" w:fill="F7FAFC"/>
            <w:tcMar>
              <w:top w:w="100" w:type="dxa"/>
              <w:left w:w="140" w:type="dxa"/>
              <w:bottom w:w="100" w:type="dxa"/>
              <w:right w:w="140" w:type="dxa"/>
            </w:tcMar>
          </w:tcPr>
          <w:p w14:paraId="6F0A73C7">
            <w:r>
              <w:rPr>
                <w:rFonts w:ascii="Arial" w:hAnsi="Arial"/>
                <w:color w:val="1E293B"/>
                <w:sz w:val="18"/>
              </w:rPr>
              <w:t>Storage for Recordings &amp; Logs</w:t>
            </w:r>
          </w:p>
        </w:tc>
        <w:tc>
          <w:tcPr>
            <w:tcW w:w="2340" w:type="dxa"/>
            <w:shd w:val="clear" w:color="auto" w:fill="F7FAFC"/>
            <w:tcMar>
              <w:top w:w="100" w:type="dxa"/>
              <w:left w:w="140" w:type="dxa"/>
              <w:bottom w:w="100" w:type="dxa"/>
              <w:right w:w="140" w:type="dxa"/>
            </w:tcMar>
          </w:tcPr>
          <w:p w14:paraId="448C6E8E">
            <w:r>
              <w:rPr>
                <w:rFonts w:ascii="Arial" w:hAnsi="Arial"/>
                <w:color w:val="1E293B"/>
                <w:sz w:val="18"/>
              </w:rPr>
              <w:t>$0 (Saved on server disk)</w:t>
            </w:r>
          </w:p>
        </w:tc>
        <w:tc>
          <w:tcPr>
            <w:tcW w:w="2340" w:type="dxa"/>
            <w:shd w:val="clear" w:color="auto" w:fill="F7FAFC"/>
            <w:tcMar>
              <w:top w:w="100" w:type="dxa"/>
              <w:left w:w="140" w:type="dxa"/>
              <w:bottom w:w="100" w:type="dxa"/>
              <w:right w:w="140" w:type="dxa"/>
            </w:tcMar>
          </w:tcPr>
          <w:p w14:paraId="0DF50381">
            <w:r>
              <w:rPr>
                <w:rFonts w:ascii="Arial" w:hAnsi="Arial"/>
                <w:color w:val="1E293B"/>
                <w:sz w:val="18"/>
              </w:rPr>
              <w:t>$5 / month (Cloudflare R2 / AWS S3, 250 GB)</w:t>
            </w:r>
          </w:p>
        </w:tc>
        <w:tc>
          <w:tcPr>
            <w:tcW w:w="2340" w:type="dxa"/>
            <w:shd w:val="clear" w:color="auto" w:fill="F7FAFC"/>
            <w:tcMar>
              <w:top w:w="100" w:type="dxa"/>
              <w:left w:w="140" w:type="dxa"/>
              <w:bottom w:w="100" w:type="dxa"/>
              <w:right w:w="140" w:type="dxa"/>
            </w:tcMar>
          </w:tcPr>
          <w:p w14:paraId="5B48BE1F">
            <w:r>
              <w:rPr>
                <w:rFonts w:ascii="Arial" w:hAnsi="Arial"/>
                <w:color w:val="1E293B"/>
                <w:sz w:val="18"/>
              </w:rPr>
              <w:t>$15 - $25 / month (AWS S3 Standard)</w:t>
            </w:r>
          </w:p>
        </w:tc>
      </w:tr>
      <w:tr w14:paraId="1919AB72">
        <w:tblPrEx>
          <w:tblCellMar>
            <w:top w:w="0" w:type="dxa"/>
            <w:left w:w="108" w:type="dxa"/>
            <w:bottom w:w="0" w:type="dxa"/>
            <w:right w:w="108" w:type="dxa"/>
          </w:tblCellMar>
        </w:tblPrEx>
        <w:trPr>
          <w:jc w:val="center"/>
        </w:trPr>
        <w:tc>
          <w:tcPr>
            <w:tcW w:w="2340" w:type="dxa"/>
            <w:shd w:val="clear" w:color="auto" w:fill="FFFFFF"/>
            <w:tcMar>
              <w:top w:w="100" w:type="dxa"/>
              <w:left w:w="140" w:type="dxa"/>
              <w:bottom w:w="100" w:type="dxa"/>
              <w:right w:w="140" w:type="dxa"/>
            </w:tcMar>
          </w:tcPr>
          <w:p w14:paraId="15DCC915">
            <w:r>
              <w:rPr>
                <w:rFonts w:ascii="Arial" w:hAnsi="Arial"/>
                <w:color w:val="1E293B"/>
                <w:sz w:val="18"/>
              </w:rPr>
              <w:t>Internet Bandwidth (Egress)</w:t>
            </w:r>
          </w:p>
        </w:tc>
        <w:tc>
          <w:tcPr>
            <w:tcW w:w="2340" w:type="dxa"/>
            <w:shd w:val="clear" w:color="auto" w:fill="FFFFFF"/>
            <w:tcMar>
              <w:top w:w="100" w:type="dxa"/>
              <w:left w:w="140" w:type="dxa"/>
              <w:bottom w:w="100" w:type="dxa"/>
              <w:right w:w="140" w:type="dxa"/>
            </w:tcMar>
          </w:tcPr>
          <w:p w14:paraId="597938E4">
            <w:r>
              <w:rPr>
                <w:rFonts w:ascii="Arial" w:hAnsi="Arial"/>
                <w:color w:val="1E293B"/>
                <w:sz w:val="18"/>
              </w:rPr>
              <w:t>$0 (Within 2TB free quota)</w:t>
            </w:r>
          </w:p>
        </w:tc>
        <w:tc>
          <w:tcPr>
            <w:tcW w:w="2340" w:type="dxa"/>
            <w:shd w:val="clear" w:color="auto" w:fill="FFFFFF"/>
            <w:tcMar>
              <w:top w:w="100" w:type="dxa"/>
              <w:left w:w="140" w:type="dxa"/>
              <w:bottom w:w="100" w:type="dxa"/>
              <w:right w:w="140" w:type="dxa"/>
            </w:tcMar>
          </w:tcPr>
          <w:p w14:paraId="5436EDB9">
            <w:r>
              <w:rPr>
                <w:rFonts w:ascii="Arial" w:hAnsi="Arial"/>
                <w:color w:val="1E293B"/>
                <w:sz w:val="18"/>
              </w:rPr>
              <w:t>$0 - $5 / month</w:t>
            </w:r>
          </w:p>
        </w:tc>
        <w:tc>
          <w:tcPr>
            <w:tcW w:w="2340" w:type="dxa"/>
            <w:shd w:val="clear" w:color="auto" w:fill="FFFFFF"/>
            <w:tcMar>
              <w:top w:w="100" w:type="dxa"/>
              <w:left w:w="140" w:type="dxa"/>
              <w:bottom w:w="100" w:type="dxa"/>
              <w:right w:w="140" w:type="dxa"/>
            </w:tcMar>
          </w:tcPr>
          <w:p w14:paraId="4FE65871">
            <w:r>
              <w:rPr>
                <w:rFonts w:ascii="Arial" w:hAnsi="Arial"/>
                <w:color w:val="1E293B"/>
                <w:sz w:val="18"/>
              </w:rPr>
              <w:t>$10 - $20 / month</w:t>
            </w:r>
          </w:p>
        </w:tc>
      </w:tr>
      <w:tr w14:paraId="72A0AABC">
        <w:tblPrEx>
          <w:tblCellMar>
            <w:top w:w="0" w:type="dxa"/>
            <w:left w:w="108" w:type="dxa"/>
            <w:bottom w:w="0" w:type="dxa"/>
            <w:right w:w="108" w:type="dxa"/>
          </w:tblCellMar>
        </w:tblPrEx>
        <w:trPr>
          <w:jc w:val="center"/>
        </w:trPr>
        <w:tc>
          <w:tcPr>
            <w:tcW w:w="2340" w:type="dxa"/>
            <w:shd w:val="clear" w:color="auto" w:fill="F7FAFC"/>
            <w:tcMar>
              <w:top w:w="100" w:type="dxa"/>
              <w:left w:w="140" w:type="dxa"/>
              <w:bottom w:w="100" w:type="dxa"/>
              <w:right w:w="140" w:type="dxa"/>
            </w:tcMar>
          </w:tcPr>
          <w:p w14:paraId="3A8699CF">
            <w:r>
              <w:rPr>
                <w:rFonts w:ascii="Arial" w:hAnsi="Arial"/>
                <w:color w:val="1E293B"/>
                <w:sz w:val="18"/>
              </w:rPr>
              <w:t>Domain Name &amp; SSL</w:t>
            </w:r>
          </w:p>
        </w:tc>
        <w:tc>
          <w:tcPr>
            <w:tcW w:w="2340" w:type="dxa"/>
            <w:shd w:val="clear" w:color="auto" w:fill="F7FAFC"/>
            <w:tcMar>
              <w:top w:w="100" w:type="dxa"/>
              <w:left w:w="140" w:type="dxa"/>
              <w:bottom w:w="100" w:type="dxa"/>
              <w:right w:w="140" w:type="dxa"/>
            </w:tcMar>
          </w:tcPr>
          <w:p w14:paraId="4A87C552">
            <w:r>
              <w:rPr>
                <w:rFonts w:ascii="Arial" w:hAnsi="Arial"/>
                <w:color w:val="1E293B"/>
                <w:sz w:val="18"/>
              </w:rPr>
              <w:t>$1 / month (~$12/year domain, SSL free)</w:t>
            </w:r>
          </w:p>
        </w:tc>
        <w:tc>
          <w:tcPr>
            <w:tcW w:w="2340" w:type="dxa"/>
            <w:shd w:val="clear" w:color="auto" w:fill="F7FAFC"/>
            <w:tcMar>
              <w:top w:w="100" w:type="dxa"/>
              <w:left w:w="140" w:type="dxa"/>
              <w:bottom w:w="100" w:type="dxa"/>
              <w:right w:w="140" w:type="dxa"/>
            </w:tcMar>
          </w:tcPr>
          <w:p w14:paraId="6C7DC401">
            <w:r>
              <w:rPr>
                <w:rFonts w:ascii="Arial" w:hAnsi="Arial"/>
                <w:color w:val="1E293B"/>
                <w:sz w:val="18"/>
              </w:rPr>
              <w:t>$1 / month (~$12/year domain, SSL free)</w:t>
            </w:r>
          </w:p>
        </w:tc>
        <w:tc>
          <w:tcPr>
            <w:tcW w:w="2340" w:type="dxa"/>
            <w:shd w:val="clear" w:color="auto" w:fill="F7FAFC"/>
            <w:tcMar>
              <w:top w:w="100" w:type="dxa"/>
              <w:left w:w="140" w:type="dxa"/>
              <w:bottom w:w="100" w:type="dxa"/>
              <w:right w:w="140" w:type="dxa"/>
            </w:tcMar>
          </w:tcPr>
          <w:p w14:paraId="6C17F254">
            <w:r>
              <w:rPr>
                <w:rFonts w:ascii="Arial" w:hAnsi="Arial"/>
                <w:color w:val="1E293B"/>
                <w:sz w:val="18"/>
              </w:rPr>
              <w:t>$1 / month</w:t>
            </w:r>
          </w:p>
        </w:tc>
      </w:tr>
    </w:tbl>
    <w:p w14:paraId="2A53DDA6">
      <w:pPr>
        <w:spacing w:after="200"/>
      </w:pPr>
    </w:p>
    <w:p w14:paraId="14A2E7A5">
      <w:pPr>
        <w:spacing w:before="120"/>
      </w:pPr>
      <w:r>
        <w:rPr>
          <w:b/>
        </w:rPr>
        <w:t xml:space="preserve">Recommended Setup for UFAMeasy (Tier 2): </w:t>
      </w:r>
      <w:r>
        <w:t xml:space="preserve">A single DigitalOcean Droplet or AWS Lightsail instance (2 vCPU, 4 GB RAM) with free SSL and Cloudflare R2 for recordings will cost approximately </w:t>
      </w:r>
      <w:r>
        <w:rPr>
          <w:b/>
        </w:rPr>
        <w:t xml:space="preserve">$25 to $35 per month (around ₹2,100 to ₹3,000 INR / month). </w:t>
      </w:r>
      <w:r>
        <w:t>This comfortably supports 3 to 10 machines streaming telemetry simultaneously without performance hiccups.</w:t>
      </w:r>
    </w:p>
    <w:p w14:paraId="77C7FA70">
      <w:pPr>
        <w:pStyle w:val="2"/>
      </w:pPr>
      <w:r>
        <w:t>6. Final Summary &amp; Action Checklist</w:t>
      </w:r>
    </w:p>
    <w:p w14:paraId="676ABB13">
      <w:pPr>
        <w:pStyle w:val="23"/>
      </w:pPr>
      <w:r>
        <w:rPr>
          <w:b/>
        </w:rPr>
        <w:t xml:space="preserve">Multiple Machines: </w:t>
      </w:r>
      <w:r>
        <w:t>Supported cleanly! Every machine has its own ID (device_001, device_002, device_003). Topics, memory, and database records remain strictly segregated.</w:t>
      </w:r>
    </w:p>
    <w:p w14:paraId="4B84A1CC">
      <w:pPr>
        <w:pStyle w:val="23"/>
      </w:pPr>
      <w:r>
        <w:rPr>
          <w:b/>
        </w:rPr>
        <w:t xml:space="preserve">Mosquitto on Cloud: </w:t>
      </w:r>
      <w:r>
        <w:t>Yes, Mosquitto lives on the cloud server alongside FastAPI. You do NOT need two servers.</w:t>
      </w:r>
    </w:p>
    <w:p w14:paraId="1F3C1637">
      <w:pPr>
        <w:pStyle w:val="23"/>
      </w:pPr>
      <w:r>
        <w:rPr>
          <w:b/>
        </w:rPr>
        <w:t xml:space="preserve">Sending Data via Internet: </w:t>
      </w:r>
      <w:r>
        <w:t>Yes, physical machines send data outbound to the cloud broker over Port 8883 with TLS encryption. No router port forwarding is needed at the factory.</w:t>
      </w:r>
    </w:p>
    <w:p w14:paraId="31F7550E">
      <w:pPr>
        <w:pStyle w:val="23"/>
      </w:pPr>
      <w:r>
        <w:rPr>
          <w:b/>
        </w:rPr>
        <w:t xml:space="preserve">Total Cloud Cost: </w:t>
      </w:r>
      <w:r>
        <w:t>Around $25 to $35 per month for a solid, secure, production-grade cloud setup.</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E826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8" w:lineRule="auto"/>
    </w:pPr>
    <w:rPr>
      <w:rFonts w:ascii="Arial" w:hAnsi="Arial" w:eastAsiaTheme="minorEastAsia" w:cstheme="minorBidi"/>
      <w:color w:val="212529"/>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1307</Words>
  <Characters>6836</Characters>
  <Lines>0</Lines>
  <Paragraphs>0</Paragraphs>
  <TotalTime>0</TotalTime>
  <ScaleCrop>false</ScaleCrop>
  <LinksUpToDate>false</LinksUpToDate>
  <CharactersWithSpaces>8056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lavanya Gawas</cp:lastModifiedBy>
  <dcterms:modified xsi:type="dcterms:W3CDTF">2026-09-22T05:57:03Z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eyJoZGlkIjoiMGUzODAwYjAxN2MxYjliYTdiZDE2Mjg5N2Y2ZmMyNzUiLCJ1c2VySWQiOiI1Njc1NjA1MzI0NTkifQ==</vt:lpwstr>
  </property>
  <property fmtid="{D5CDD505-2E9C-101B-9397-08002B2CF9AE}" pid="3" name="KSOProductBuildVer">
    <vt:lpwstr>1033-12.1.0.28485</vt:lpwstr>
  </property>
  <property fmtid="{D5CDD505-2E9C-101B-9397-08002B2CF9AE}" pid="4" name="ICV">
    <vt:lpwstr>10FD65FA3EDE465E82C91A4E0387C71C_12</vt:lpwstr>
  </property>
</Properties>
</file>