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04E8" w14:textId="52E0522C" w:rsidR="004D3A62" w:rsidRPr="004D3A62" w:rsidRDefault="004D3A62" w:rsidP="00674E37">
      <w:pPr>
        <w:rPr>
          <w:b/>
          <w:bCs/>
          <w:lang w:val="de-DE"/>
        </w:rPr>
      </w:pPr>
      <w:r w:rsidRPr="004D3A62">
        <w:rPr>
          <w:b/>
          <w:bCs/>
          <w:lang w:val="de-DE"/>
        </w:rPr>
        <w:t>Hari Om-------Bismialla ur Reham ur Rahim------------------------Je</w:t>
      </w:r>
      <w:r>
        <w:rPr>
          <w:b/>
          <w:bCs/>
          <w:lang w:val="de-DE"/>
        </w:rPr>
        <w:t>sus---------Wahe Gi Ka Khalsa Wahe G ki Fatah</w:t>
      </w:r>
    </w:p>
    <w:p w14:paraId="11139A57" w14:textId="77777777" w:rsidR="004D3A62" w:rsidRPr="004D3A62" w:rsidRDefault="004D3A62" w:rsidP="00674E37">
      <w:pPr>
        <w:rPr>
          <w:b/>
          <w:bCs/>
          <w:lang w:val="de-DE"/>
        </w:rPr>
      </w:pPr>
    </w:p>
    <w:p w14:paraId="15DC9338" w14:textId="77E115F0" w:rsidR="00674E37" w:rsidRPr="00674E37" w:rsidRDefault="00674E37" w:rsidP="00674E37">
      <w:pPr>
        <w:rPr>
          <w:b/>
          <w:bCs/>
        </w:rPr>
      </w:pPr>
      <w:r w:rsidRPr="00674E37">
        <w:rPr>
          <w:b/>
          <w:bCs/>
        </w:rPr>
        <w:t>1. Environment &amp; Configuration Separation (pydantic-settings + .env + YAML)</w:t>
      </w:r>
    </w:p>
    <w:p w14:paraId="4A0884F7" w14:textId="77777777" w:rsidR="00674E37" w:rsidRPr="00674E37" w:rsidRDefault="00674E37" w:rsidP="00674E37">
      <w:pPr>
        <w:numPr>
          <w:ilvl w:val="0"/>
          <w:numId w:val="1"/>
        </w:numPr>
      </w:pPr>
      <w:r w:rsidRPr="00674E37">
        <w:rPr>
          <w:b/>
          <w:bCs/>
        </w:rPr>
        <w:t>What it is:</w:t>
      </w:r>
      <w:r w:rsidRPr="00674E37">
        <w:t xml:space="preserve"> Decoupling code logic from system configuration and API credentials.</w:t>
      </w:r>
    </w:p>
    <w:p w14:paraId="43E1C55B" w14:textId="77777777" w:rsidR="00674E37" w:rsidRPr="00674E37" w:rsidRDefault="00674E37" w:rsidP="00674E37">
      <w:pPr>
        <w:numPr>
          <w:ilvl w:val="0"/>
          <w:numId w:val="1"/>
        </w:numPr>
      </w:pPr>
      <w:r w:rsidRPr="00674E37">
        <w:rPr>
          <w:b/>
          <w:bCs/>
        </w:rPr>
        <w:t>Key Takeaway:</w:t>
      </w:r>
      <w:r w:rsidRPr="00674E37">
        <w:t xml:space="preserve"> Secrets (like ENTSOE_API_KEY) stay in .env (git-ignored) , domain metadata (like bidding zone EIC codes) stays in config/zones.yaml , and pydantic-settings loads both safely into strongly typed Python objects.</w:t>
      </w:r>
    </w:p>
    <w:p w14:paraId="475D14CA" w14:textId="77777777" w:rsidR="00674E37" w:rsidRPr="00674E37" w:rsidRDefault="00674E37" w:rsidP="00674E37">
      <w:pPr>
        <w:rPr>
          <w:b/>
          <w:bCs/>
        </w:rPr>
      </w:pPr>
      <w:r w:rsidRPr="00674E37">
        <w:rPr>
          <w:b/>
          <w:bCs/>
        </w:rPr>
        <w:t>2. Async Wrappers for Blocking I/O (asyncio.to_thread)</w:t>
      </w:r>
    </w:p>
    <w:p w14:paraId="58F37654" w14:textId="77777777" w:rsidR="00674E37" w:rsidRPr="00674E37" w:rsidRDefault="00674E37" w:rsidP="00674E37">
      <w:pPr>
        <w:numPr>
          <w:ilvl w:val="0"/>
          <w:numId w:val="2"/>
        </w:numPr>
      </w:pPr>
      <w:r w:rsidRPr="00674E37">
        <w:rPr>
          <w:b/>
          <w:bCs/>
        </w:rPr>
        <w:t>What it is:</w:t>
      </w:r>
      <w:r w:rsidRPr="00674E37">
        <w:t xml:space="preserve"> Bridging synchronous (blocking) Python libraries with asynchronous event loops.</w:t>
      </w:r>
    </w:p>
    <w:p w14:paraId="0F0F5267" w14:textId="77777777" w:rsidR="00674E37" w:rsidRPr="00674E37" w:rsidRDefault="00674E37" w:rsidP="00674E37">
      <w:pPr>
        <w:numPr>
          <w:ilvl w:val="0"/>
          <w:numId w:val="2"/>
        </w:numPr>
      </w:pPr>
      <w:r w:rsidRPr="00674E37">
        <w:rPr>
          <w:b/>
          <w:bCs/>
        </w:rPr>
        <w:t>Key Takeaway:</w:t>
      </w:r>
      <w:r w:rsidRPr="00674E37">
        <w:t xml:space="preserve"> Libraries like entsoe-py block the program while waiting for network responses. Using asyncio.to_thread() offloads these synchronous network calls to background threads, allowing your application to fetch data for multiple bidding zones (DE_LU, FR, NL) concurrently without freezing.</w:t>
      </w:r>
    </w:p>
    <w:p w14:paraId="59D903BF" w14:textId="77777777" w:rsidR="00674E37" w:rsidRPr="00674E37" w:rsidRDefault="00674E37" w:rsidP="00674E37">
      <w:pPr>
        <w:rPr>
          <w:b/>
          <w:bCs/>
        </w:rPr>
      </w:pPr>
      <w:r w:rsidRPr="00674E37">
        <w:rPr>
          <w:b/>
          <w:bCs/>
        </w:rPr>
        <w:t>3. Resilience &amp; Retries with Exponential Backoff (@async_retry)</w:t>
      </w:r>
    </w:p>
    <w:p w14:paraId="7571976A" w14:textId="77777777" w:rsidR="00674E37" w:rsidRPr="00674E37" w:rsidRDefault="00674E37" w:rsidP="00674E37">
      <w:pPr>
        <w:numPr>
          <w:ilvl w:val="0"/>
          <w:numId w:val="3"/>
        </w:numPr>
      </w:pPr>
      <w:r w:rsidRPr="00674E37">
        <w:rPr>
          <w:b/>
          <w:bCs/>
        </w:rPr>
        <w:t>What it is:</w:t>
      </w:r>
      <w:r w:rsidRPr="00674E37">
        <w:t xml:space="preserve"> Automatically handling temporary network failures or rate limits (e.g., HTTP 429/503 errors).</w:t>
      </w:r>
    </w:p>
    <w:p w14:paraId="21CAC654" w14:textId="77777777" w:rsidR="00674E37" w:rsidRPr="00674E37" w:rsidRDefault="00674E37" w:rsidP="00674E37">
      <w:pPr>
        <w:numPr>
          <w:ilvl w:val="0"/>
          <w:numId w:val="3"/>
        </w:numPr>
      </w:pPr>
      <w:r w:rsidRPr="00674E37">
        <w:rPr>
          <w:b/>
          <w:bCs/>
        </w:rPr>
        <w:t>Key Takeaway:</w:t>
      </w:r>
      <w:r w:rsidRPr="00674E37">
        <w:t xml:space="preserve"> Instead of immediately failing when an API request drops, an </w:t>
      </w:r>
      <w:r w:rsidRPr="00674E37">
        <w:rPr>
          <w:b/>
          <w:bCs/>
        </w:rPr>
        <w:t>exponential backoff decorator</w:t>
      </w:r>
      <w:r w:rsidRPr="00674E37">
        <w:t xml:space="preserve"> catches the exception, waits progressively longer between attempts (e.g., 1s → 1.5s → 2.25s), and retries the request.</w:t>
      </w:r>
    </w:p>
    <w:p w14:paraId="7B275210" w14:textId="77777777" w:rsidR="00674E37" w:rsidRPr="00674E37" w:rsidRDefault="00674E37" w:rsidP="00674E37">
      <w:pPr>
        <w:rPr>
          <w:b/>
          <w:bCs/>
        </w:rPr>
      </w:pPr>
      <w:r w:rsidRPr="00674E37">
        <w:rPr>
          <w:b/>
          <w:bCs/>
        </w:rPr>
        <w:t>4. Structured Observability (structlog)</w:t>
      </w:r>
    </w:p>
    <w:p w14:paraId="2E842FF1" w14:textId="77777777" w:rsidR="00674E37" w:rsidRPr="00674E37" w:rsidRDefault="00674E37" w:rsidP="00674E37">
      <w:pPr>
        <w:numPr>
          <w:ilvl w:val="0"/>
          <w:numId w:val="4"/>
        </w:numPr>
      </w:pPr>
      <w:r w:rsidRPr="00674E37">
        <w:rPr>
          <w:b/>
          <w:bCs/>
        </w:rPr>
        <w:t>What it is:</w:t>
      </w:r>
      <w:r w:rsidRPr="00674E37">
        <w:t xml:space="preserve"> Emitting logs as machine-readable JSON payloads rather than plain text.</w:t>
      </w:r>
    </w:p>
    <w:p w14:paraId="202FFB68" w14:textId="77777777" w:rsidR="00674E37" w:rsidRPr="00674E37" w:rsidRDefault="00674E37" w:rsidP="00674E37">
      <w:pPr>
        <w:numPr>
          <w:ilvl w:val="0"/>
          <w:numId w:val="4"/>
        </w:numPr>
      </w:pPr>
      <w:r w:rsidRPr="00674E37">
        <w:rPr>
          <w:b/>
          <w:bCs/>
        </w:rPr>
        <w:t>Key Takeaway:</w:t>
      </w:r>
      <w:r w:rsidRPr="00674E37">
        <w:t xml:space="preserve"> Production monitoring platforms (like Datadog, Elastic, or CloudWatch) can parse JSON logs automatically. Adding structured key-value context (e.g., attempt=2, zone='DE_LU') makes debugging data pipelines significantly faster than searching through print() outputs.</w:t>
      </w:r>
    </w:p>
    <w:p w14:paraId="6BCC89DD" w14:textId="77777777" w:rsidR="00674E37" w:rsidRPr="00674E37" w:rsidRDefault="00674E37" w:rsidP="00674E37">
      <w:r w:rsidRPr="00674E37">
        <w:t xml:space="preserve">Whenever you feel ready, reply to let me know, and we will begin </w:t>
      </w:r>
      <w:r w:rsidRPr="00674E37">
        <w:rPr>
          <w:b/>
          <w:bCs/>
        </w:rPr>
        <w:t>Phase 2: Data Validation &amp; Schemas (schemas.py)</w:t>
      </w:r>
      <w:r w:rsidRPr="00674E37">
        <w:t>!</w:t>
      </w:r>
    </w:p>
    <w:p w14:paraId="49229550" w14:textId="2956F0ED" w:rsidR="00377C9D" w:rsidRDefault="004D3A62" w:rsidP="00674E37">
      <w:r>
        <w:t>--------------------------------------------------------- --------------------------------------------------------</w:t>
      </w:r>
    </w:p>
    <w:p w14:paraId="7227E60E" w14:textId="77777777" w:rsidR="001F6288" w:rsidRPr="001F6288" w:rsidRDefault="001F6288" w:rsidP="001F6288">
      <w:pPr>
        <w:rPr>
          <w:b/>
          <w:bCs/>
        </w:rPr>
      </w:pPr>
      <w:r w:rsidRPr="001F6288">
        <w:rPr>
          <w:b/>
          <w:bCs/>
        </w:rPr>
        <w:lastRenderedPageBreak/>
        <w:t>Major Learnings &amp; Core Concepts in Phase 2</w:t>
      </w:r>
    </w:p>
    <w:p w14:paraId="7FB18903" w14:textId="77777777" w:rsidR="001F6288" w:rsidRPr="001F6288" w:rsidRDefault="001F6288" w:rsidP="001F6288">
      <w:pPr>
        <w:rPr>
          <w:b/>
          <w:bCs/>
        </w:rPr>
      </w:pPr>
      <w:r w:rsidRPr="001F6288">
        <w:rPr>
          <w:b/>
          <w:bCs/>
        </w:rPr>
        <w:t>1. Handling Daylight Savings Time (DST) &amp; UTC Normalization</w:t>
      </w:r>
    </w:p>
    <w:p w14:paraId="58E247E0" w14:textId="77777777" w:rsidR="001F6288" w:rsidRPr="001F6288" w:rsidRDefault="001F6288" w:rsidP="001F6288">
      <w:pPr>
        <w:numPr>
          <w:ilvl w:val="0"/>
          <w:numId w:val="5"/>
        </w:numPr>
      </w:pPr>
      <w:r w:rsidRPr="001F6288">
        <w:rPr>
          <w:b/>
          <w:bCs/>
        </w:rPr>
        <w:t>The Problem:</w:t>
      </w:r>
      <w:r w:rsidRPr="001F6288">
        <w:t xml:space="preserve"> European power markets operate in local time zones (e.g., Europe/Berlin, Europe/Paris). Twice a year, DST creates time anomalies:</w:t>
      </w:r>
    </w:p>
    <w:p w14:paraId="7BEC4C17" w14:textId="77777777" w:rsidR="001F6288" w:rsidRPr="001F6288" w:rsidRDefault="001F6288" w:rsidP="001F6288">
      <w:pPr>
        <w:numPr>
          <w:ilvl w:val="1"/>
          <w:numId w:val="5"/>
        </w:numPr>
      </w:pPr>
      <w:r w:rsidRPr="001F6288">
        <w:rPr>
          <w:b/>
          <w:bCs/>
        </w:rPr>
        <w:t>Clock Change in March (23-hour day):</w:t>
      </w:r>
      <w:r w:rsidRPr="001F6288">
        <w:t xml:space="preserve"> The clock jumps from 02:00 to 03:00.</w:t>
      </w:r>
    </w:p>
    <w:p w14:paraId="333007E4" w14:textId="77777777" w:rsidR="001F6288" w:rsidRPr="001F6288" w:rsidRDefault="001F6288" w:rsidP="001F6288">
      <w:pPr>
        <w:numPr>
          <w:ilvl w:val="1"/>
          <w:numId w:val="5"/>
        </w:numPr>
      </w:pPr>
      <w:r w:rsidRPr="001F6288">
        <w:rPr>
          <w:b/>
          <w:bCs/>
        </w:rPr>
        <w:t>Clock Change in October (25-hour day):</w:t>
      </w:r>
      <w:r w:rsidRPr="001F6288">
        <w:t xml:space="preserve"> The hour between 02:00 and 03:00 happens </w:t>
      </w:r>
      <w:r w:rsidRPr="001F6288">
        <w:rPr>
          <w:b/>
          <w:bCs/>
        </w:rPr>
        <w:t>twice</w:t>
      </w:r>
      <w:r w:rsidRPr="001F6288">
        <w:t xml:space="preserve"> (02:00A and 02:00B).</w:t>
      </w:r>
    </w:p>
    <w:p w14:paraId="54AB8148" w14:textId="77777777" w:rsidR="001F6288" w:rsidRPr="001F6288" w:rsidRDefault="001F6288" w:rsidP="001F6288">
      <w:pPr>
        <w:numPr>
          <w:ilvl w:val="0"/>
          <w:numId w:val="5"/>
        </w:numPr>
      </w:pPr>
      <w:r w:rsidRPr="001F6288">
        <w:rPr>
          <w:b/>
          <w:bCs/>
        </w:rPr>
        <w:t>Our Solution in Schemas:</w:t>
      </w:r>
      <w:r w:rsidRPr="001F6288">
        <w:t xml:space="preserve"> In schemas.py, we implemented @field_validator("timestamp", mode="before") to catch any incoming localized datetime or string and immediately convert it to </w:t>
      </w:r>
      <w:r w:rsidRPr="001F6288">
        <w:rPr>
          <w:b/>
          <w:bCs/>
        </w:rPr>
        <w:t>UTC</w:t>
      </w:r>
      <w:r w:rsidRPr="001F6288">
        <w:t>. By storing all data in UTC, we ensure time flows linearly without duplicated or missing hours, avoiding broken time-series indexes in database joins.</w:t>
      </w:r>
    </w:p>
    <w:p w14:paraId="528B7D9F" w14:textId="77777777" w:rsidR="001F6288" w:rsidRPr="001F6288" w:rsidRDefault="001F6288" w:rsidP="001F6288">
      <w:pPr>
        <w:rPr>
          <w:b/>
          <w:bCs/>
        </w:rPr>
      </w:pPr>
      <w:r w:rsidRPr="001F6288">
        <w:rPr>
          <w:b/>
          <w:bCs/>
        </w:rPr>
        <w:t>2. Pre-Execution Data Validation with Pydantic v2</w:t>
      </w:r>
    </w:p>
    <w:p w14:paraId="4C5F2E21" w14:textId="77777777" w:rsidR="001F6288" w:rsidRPr="001F6288" w:rsidRDefault="001F6288" w:rsidP="001F6288">
      <w:pPr>
        <w:numPr>
          <w:ilvl w:val="0"/>
          <w:numId w:val="6"/>
        </w:numPr>
      </w:pPr>
      <w:r w:rsidRPr="001F6288">
        <w:rPr>
          <w:b/>
          <w:bCs/>
        </w:rPr>
        <w:t>What it is:</w:t>
      </w:r>
      <w:r w:rsidRPr="001F6288">
        <w:t xml:space="preserve"> Pydantic v2 acts as a strict firewall between messy raw external data (from APIs or Web Scrapers) and our internal lakehouse engine.</w:t>
      </w:r>
    </w:p>
    <w:p w14:paraId="7A797B01" w14:textId="77777777" w:rsidR="001F6288" w:rsidRPr="001F6288" w:rsidRDefault="001F6288" w:rsidP="001F6288">
      <w:pPr>
        <w:numPr>
          <w:ilvl w:val="0"/>
          <w:numId w:val="6"/>
        </w:numPr>
      </w:pPr>
      <w:r w:rsidRPr="001F6288">
        <w:rPr>
          <w:b/>
          <w:bCs/>
        </w:rPr>
        <w:t>Key Mechanisms Used:</w:t>
      </w:r>
    </w:p>
    <w:p w14:paraId="2170DF75" w14:textId="77777777" w:rsidR="001F6288" w:rsidRPr="001F6288" w:rsidRDefault="001F6288" w:rsidP="001F6288">
      <w:pPr>
        <w:numPr>
          <w:ilvl w:val="1"/>
          <w:numId w:val="6"/>
        </w:numPr>
      </w:pPr>
      <w:r w:rsidRPr="001F6288">
        <w:rPr>
          <w:b/>
          <w:bCs/>
        </w:rPr>
        <w:t>Field(..., ge=..., le=...)</w:t>
      </w:r>
      <w:r w:rsidRPr="001F6288">
        <w:t>: Sets hard boundaries. For example, physical power flow cannot be less than 0 MW, but price can drop down to -500 EUR/MWh (due to renewable overgeneration and inflexible thermal units).</w:t>
      </w:r>
    </w:p>
    <w:p w14:paraId="02395C5B" w14:textId="77777777" w:rsidR="001F6288" w:rsidRPr="001F6288" w:rsidRDefault="001F6288" w:rsidP="001F6288">
      <w:pPr>
        <w:numPr>
          <w:ilvl w:val="1"/>
          <w:numId w:val="6"/>
        </w:numPr>
      </w:pPr>
      <w:r w:rsidRPr="001F6288">
        <w:rPr>
          <w:b/>
          <w:bCs/>
        </w:rPr>
        <w:t>Field Pre-Validators (mode="before")</w:t>
      </w:r>
      <w:r w:rsidRPr="001F6288">
        <w:t>: Clean up ugly data types before Pydantic attempts parsing. If an API returns string "nan", "null", or None for traded volumes or generation, our pre-validators intercept and fall back gracefully (e.g., converting missing intraday volume to 0.0 MW).</w:t>
      </w:r>
    </w:p>
    <w:p w14:paraId="6D98C228" w14:textId="77777777" w:rsidR="001F6288" w:rsidRPr="001F6288" w:rsidRDefault="001F6288" w:rsidP="001F6288">
      <w:pPr>
        <w:rPr>
          <w:b/>
          <w:bCs/>
        </w:rPr>
      </w:pPr>
      <w:r w:rsidRPr="001F6288">
        <w:rPr>
          <w:b/>
          <w:bCs/>
        </w:rPr>
        <w:t>3. Derived Properties vs. Stored Columns (@property)</w:t>
      </w:r>
    </w:p>
    <w:p w14:paraId="185D7418" w14:textId="77777777" w:rsidR="001F6288" w:rsidRPr="001F6288" w:rsidRDefault="001F6288" w:rsidP="001F6288">
      <w:pPr>
        <w:numPr>
          <w:ilvl w:val="0"/>
          <w:numId w:val="7"/>
        </w:numPr>
      </w:pPr>
      <w:r w:rsidRPr="001F6288">
        <w:rPr>
          <w:b/>
          <w:bCs/>
        </w:rPr>
        <w:t>What it is:</w:t>
      </w:r>
      <w:r w:rsidRPr="001F6288">
        <w:t xml:space="preserve"> Computing aggregates dynamically on object instances instead of redundantly storing calculated fields in raw data models.</w:t>
      </w:r>
    </w:p>
    <w:p w14:paraId="543B74FD" w14:textId="77777777" w:rsidR="001F6288" w:rsidRPr="001F6288" w:rsidRDefault="001F6288" w:rsidP="001F6288">
      <w:pPr>
        <w:numPr>
          <w:ilvl w:val="0"/>
          <w:numId w:val="7"/>
        </w:numPr>
      </w:pPr>
      <w:r w:rsidRPr="001F6288">
        <w:rPr>
          <w:b/>
          <w:bCs/>
        </w:rPr>
        <w:t>Key Takeaway:</w:t>
      </w:r>
      <w:r w:rsidRPr="001F6288">
        <w:t xml:space="preserve"> In GenerationRecord, we defined the total_renewable_mw property to dynamically calculate:</w:t>
      </w:r>
    </w:p>
    <w:p w14:paraId="0803F790" w14:textId="50340269" w:rsidR="001F6288" w:rsidRPr="001F6288" w:rsidRDefault="001F6288" w:rsidP="001F6288">
      <m:oMathPara>
        <m:oMath>
          <m:r>
            <m:rPr>
              <m:nor/>
            </m:rPr>
            <m:t>Total Renewable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Solar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Wind Onshore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Wind Offshore</m:t>
          </m:r>
        </m:oMath>
      </m:oMathPara>
    </w:p>
    <w:p w14:paraId="1B3D0723" w14:textId="77777777" w:rsidR="001F6288" w:rsidRPr="001F6288" w:rsidRDefault="001F6288" w:rsidP="001F6288">
      <w:r w:rsidRPr="001F6288">
        <w:t>This avoids storing duplicate columns in raw schemas while making feature engineering down the line cleaner and less prone to sync bugs.</w:t>
      </w:r>
    </w:p>
    <w:p w14:paraId="0F47898F" w14:textId="77777777" w:rsidR="001F6288" w:rsidRPr="001F6288" w:rsidRDefault="001F6288" w:rsidP="001F6288">
      <w:pPr>
        <w:rPr>
          <w:b/>
          <w:bCs/>
        </w:rPr>
      </w:pPr>
      <w:r w:rsidRPr="001F6288">
        <w:rPr>
          <w:b/>
          <w:bCs/>
        </w:rPr>
        <w:lastRenderedPageBreak/>
        <w:t>4. Consolidated Schema Architecture</w:t>
      </w:r>
    </w:p>
    <w:p w14:paraId="4674DD22" w14:textId="77777777" w:rsidR="001F6288" w:rsidRPr="001F6288" w:rsidRDefault="001F6288" w:rsidP="001F6288">
      <w:pPr>
        <w:numPr>
          <w:ilvl w:val="0"/>
          <w:numId w:val="8"/>
        </w:numPr>
      </w:pPr>
      <w:r w:rsidRPr="001F6288">
        <w:rPr>
          <w:b/>
          <w:bCs/>
        </w:rPr>
        <w:t>What it is:</w:t>
      </w:r>
      <w:r w:rsidRPr="001F6288">
        <w:t xml:space="preserve"> Transforming disjointed API endpoints into a unified table representation.</w:t>
      </w:r>
    </w:p>
    <w:p w14:paraId="0C54454F" w14:textId="77777777" w:rsidR="001F6288" w:rsidRPr="001F6288" w:rsidRDefault="001F6288" w:rsidP="001F6288">
      <w:pPr>
        <w:numPr>
          <w:ilvl w:val="0"/>
          <w:numId w:val="8"/>
        </w:numPr>
      </w:pPr>
      <w:r w:rsidRPr="001F6288">
        <w:rPr>
          <w:b/>
          <w:bCs/>
        </w:rPr>
        <w:t>Key Takeaway:</w:t>
      </w:r>
      <w:r w:rsidRPr="001F6288">
        <w:t xml:space="preserve"> Raw ENTSO-E data arrives in fragmented endpoints:</w:t>
      </w:r>
    </w:p>
    <w:p w14:paraId="17F3A704" w14:textId="48B572DC" w:rsidR="001F6288" w:rsidRPr="001F6288" w:rsidRDefault="001F6288" w:rsidP="001F6288">
      <w:pPr>
        <w:numPr>
          <w:ilvl w:val="1"/>
          <w:numId w:val="8"/>
        </w:numPr>
      </w:pPr>
      <w:r w:rsidRPr="001F6288">
        <w:t>Prices (</w:t>
      </w:r>
      <m:oMath>
        <m:r>
          <w:rPr>
            <w:rFonts w:ascii="Cambria Math" w:hAnsi="Cambria Math"/>
          </w:rPr>
          <m:t>A44</m:t>
        </m:r>
      </m:oMath>
      <w:r w:rsidRPr="001F6288">
        <w:t>) come in one API call.</w:t>
      </w:r>
    </w:p>
    <w:p w14:paraId="795B0A95" w14:textId="2C75EC4F" w:rsidR="001F6288" w:rsidRPr="001F6288" w:rsidRDefault="001F6288" w:rsidP="001F6288">
      <w:pPr>
        <w:numPr>
          <w:ilvl w:val="1"/>
          <w:numId w:val="8"/>
        </w:numPr>
      </w:pPr>
      <w:r w:rsidRPr="001F6288">
        <w:t>Generation (</w:t>
      </w:r>
      <m:oMath>
        <m:r>
          <w:rPr>
            <w:rFonts w:ascii="Cambria Math" w:hAnsi="Cambria Math"/>
          </w:rPr>
          <m:t>A75</m:t>
        </m:r>
      </m:oMath>
      <w:r w:rsidRPr="001F6288">
        <w:t>) comes in another.</w:t>
      </w:r>
    </w:p>
    <w:p w14:paraId="34B1F6EF" w14:textId="0CA355FC" w:rsidR="001F6288" w:rsidRDefault="001F6288" w:rsidP="001F6288">
      <w:pPr>
        <w:numPr>
          <w:ilvl w:val="1"/>
          <w:numId w:val="8"/>
        </w:numPr>
      </w:pPr>
      <w:r w:rsidRPr="001F6288">
        <w:t>Grid Demand (</w:t>
      </w:r>
      <m:oMath>
        <m:r>
          <w:rPr>
            <w:rFonts w:ascii="Cambria Math" w:hAnsi="Cambria Math"/>
          </w:rPr>
          <m:t>A65</m:t>
        </m:r>
      </m:oMath>
      <w:r w:rsidRPr="001F6288">
        <w:t>) comes in a third. By creating ConsolidatedMarketRecord, we establish a target blueprint that allows us to join price, load, and generation data into single hourly rows for DuckDB query efficiency.</w:t>
      </w:r>
    </w:p>
    <w:p w14:paraId="2CC2B214" w14:textId="6A476A01" w:rsidR="00D74C40" w:rsidRDefault="00D74C40" w:rsidP="00D74C40">
      <w:r>
        <w:t>--------------------------------------------Hari Om------------------------------------------------------------</w:t>
      </w:r>
    </w:p>
    <w:p w14:paraId="39EF487B" w14:textId="77777777" w:rsidR="00D74C40" w:rsidRPr="00D74C40" w:rsidRDefault="00D74C40" w:rsidP="00D74C40">
      <w:pPr>
        <w:rPr>
          <w:b/>
          <w:bCs/>
        </w:rPr>
      </w:pPr>
      <w:r w:rsidRPr="00D74C40">
        <w:rPr>
          <w:b/>
          <w:bCs/>
        </w:rPr>
        <w:t>1. Offloading Blocking I/O via asyncio.to_thread</w:t>
      </w:r>
    </w:p>
    <w:p w14:paraId="2BBC6A15" w14:textId="77777777" w:rsidR="00D74C40" w:rsidRPr="00D74C40" w:rsidRDefault="00D74C40" w:rsidP="00D74C40">
      <w:pPr>
        <w:numPr>
          <w:ilvl w:val="0"/>
          <w:numId w:val="9"/>
        </w:numPr>
      </w:pPr>
      <w:r w:rsidRPr="00D74C40">
        <w:rPr>
          <w:b/>
          <w:bCs/>
        </w:rPr>
        <w:t>The Problem:</w:t>
      </w:r>
      <w:r w:rsidRPr="00D74C40">
        <w:t xml:space="preserve"> Many third-party data engineering libraries (like entsoe-py, requests, or database drivers) are </w:t>
      </w:r>
      <w:r w:rsidRPr="00D74C40">
        <w:rPr>
          <w:b/>
          <w:bCs/>
        </w:rPr>
        <w:t>synchronous and blocking</w:t>
      </w:r>
      <w:r w:rsidRPr="00D74C40">
        <w:t>. If you call client.query_day_ahead_prices() directly inside an async def function, it halts Python's main event loop—stopping all concurrent tasks until that HTTP request completes.</w:t>
      </w:r>
    </w:p>
    <w:p w14:paraId="763E6178" w14:textId="77777777" w:rsidR="00D74C40" w:rsidRPr="00D74C40" w:rsidRDefault="00D74C40" w:rsidP="00D74C40">
      <w:pPr>
        <w:numPr>
          <w:ilvl w:val="0"/>
          <w:numId w:val="9"/>
        </w:numPr>
      </w:pPr>
      <w:r w:rsidRPr="00D74C40">
        <w:rPr>
          <w:b/>
          <w:bCs/>
        </w:rPr>
        <w:t>Our Solution:</w:t>
      </w:r>
      <w:r w:rsidRPr="00D74C40">
        <w:t xml:space="preserve"> Python 3.9+ introduced asyncio.to_thread(), which offloads synchronous functions to a background thread pool:</w:t>
      </w:r>
    </w:p>
    <w:p w14:paraId="522E417D" w14:textId="77777777" w:rsidR="00D74C40" w:rsidRPr="00D74C40" w:rsidRDefault="00D74C40" w:rsidP="00D74C40">
      <w:r w:rsidRPr="00D74C40">
        <w:t>Python</w:t>
      </w:r>
    </w:p>
    <w:p w14:paraId="53932CDA" w14:textId="77777777" w:rsidR="00D74C40" w:rsidRPr="00D74C40" w:rsidRDefault="00D74C40" w:rsidP="00D74C40">
      <w:r w:rsidRPr="00D74C40">
        <w:t>df = await asyncio.to_thread(</w:t>
      </w:r>
    </w:p>
    <w:p w14:paraId="502C9C3C" w14:textId="77777777" w:rsidR="00D74C40" w:rsidRPr="00D74C40" w:rsidRDefault="00D74C40" w:rsidP="00D74C40">
      <w:r w:rsidRPr="00D74C40">
        <w:t xml:space="preserve">    self._sync_client.query_day_ahead_prices,</w:t>
      </w:r>
    </w:p>
    <w:p w14:paraId="5A7278FF" w14:textId="77777777" w:rsidR="00D74C40" w:rsidRPr="00D74C40" w:rsidRDefault="00D74C40" w:rsidP="00D74C40">
      <w:r w:rsidRPr="00D74C40">
        <w:t xml:space="preserve">    country_code="DE_LU",</w:t>
      </w:r>
    </w:p>
    <w:p w14:paraId="7498A840" w14:textId="77777777" w:rsidR="00D74C40" w:rsidRPr="00D74C40" w:rsidRDefault="00D74C40" w:rsidP="00D74C40">
      <w:r w:rsidRPr="00D74C40">
        <w:t xml:space="preserve">    start=pd.Timestamp(start),</w:t>
      </w:r>
    </w:p>
    <w:p w14:paraId="1F7B8262" w14:textId="77777777" w:rsidR="00D74C40" w:rsidRPr="00D74C40" w:rsidRDefault="00D74C40" w:rsidP="00D74C40">
      <w:r w:rsidRPr="00D74C40">
        <w:t xml:space="preserve">    end=pd.Timestamp(end),</w:t>
      </w:r>
    </w:p>
    <w:p w14:paraId="6045A910" w14:textId="77777777" w:rsidR="00D74C40" w:rsidRPr="00D74C40" w:rsidRDefault="00D74C40" w:rsidP="00D74C40">
      <w:r w:rsidRPr="00D74C40">
        <w:t>)</w:t>
      </w:r>
    </w:p>
    <w:p w14:paraId="6B73C53E" w14:textId="77777777" w:rsidR="00D74C40" w:rsidRPr="00D74C40" w:rsidRDefault="00D74C40" w:rsidP="00D74C40">
      <w:r w:rsidRPr="00D74C40">
        <w:t>This frees the main event loop to immediately work on other tasks while thread workers wait for HTTP responses.</w:t>
      </w:r>
    </w:p>
    <w:p w14:paraId="5362D415" w14:textId="77777777" w:rsidR="00D74C40" w:rsidRPr="00D74C40" w:rsidRDefault="00D74C40" w:rsidP="00D74C40">
      <w:pPr>
        <w:rPr>
          <w:b/>
          <w:bCs/>
        </w:rPr>
      </w:pPr>
      <w:r w:rsidRPr="00D74C40">
        <w:rPr>
          <w:b/>
          <w:bCs/>
        </w:rPr>
        <w:t>2. High-Throughput Concurrent Fetching (asyncio.gather)</w:t>
      </w:r>
    </w:p>
    <w:p w14:paraId="116F0D83" w14:textId="77777777" w:rsidR="00D74C40" w:rsidRPr="00D74C40" w:rsidRDefault="00D74C40" w:rsidP="00D74C40">
      <w:pPr>
        <w:numPr>
          <w:ilvl w:val="0"/>
          <w:numId w:val="10"/>
        </w:numPr>
      </w:pPr>
      <w:r w:rsidRPr="00D74C40">
        <w:rPr>
          <w:b/>
          <w:bCs/>
        </w:rPr>
        <w:t>What it is:</w:t>
      </w:r>
      <w:r w:rsidRPr="00D74C40">
        <w:t xml:space="preserve"> Running multiple async tasks in parallel rather than sequentially.</w:t>
      </w:r>
    </w:p>
    <w:p w14:paraId="6C6612EF" w14:textId="546A2163" w:rsidR="00D74C40" w:rsidRPr="00D74C40" w:rsidRDefault="00D74C40" w:rsidP="00D74C40">
      <w:pPr>
        <w:numPr>
          <w:ilvl w:val="0"/>
          <w:numId w:val="10"/>
        </w:numPr>
      </w:pPr>
      <w:r w:rsidRPr="00D74C40">
        <w:rPr>
          <w:b/>
          <w:bCs/>
        </w:rPr>
        <w:lastRenderedPageBreak/>
        <w:t>Key Takeaway:</w:t>
      </w:r>
      <w:r w:rsidRPr="00D74C40">
        <w:t xml:space="preserve"> Instead of fetching data sequentially (DE_LU </w:t>
      </w:r>
      <m:oMath>
        <m:r>
          <w:rPr>
            <w:rFonts w:ascii="Cambria Math" w:hAnsi="Cambria Math"/>
          </w:rPr>
          <m:t>→</m:t>
        </m:r>
      </m:oMath>
      <w:r w:rsidRPr="00D74C40">
        <w:t xml:space="preserve"> FR </w:t>
      </w:r>
      <m:oMath>
        <m:r>
          <w:rPr>
            <w:rFonts w:ascii="Cambria Math" w:hAnsi="Cambria Math"/>
          </w:rPr>
          <m:t>→</m:t>
        </m:r>
      </m:oMath>
      <w:r w:rsidRPr="00D74C40">
        <w:t xml:space="preserve"> NL), which takes </w:t>
      </w:r>
      <m:oMath>
        <m:r>
          <w:rPr>
            <w:rFonts w:ascii="Cambria Math" w:hAnsi="Cambria Math"/>
          </w:rPr>
          <m:t>3×N</m:t>
        </m:r>
      </m:oMath>
      <w:r w:rsidRPr="00D74C40">
        <w:t xml:space="preserve"> seconds, we dispatch all network calls simultaneously using asyncio.gather(*tasks):</w:t>
      </w:r>
    </w:p>
    <w:p w14:paraId="22F14B72" w14:textId="77777777" w:rsidR="00D74C40" w:rsidRPr="00D74C40" w:rsidRDefault="00D74C40" w:rsidP="00D74C40">
      <w:r w:rsidRPr="00D74C40">
        <w:t>Python</w:t>
      </w:r>
    </w:p>
    <w:p w14:paraId="1DE80831" w14:textId="77777777" w:rsidR="00D74C40" w:rsidRPr="00D74C40" w:rsidRDefault="00D74C40" w:rsidP="00D74C40">
      <w:r w:rsidRPr="00D74C40">
        <w:t>tasks = [client.fetch_day_ahead_prices(zone, start, end) for zone in zones]</w:t>
      </w:r>
    </w:p>
    <w:p w14:paraId="698F06FB" w14:textId="77777777" w:rsidR="00D74C40" w:rsidRPr="00D74C40" w:rsidRDefault="00D74C40" w:rsidP="00D74C40">
      <w:r w:rsidRPr="00D74C40">
        <w:t>results = await asyncio.gather(*tasks)</w:t>
      </w:r>
    </w:p>
    <w:p w14:paraId="2F0BBA74" w14:textId="77777777" w:rsidR="00D74C40" w:rsidRPr="00D74C40" w:rsidRDefault="00D74C40" w:rsidP="00D74C40">
      <w:r w:rsidRPr="00D74C40">
        <w:t>This reduces overall latency from the sum of all request times to the duration of the single slowest request.</w:t>
      </w:r>
    </w:p>
    <w:p w14:paraId="6FFCC3DD" w14:textId="77777777" w:rsidR="00D74C40" w:rsidRPr="00D74C40" w:rsidRDefault="00D74C40" w:rsidP="00D74C40">
      <w:pPr>
        <w:rPr>
          <w:b/>
          <w:bCs/>
        </w:rPr>
      </w:pPr>
      <w:r w:rsidRPr="00D74C40">
        <w:rPr>
          <w:b/>
          <w:bCs/>
        </w:rPr>
        <w:t>3. Combining Decorators for Resilient Network Layers</w:t>
      </w:r>
    </w:p>
    <w:p w14:paraId="4EF2D950" w14:textId="77777777" w:rsidR="00D74C40" w:rsidRPr="00D74C40" w:rsidRDefault="00D74C40" w:rsidP="00D74C40">
      <w:pPr>
        <w:numPr>
          <w:ilvl w:val="0"/>
          <w:numId w:val="11"/>
        </w:numPr>
      </w:pPr>
      <w:r w:rsidRPr="00D74C40">
        <w:rPr>
          <w:b/>
          <w:bCs/>
        </w:rPr>
        <w:t>What it is:</w:t>
      </w:r>
      <w:r w:rsidRPr="00D74C40">
        <w:t xml:space="preserve"> Wrapping client methods with @async_retry to handle transient network issues or API rate limits.</w:t>
      </w:r>
    </w:p>
    <w:p w14:paraId="5587BEC8" w14:textId="77777777" w:rsidR="00D74C40" w:rsidRPr="00D74C40" w:rsidRDefault="00D74C40" w:rsidP="00D74C40">
      <w:pPr>
        <w:numPr>
          <w:ilvl w:val="0"/>
          <w:numId w:val="11"/>
        </w:numPr>
      </w:pPr>
      <w:r w:rsidRPr="00D74C40">
        <w:rPr>
          <w:b/>
          <w:bCs/>
        </w:rPr>
        <w:t>Key Takeaway:</w:t>
      </w:r>
      <w:r w:rsidRPr="00D74C40">
        <w:t xml:space="preserve"> APIs like ENTSO-E occasionally throw HTTP 429 (Too Many Requests) or HTTP 503 (Service Unavailable) errors. By placing @async_retry(retries=3, backoff_factor=1.5) directly above our client methods, any temporary error automatically triggers a silent backoff retry without breaking the downstream pipeline or leaking raw network tracebacks to the caller.</w:t>
      </w:r>
    </w:p>
    <w:p w14:paraId="53AEEE00" w14:textId="77777777" w:rsidR="00D74C40" w:rsidRPr="00D74C40" w:rsidRDefault="00D74C40" w:rsidP="00D74C40">
      <w:pPr>
        <w:rPr>
          <w:b/>
          <w:bCs/>
        </w:rPr>
      </w:pPr>
      <w:r w:rsidRPr="00D74C40">
        <w:rPr>
          <w:b/>
          <w:bCs/>
        </w:rPr>
        <w:t>4. Dependency Injection &amp; Testability via Mocking</w:t>
      </w:r>
    </w:p>
    <w:p w14:paraId="78ED4CB0" w14:textId="77777777" w:rsidR="00D74C40" w:rsidRPr="00D74C40" w:rsidRDefault="00D74C40" w:rsidP="00D74C40">
      <w:pPr>
        <w:numPr>
          <w:ilvl w:val="0"/>
          <w:numId w:val="12"/>
        </w:numPr>
      </w:pPr>
      <w:r w:rsidRPr="00D74C40">
        <w:rPr>
          <w:b/>
          <w:bCs/>
        </w:rPr>
        <w:t>What it is:</w:t>
      </w:r>
      <w:r w:rsidRPr="00D74C40">
        <w:t xml:space="preserve"> Structuring class architectures so that dependencies (like API keys or external services) can be easily overridden during automated testing.</w:t>
      </w:r>
    </w:p>
    <w:p w14:paraId="42A40236" w14:textId="77777777" w:rsidR="00D74C40" w:rsidRPr="00D74C40" w:rsidRDefault="00D74C40" w:rsidP="00D74C40">
      <w:pPr>
        <w:numPr>
          <w:ilvl w:val="0"/>
          <w:numId w:val="12"/>
        </w:numPr>
      </w:pPr>
      <w:r w:rsidRPr="00D74C40">
        <w:rPr>
          <w:b/>
          <w:bCs/>
        </w:rPr>
        <w:t>Key Takeaway:</w:t>
      </w:r>
      <w:r w:rsidRPr="00D74C40">
        <w:t xml:space="preserve"> By passing api_key optionally to AsyncEntsoeClient and subclassing it into MockEntsoeClient for testing, we can run full async pipeline unit tests in CI/CD without hitting live ENTSO-E endpoints or requiring actual secret keys in test runners.</w:t>
      </w:r>
    </w:p>
    <w:p w14:paraId="28F59847" w14:textId="77777777" w:rsidR="00D74C40" w:rsidRDefault="00D74C40" w:rsidP="00D74C40">
      <w:r w:rsidRPr="00D74C40">
        <w:t xml:space="preserve">Whenever you are ready, reply to let me know, and we will begin </w:t>
      </w:r>
      <w:r w:rsidRPr="00D74C40">
        <w:rPr>
          <w:b/>
          <w:bCs/>
        </w:rPr>
        <w:t>Phase 4: Partitioned Lakehouse Storage &amp; DuckDB Analytics Engine (parquet_store.py and duck_analytics.py)</w:t>
      </w:r>
      <w:r w:rsidRPr="00D74C40">
        <w:t>!</w:t>
      </w:r>
    </w:p>
    <w:p w14:paraId="677400C7" w14:textId="77777777" w:rsidR="007C066D" w:rsidRPr="00D74C40" w:rsidRDefault="007C066D" w:rsidP="00D74C40">
      <w:pPr>
        <w:pBdr>
          <w:bottom w:val="single" w:sz="6" w:space="1" w:color="auto"/>
        </w:pBdr>
      </w:pPr>
    </w:p>
    <w:p w14:paraId="48B7C109" w14:textId="77777777" w:rsidR="007C066D" w:rsidRPr="007C066D" w:rsidRDefault="007C066D" w:rsidP="007C066D">
      <w:r w:rsidRPr="007C066D">
        <w:t>Before we move on, here are the key architectural takeaways from this storage and analytics phase:</w:t>
      </w:r>
    </w:p>
    <w:p w14:paraId="4C754B2A" w14:textId="77777777" w:rsidR="007C066D" w:rsidRPr="007C066D" w:rsidRDefault="007C066D" w:rsidP="007C066D">
      <w:pPr>
        <w:rPr>
          <w:b/>
          <w:bCs/>
        </w:rPr>
      </w:pPr>
      <w:r w:rsidRPr="007C066D">
        <w:rPr>
          <w:b/>
          <w:bCs/>
        </w:rPr>
        <w:t>1. Hive-Style Partitioning (zone=XX/year=YYYY/month=MM)</w:t>
      </w:r>
    </w:p>
    <w:p w14:paraId="4AD15C61" w14:textId="77777777" w:rsidR="007C066D" w:rsidRPr="007C066D" w:rsidRDefault="007C066D" w:rsidP="007C066D">
      <w:pPr>
        <w:numPr>
          <w:ilvl w:val="0"/>
          <w:numId w:val="13"/>
        </w:numPr>
      </w:pPr>
      <w:r w:rsidRPr="007C066D">
        <w:rPr>
          <w:b/>
          <w:bCs/>
        </w:rPr>
        <w:lastRenderedPageBreak/>
        <w:t>What it is:</w:t>
      </w:r>
      <w:r w:rsidRPr="007C066D">
        <w:t xml:space="preserve"> Organizing files into nested directory hierarchies based on column values.</w:t>
      </w:r>
    </w:p>
    <w:p w14:paraId="5CD1D213" w14:textId="77777777" w:rsidR="007C066D" w:rsidRPr="007C066D" w:rsidRDefault="007C066D" w:rsidP="007C066D">
      <w:pPr>
        <w:numPr>
          <w:ilvl w:val="0"/>
          <w:numId w:val="13"/>
        </w:numPr>
      </w:pPr>
      <w:r w:rsidRPr="007C066D">
        <w:rPr>
          <w:b/>
          <w:bCs/>
        </w:rPr>
        <w:t>Key Benefit:</w:t>
      </w:r>
      <w:r w:rsidRPr="007C066D">
        <w:t xml:space="preserve"> When querying historical data for a single bidding zone or month, query engines don't need to scan the entire dataset (full table scan). They perform </w:t>
      </w:r>
      <w:r w:rsidRPr="007C066D">
        <w:rPr>
          <w:b/>
          <w:bCs/>
        </w:rPr>
        <w:t>partition pruning</w:t>
      </w:r>
      <w:r w:rsidRPr="007C066D">
        <w:t>, reading only the specific subfolder paths requested.</w:t>
      </w:r>
    </w:p>
    <w:p w14:paraId="7874FEC3" w14:textId="77777777" w:rsidR="007C066D" w:rsidRPr="007C066D" w:rsidRDefault="007C066D" w:rsidP="007C066D">
      <w:pPr>
        <w:rPr>
          <w:b/>
          <w:bCs/>
        </w:rPr>
      </w:pPr>
      <w:r w:rsidRPr="007C066D">
        <w:rPr>
          <w:b/>
          <w:bCs/>
        </w:rPr>
        <w:t>2. High-Performance Parquet Storage</w:t>
      </w:r>
    </w:p>
    <w:p w14:paraId="3B5E7334" w14:textId="77777777" w:rsidR="007C066D" w:rsidRPr="007C066D" w:rsidRDefault="007C066D" w:rsidP="007C066D">
      <w:pPr>
        <w:numPr>
          <w:ilvl w:val="0"/>
          <w:numId w:val="14"/>
        </w:numPr>
      </w:pPr>
      <w:r w:rsidRPr="007C066D">
        <w:rPr>
          <w:b/>
          <w:bCs/>
        </w:rPr>
        <w:t>What it is:</w:t>
      </w:r>
      <w:r w:rsidRPr="007C066D">
        <w:t xml:space="preserve"> A columnar binary file format optimized for analytics.</w:t>
      </w:r>
    </w:p>
    <w:p w14:paraId="31766F2D" w14:textId="77777777" w:rsidR="007C066D" w:rsidRPr="007C066D" w:rsidRDefault="007C066D" w:rsidP="007C066D">
      <w:pPr>
        <w:numPr>
          <w:ilvl w:val="0"/>
          <w:numId w:val="14"/>
        </w:numPr>
      </w:pPr>
      <w:r w:rsidRPr="007C066D">
        <w:rPr>
          <w:b/>
          <w:bCs/>
        </w:rPr>
        <w:t>Key Benefit:</w:t>
      </w:r>
      <w:r w:rsidRPr="007C066D">
        <w:t xml:space="preserve"> Unlike CSV files (which store data row-by-row as plain text), Parquet compresses data by column using </w:t>
      </w:r>
      <w:r w:rsidRPr="007C066D">
        <w:rPr>
          <w:b/>
          <w:bCs/>
        </w:rPr>
        <w:t>SNAPPY compression</w:t>
      </w:r>
      <w:r w:rsidRPr="007C066D">
        <w:t xml:space="preserve"> and dictionary encoding. This results in up to 80–90% storage savings and significantly faster I/O when aggregating specific metrics across millions of rows.</w:t>
      </w:r>
    </w:p>
    <w:p w14:paraId="2793F0A9" w14:textId="77777777" w:rsidR="007C066D" w:rsidRPr="007C066D" w:rsidRDefault="007C066D" w:rsidP="007C066D">
      <w:pPr>
        <w:rPr>
          <w:b/>
          <w:bCs/>
        </w:rPr>
      </w:pPr>
      <w:r w:rsidRPr="007C066D">
        <w:rPr>
          <w:b/>
          <w:bCs/>
        </w:rPr>
        <w:t>3. In-Memory Zero-Copy Queries with DuckDB</w:t>
      </w:r>
    </w:p>
    <w:p w14:paraId="718438AA" w14:textId="77777777" w:rsidR="007C066D" w:rsidRPr="007C066D" w:rsidRDefault="007C066D" w:rsidP="007C066D">
      <w:pPr>
        <w:numPr>
          <w:ilvl w:val="0"/>
          <w:numId w:val="15"/>
        </w:numPr>
      </w:pPr>
      <w:r w:rsidRPr="007C066D">
        <w:rPr>
          <w:b/>
          <w:bCs/>
        </w:rPr>
        <w:t>What it is:</w:t>
      </w:r>
      <w:r w:rsidRPr="007C066D">
        <w:t xml:space="preserve"> DuckDB allows executing ANSI SQL queries directly over .parquet files stored on disk or in memory without needing to load them into an active database server first.</w:t>
      </w:r>
    </w:p>
    <w:p w14:paraId="787ED794" w14:textId="77777777" w:rsidR="007C066D" w:rsidRPr="007C066D" w:rsidRDefault="007C066D" w:rsidP="007C066D">
      <w:pPr>
        <w:numPr>
          <w:ilvl w:val="0"/>
          <w:numId w:val="15"/>
        </w:numPr>
      </w:pPr>
      <w:r w:rsidRPr="007C066D">
        <w:rPr>
          <w:b/>
          <w:bCs/>
        </w:rPr>
        <w:t>Key Benefit:</w:t>
      </w:r>
      <w:r w:rsidRPr="007C066D">
        <w:t xml:space="preserve"> Sub-10ms query speeds across partitioned Parquet lakes without overhead setup or database administration costs.</w:t>
      </w:r>
    </w:p>
    <w:p w14:paraId="67018451" w14:textId="4DCDD58E" w:rsidR="007C066D" w:rsidRDefault="00435513" w:rsidP="00674E37">
      <w:r>
        <w:t>------------------------------------------------------------------------- ---------------- ------------ -----------</w:t>
      </w:r>
    </w:p>
    <w:p w14:paraId="2ECBCE51" w14:textId="77777777" w:rsidR="00435513" w:rsidRPr="00435513" w:rsidRDefault="00435513" w:rsidP="00435513">
      <w:pPr>
        <w:rPr>
          <w:b/>
          <w:bCs/>
        </w:rPr>
      </w:pPr>
      <w:r w:rsidRPr="00435513">
        <w:rPr>
          <w:b/>
          <w:bCs/>
        </w:rPr>
        <w:t>Key Learnings &amp; Core Concepts (Phase 5)</w:t>
      </w:r>
    </w:p>
    <w:p w14:paraId="5BB6C63A" w14:textId="77777777" w:rsidR="00435513" w:rsidRPr="00435513" w:rsidRDefault="00435513" w:rsidP="00435513">
      <w:pPr>
        <w:rPr>
          <w:b/>
          <w:bCs/>
        </w:rPr>
      </w:pPr>
      <w:r w:rsidRPr="00435513">
        <w:rPr>
          <w:b/>
          <w:bCs/>
        </w:rPr>
        <w:t>1. Residual Load &amp; Grid Inflexibility</w:t>
      </w:r>
    </w:p>
    <w:p w14:paraId="0DDF7FE2" w14:textId="45DBBE93" w:rsidR="00435513" w:rsidRPr="00435513" w:rsidRDefault="00435513" w:rsidP="00435513">
      <w:pPr>
        <w:numPr>
          <w:ilvl w:val="0"/>
          <w:numId w:val="16"/>
        </w:numPr>
      </w:pPr>
      <w:r w:rsidRPr="00435513">
        <w:rPr>
          <w:b/>
          <w:bCs/>
        </w:rPr>
        <w:t>Concept:</w:t>
      </w:r>
      <w:r w:rsidRPr="00435513">
        <w:t xml:space="preserve"> Residual Load (</w:t>
      </w:r>
      <m:oMath>
        <m:r>
          <m:rPr>
            <m:nor/>
          </m:rPr>
          <m:t>Total Load</m:t>
        </m:r>
        <m:r>
          <w:rPr>
            <w:rFonts w:ascii="Cambria Math" w:hAnsi="Cambria Math"/>
          </w:rPr>
          <m:t>-</m:t>
        </m:r>
        <m:r>
          <m:rPr>
            <m:nor/>
          </m:rPr>
          <m:t>Renewable Generation</m:t>
        </m:r>
      </m:oMath>
      <w:r w:rsidRPr="00435513">
        <w:t>) measures the net demand that must be met by dispatchable, non-renewable generation sources (e.g., fossil gas, coal, nuclear).</w:t>
      </w:r>
    </w:p>
    <w:p w14:paraId="5239A84A" w14:textId="77777777" w:rsidR="00435513" w:rsidRPr="00435513" w:rsidRDefault="00435513" w:rsidP="00435513">
      <w:pPr>
        <w:numPr>
          <w:ilvl w:val="0"/>
          <w:numId w:val="16"/>
        </w:numPr>
      </w:pPr>
      <w:r w:rsidRPr="00435513">
        <w:rPr>
          <w:b/>
          <w:bCs/>
        </w:rPr>
        <w:t>Market Significance:</w:t>
      </w:r>
      <w:r w:rsidRPr="00435513">
        <w:t xml:space="preserve"> When residual load drops to near zero or goes negative, power markets often experience </w:t>
      </w:r>
      <w:r w:rsidRPr="00435513">
        <w:rPr>
          <w:b/>
          <w:bCs/>
        </w:rPr>
        <w:t>extreme price crashes</w:t>
      </w:r>
      <w:r w:rsidRPr="00435513">
        <w:t xml:space="preserve"> or </w:t>
      </w:r>
      <w:r w:rsidRPr="00435513">
        <w:rPr>
          <w:b/>
          <w:bCs/>
        </w:rPr>
        <w:t>negative price spikes</w:t>
      </w:r>
      <w:r w:rsidRPr="00435513">
        <w:t>. In contrast, a high residual load combined with a low renewable output forces expensive gas peaker plants to run, driving power prices up.</w:t>
      </w:r>
    </w:p>
    <w:p w14:paraId="08F9F8A7" w14:textId="77777777" w:rsidR="00435513" w:rsidRPr="00435513" w:rsidRDefault="00435513" w:rsidP="00435513">
      <w:pPr>
        <w:rPr>
          <w:b/>
          <w:bCs/>
        </w:rPr>
      </w:pPr>
      <w:r w:rsidRPr="00435513">
        <w:rPr>
          <w:b/>
          <w:bCs/>
        </w:rPr>
        <w:t>2. Clean Spark Spread (CSS) &amp; Clean Dark Spread (CDS)</w:t>
      </w:r>
    </w:p>
    <w:p w14:paraId="78C4C301" w14:textId="77777777" w:rsidR="00435513" w:rsidRPr="00435513" w:rsidRDefault="00435513" w:rsidP="00435513">
      <w:pPr>
        <w:numPr>
          <w:ilvl w:val="0"/>
          <w:numId w:val="17"/>
        </w:numPr>
      </w:pPr>
      <w:r w:rsidRPr="00435513">
        <w:rPr>
          <w:b/>
          <w:bCs/>
        </w:rPr>
        <w:t>Concept:</w:t>
      </w:r>
      <w:r w:rsidRPr="00435513">
        <w:t xml:space="preserve"> These metrics quantify theoretical profit margins for thermal power generation assets:</w:t>
      </w:r>
    </w:p>
    <w:p w14:paraId="2F7A013D" w14:textId="34097C66" w:rsidR="00435513" w:rsidRPr="00435513" w:rsidRDefault="00435513" w:rsidP="00435513">
      <m:oMathPara>
        <m:oMath>
          <m:r>
            <m:rPr>
              <m:nor/>
            </m:rPr>
            <w:lastRenderedPageBreak/>
            <m:t>Clean Spark Spread (Gas)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Power Price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Gas Price</m:t>
                  </m:r>
                </m:num>
                <m:den>
                  <m:r>
                    <m:rPr>
                      <m:nor/>
                    </m:rPr>
                    <m:t>Thermal Efficiency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Carbon Price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Emission Factor</m:t>
              </m:r>
            </m:e>
          </m:d>
        </m:oMath>
      </m:oMathPara>
    </w:p>
    <w:p w14:paraId="768E4F02" w14:textId="6D217FC5" w:rsidR="00435513" w:rsidRPr="00435513" w:rsidRDefault="00435513" w:rsidP="00435513">
      <m:oMathPara>
        <m:oMath>
          <m:r>
            <m:rPr>
              <m:nor/>
            </m:rPr>
            <m:t>Clean Dark Spread (Coal)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Power Price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Coal Price</m:t>
                  </m:r>
                </m:num>
                <m:den>
                  <m:r>
                    <m:rPr>
                      <m:nor/>
                    </m:rPr>
                    <m:t>Thermal Efficiency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Carbon Price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Emission Factor</m:t>
              </m:r>
            </m:e>
          </m:d>
        </m:oMath>
      </m:oMathPara>
    </w:p>
    <w:p w14:paraId="4C79F55D" w14:textId="77777777" w:rsidR="00435513" w:rsidRPr="00435513" w:rsidRDefault="00435513" w:rsidP="00435513">
      <w:pPr>
        <w:numPr>
          <w:ilvl w:val="0"/>
          <w:numId w:val="17"/>
        </w:numPr>
      </w:pPr>
      <w:r w:rsidRPr="00435513">
        <w:rPr>
          <w:b/>
          <w:bCs/>
        </w:rPr>
        <w:t>Market Significance:</w:t>
      </w:r>
      <w:r w:rsidRPr="00435513">
        <w:t xml:space="preserve"> Traded daily across European energy desks, positive spreads signal that running power plants is profitable, guiding generation dispatch decisions and dynamic hedging strategies.</w:t>
      </w:r>
    </w:p>
    <w:p w14:paraId="7DC6D184" w14:textId="77777777" w:rsidR="00435513" w:rsidRPr="00435513" w:rsidRDefault="00435513" w:rsidP="00435513">
      <w:pPr>
        <w:rPr>
          <w:b/>
          <w:bCs/>
        </w:rPr>
      </w:pPr>
      <w:r w:rsidRPr="00435513">
        <w:rPr>
          <w:b/>
          <w:bCs/>
        </w:rPr>
        <w:t>3. Spatial Arbitrage via Cross-Border Price Spreads</w:t>
      </w:r>
    </w:p>
    <w:p w14:paraId="4F60A1E6" w14:textId="537D6B5C" w:rsidR="00435513" w:rsidRPr="00435513" w:rsidRDefault="00435513" w:rsidP="00435513">
      <w:pPr>
        <w:numPr>
          <w:ilvl w:val="0"/>
          <w:numId w:val="18"/>
        </w:numPr>
      </w:pPr>
      <w:r w:rsidRPr="00435513">
        <w:rPr>
          <w:b/>
          <w:bCs/>
        </w:rPr>
        <w:t>Concept:</w:t>
      </w:r>
      <w:r w:rsidRPr="0043551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Spread</m:t>
            </m:r>
          </m:e>
          <m:sub>
            <m:r>
              <w:rPr>
                <w:rFonts w:ascii="Cambria Math" w:hAnsi="Cambria Math"/>
              </w:rPr>
              <m:t>A→B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Price</m:t>
            </m:r>
          </m:e>
          <m:sub>
            <m:r>
              <m:rPr>
                <m:nor/>
              </m:rPr>
              <m:t>Zone 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Price</m:t>
            </m:r>
          </m:e>
          <m:sub>
            <m:r>
              <m:rPr>
                <m:nor/>
              </m:rPr>
              <m:t>Zone B</m:t>
            </m:r>
          </m:sub>
        </m:sSub>
      </m:oMath>
    </w:p>
    <w:p w14:paraId="492FD297" w14:textId="77777777" w:rsidR="00435513" w:rsidRPr="00435513" w:rsidRDefault="00435513" w:rsidP="00435513">
      <w:pPr>
        <w:numPr>
          <w:ilvl w:val="0"/>
          <w:numId w:val="18"/>
        </w:numPr>
      </w:pPr>
      <w:r w:rsidRPr="00435513">
        <w:rPr>
          <w:b/>
          <w:bCs/>
        </w:rPr>
        <w:t>Market Significance:</w:t>
      </w:r>
      <w:r w:rsidRPr="00435513">
        <w:t xml:space="preserve"> Identifies spatial price differentials between interconnecting markets (e.g., Germany vs. France). Electricity flows from cheap zones to expensive zones until cross-border interconnectors reach maximum transfer capacity (ATC), creating trading opportunities in cross-border capacity auctions.</w:t>
      </w:r>
    </w:p>
    <w:p w14:paraId="4AAEC31F" w14:textId="77777777" w:rsidR="00435513" w:rsidRPr="00435513" w:rsidRDefault="00435513" w:rsidP="00435513">
      <w:pPr>
        <w:rPr>
          <w:b/>
          <w:bCs/>
        </w:rPr>
      </w:pPr>
      <w:r w:rsidRPr="00435513">
        <w:rPr>
          <w:b/>
          <w:bCs/>
        </w:rPr>
        <w:t>4. Modular &amp; Extensible Feature Plugin Pattern</w:t>
      </w:r>
    </w:p>
    <w:p w14:paraId="2D80550E" w14:textId="77777777" w:rsidR="00435513" w:rsidRPr="00435513" w:rsidRDefault="00435513" w:rsidP="00435513">
      <w:pPr>
        <w:numPr>
          <w:ilvl w:val="0"/>
          <w:numId w:val="19"/>
        </w:numPr>
      </w:pPr>
      <w:r w:rsidRPr="00435513">
        <w:rPr>
          <w:b/>
          <w:bCs/>
        </w:rPr>
        <w:t>Software Architecture:</w:t>
      </w:r>
      <w:r w:rsidRPr="00435513">
        <w:t xml:space="preserve"> Keeping analytics functions as stateless, decoupled utility classes inside analytics/ exposed via __init__.py makes the framework highly modular.</w:t>
      </w:r>
    </w:p>
    <w:p w14:paraId="2F4BB6EE" w14:textId="77777777" w:rsidR="00435513" w:rsidRPr="00435513" w:rsidRDefault="00435513" w:rsidP="00435513">
      <w:pPr>
        <w:numPr>
          <w:ilvl w:val="0"/>
          <w:numId w:val="19"/>
        </w:numPr>
      </w:pPr>
      <w:r w:rsidRPr="00435513">
        <w:rPr>
          <w:b/>
          <w:bCs/>
        </w:rPr>
        <w:t>Extensibility:</w:t>
      </w:r>
      <w:r w:rsidRPr="00435513">
        <w:t xml:space="preserve"> If you want to add new feature modules in the future (e.g., volatility.py, forecasting.py, or imbalance.py), you simply drop the file into analytics/ and expose its functions in analytics/__init__.py without altering any existing pipeline code.</w:t>
      </w:r>
    </w:p>
    <w:p w14:paraId="018DE705" w14:textId="77777777" w:rsidR="00435513" w:rsidRPr="00674E37" w:rsidRDefault="00435513" w:rsidP="00674E37"/>
    <w:sectPr w:rsidR="00435513" w:rsidRPr="0067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E24"/>
    <w:multiLevelType w:val="multilevel"/>
    <w:tmpl w:val="6FC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A41"/>
    <w:multiLevelType w:val="multilevel"/>
    <w:tmpl w:val="114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7183"/>
    <w:multiLevelType w:val="multilevel"/>
    <w:tmpl w:val="05E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65ED"/>
    <w:multiLevelType w:val="multilevel"/>
    <w:tmpl w:val="08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F76F9"/>
    <w:multiLevelType w:val="multilevel"/>
    <w:tmpl w:val="E15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3BA"/>
    <w:multiLevelType w:val="multilevel"/>
    <w:tmpl w:val="32E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66ECB"/>
    <w:multiLevelType w:val="multilevel"/>
    <w:tmpl w:val="433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85080"/>
    <w:multiLevelType w:val="multilevel"/>
    <w:tmpl w:val="13C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2670"/>
    <w:multiLevelType w:val="multilevel"/>
    <w:tmpl w:val="828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76F48"/>
    <w:multiLevelType w:val="multilevel"/>
    <w:tmpl w:val="BEF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C2059"/>
    <w:multiLevelType w:val="multilevel"/>
    <w:tmpl w:val="5EC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210DC"/>
    <w:multiLevelType w:val="multilevel"/>
    <w:tmpl w:val="0D2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518D7"/>
    <w:multiLevelType w:val="multilevel"/>
    <w:tmpl w:val="3CA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60356"/>
    <w:multiLevelType w:val="multilevel"/>
    <w:tmpl w:val="3A90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12490"/>
    <w:multiLevelType w:val="multilevel"/>
    <w:tmpl w:val="CC84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2520E"/>
    <w:multiLevelType w:val="multilevel"/>
    <w:tmpl w:val="559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F4B65"/>
    <w:multiLevelType w:val="multilevel"/>
    <w:tmpl w:val="717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F6063"/>
    <w:multiLevelType w:val="multilevel"/>
    <w:tmpl w:val="250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A0F7F"/>
    <w:multiLevelType w:val="multilevel"/>
    <w:tmpl w:val="3F1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10835">
    <w:abstractNumId w:val="5"/>
  </w:num>
  <w:num w:numId="2" w16cid:durableId="2118257382">
    <w:abstractNumId w:val="3"/>
  </w:num>
  <w:num w:numId="3" w16cid:durableId="1366756209">
    <w:abstractNumId w:val="11"/>
  </w:num>
  <w:num w:numId="4" w16cid:durableId="1497304539">
    <w:abstractNumId w:val="8"/>
  </w:num>
  <w:num w:numId="5" w16cid:durableId="1959289950">
    <w:abstractNumId w:val="17"/>
  </w:num>
  <w:num w:numId="6" w16cid:durableId="2088764045">
    <w:abstractNumId w:val="10"/>
  </w:num>
  <w:num w:numId="7" w16cid:durableId="559635520">
    <w:abstractNumId w:val="2"/>
  </w:num>
  <w:num w:numId="8" w16cid:durableId="1646616272">
    <w:abstractNumId w:val="13"/>
  </w:num>
  <w:num w:numId="9" w16cid:durableId="490411469">
    <w:abstractNumId w:val="1"/>
  </w:num>
  <w:num w:numId="10" w16cid:durableId="239682429">
    <w:abstractNumId w:val="4"/>
  </w:num>
  <w:num w:numId="11" w16cid:durableId="973363774">
    <w:abstractNumId w:val="6"/>
  </w:num>
  <w:num w:numId="12" w16cid:durableId="1489590969">
    <w:abstractNumId w:val="14"/>
  </w:num>
  <w:num w:numId="13" w16cid:durableId="1317028899">
    <w:abstractNumId w:val="18"/>
  </w:num>
  <w:num w:numId="14" w16cid:durableId="1307395708">
    <w:abstractNumId w:val="7"/>
  </w:num>
  <w:num w:numId="15" w16cid:durableId="1010328617">
    <w:abstractNumId w:val="15"/>
  </w:num>
  <w:num w:numId="16" w16cid:durableId="74013789">
    <w:abstractNumId w:val="12"/>
  </w:num>
  <w:num w:numId="17" w16cid:durableId="913704988">
    <w:abstractNumId w:val="16"/>
  </w:num>
  <w:num w:numId="18" w16cid:durableId="423036525">
    <w:abstractNumId w:val="9"/>
  </w:num>
  <w:num w:numId="19" w16cid:durableId="194113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37"/>
    <w:rsid w:val="0002639B"/>
    <w:rsid w:val="0006199A"/>
    <w:rsid w:val="001A2E06"/>
    <w:rsid w:val="001F6288"/>
    <w:rsid w:val="00377C9D"/>
    <w:rsid w:val="00435513"/>
    <w:rsid w:val="004D3A62"/>
    <w:rsid w:val="005E2AF0"/>
    <w:rsid w:val="00674E37"/>
    <w:rsid w:val="007162F9"/>
    <w:rsid w:val="007C066D"/>
    <w:rsid w:val="00A65008"/>
    <w:rsid w:val="00B83099"/>
    <w:rsid w:val="00D74C40"/>
    <w:rsid w:val="00DB2243"/>
    <w:rsid w:val="00F5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F607"/>
  <w15:chartTrackingRefBased/>
  <w15:docId w15:val="{DC681251-37AD-45F1-A73A-3CDCFB4A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Laveet Kumar (lkumar)</dc:creator>
  <cp:keywords/>
  <dc:description/>
  <cp:lastModifiedBy>Laveet Kumar (lkumar)</cp:lastModifiedBy>
  <cp:revision>5</cp:revision>
  <dcterms:created xsi:type="dcterms:W3CDTF">2026-07-26T19:50:00Z</dcterms:created>
  <dcterms:modified xsi:type="dcterms:W3CDTF">2026-07-26T21:33:00Z</dcterms:modified>
</cp:coreProperties>
</file>