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sz w:val="48"/>
          <w:szCs w:val="48"/>
        </w:rPr>
        <w:t xml:space="preserve">📦</w:t>
      </w:r>
    </w:p>
    <w:p>
      <w:pPr>
        <w:pStyle w:val="Heading1"/>
        <w:spacing w:after="100"/>
        <w:jc w:val="center"/>
      </w:pPr>
      <w:r>
        <w:t xml:space="preserve">Damage Report Form</w:t>
      </w:r>
    </w:p>
    <w:p>
      <w:pPr>
        <w:spacing w:after="200"/>
        <w:jc w:val="center"/>
      </w:pPr>
      <w:r>
        <w:rPr>
          <w:color w:val="7F8C8D"/>
          <w:sz w:val="24"/>
          <w:szCs w:val="24"/>
        </w:rPr>
        <w:t xml:space="preserve">Setup &amp; User Guide</w:t>
      </w:r>
    </w:p>
    <w:p>
      <w:pPr>
        <w:spacing w:after="300"/>
        <w:jc w:val="center"/>
      </w:pPr>
      <w:r>
        <w:rPr>
          <w:color w:val="95A5A6"/>
          <w:sz w:val="20"/>
          <w:szCs w:val="20"/>
        </w:rPr>
        <w:t xml:space="preserve">Laverton Cold Storage</w:t>
      </w:r>
    </w:p>
    <w:p>
      <w:pPr>
        <w:pStyle w:val="Heading2"/>
      </w:pPr>
      <w:r>
        <w:t xml:space="preserve">Overview</w:t>
      </w:r>
    </w:p>
    <w:p>
      <w:pPr>
        <w:spacing w:after="200"/>
      </w:pPr>
      <w:r>
        <w:t xml:space="preserve">This guide explains how to deploy and use the Damage Report Form—a professional, mobile-friendly web application for warehouse staff to report equipment damage.</w:t>
      </w:r>
    </w:p>
    <w:p>
      <w:pPr>
        <w:pStyle w:val="Heading2"/>
      </w:pPr>
      <w: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t xml:space="preserve">Cascading dropdowns (Equipment Type automatically filters Equipment ID)</w:t>
      </w:r>
    </w:p>
    <w:p>
      <w:pPr>
        <w:pStyle w:val="ListParagraph"/>
        <w:numPr>
          <w:ilvl w:val="0"/>
          <w:numId w:val="2"/>
        </w:numPr>
      </w:pPr>
      <w:r>
        <w:t xml:space="preserve">Camera capture for photos (mobile-optimized)</w:t>
      </w:r>
    </w:p>
    <w:p>
      <w:pPr>
        <w:pStyle w:val="ListParagraph"/>
        <w:numPr>
          <w:ilvl w:val="0"/>
          <w:numId w:val="2"/>
        </w:numPr>
      </w:pPr>
      <w:r>
        <w:t xml:space="preserve">Professional LCS branding</w:t>
      </w:r>
    </w:p>
    <w:p>
      <w:pPr>
        <w:pStyle w:val="ListParagraph"/>
        <w:numPr>
          <w:ilvl w:val="0"/>
          <w:numId w:val="2"/>
        </w:numPr>
      </w:pPr>
      <w:r>
        <w:t xml:space="preserve">Mobile-responsive design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Form validation with clear error messages</w:t>
      </w:r>
    </w:p>
    <w:p>
      <w:pPr>
        <w:pStyle w:val="Heading2"/>
      </w:pPr>
      <w:r>
        <w:t xml:space="preserve">Getting Started</w:t>
      </w:r>
    </w:p>
    <w:p>
      <w:pPr>
        <w:pStyle w:val="Heading2"/>
        <w:spacing w:after="100" w:before="100"/>
      </w:pPr>
      <w:r>
        <w:rPr>
          <w:b/>
          <w:bCs/>
          <w:color w:val="3498DB"/>
          <w:sz w:val="24"/>
          <w:szCs w:val="24"/>
        </w:rPr>
        <w:t xml:space="preserve">Step 1: Access the Form</w:t>
      </w:r>
    </w:p>
    <w:p>
      <w:pPr>
        <w:spacing w:after="100"/>
      </w:pPr>
      <w:r>
        <w:t xml:space="preserve">The form is available at:</w:t>
      </w:r>
    </w:p>
    <w:p>
      <w:pPr>
        <w:spacing w:after="200"/>
        <w:ind w:left="720"/>
      </w:pPr>
      <w:r>
        <w:rPr>
          <w:b/>
          <w:bCs/>
          <w:color w:val="3498DB"/>
        </w:rPr>
        <w:t xml:space="preserve">damage-report-form.html</w:t>
      </w:r>
    </w:p>
    <w:p>
      <w:pPr>
        <w:spacing w:after="200"/>
      </w:pPr>
      <w:r>
        <w:t xml:space="preserve">You can open it directly in a browser on any device (phone, tablet, or desktop). On mobile, you can add it to your home screen for quick access.</w:t>
      </w:r>
    </w:p>
    <w:p>
      <w:pPr>
        <w:pStyle w:val="Heading2"/>
        <w:spacing w:after="100" w:before="100"/>
      </w:pPr>
      <w:r>
        <w:rPr>
          <w:b/>
          <w:bCs/>
          <w:color w:val="3498DB"/>
          <w:sz w:val="24"/>
          <w:szCs w:val="24"/>
        </w:rPr>
        <w:t xml:space="preserve">Step 2: Fill Out the Form</w:t>
      </w:r>
    </w:p>
    <w:p>
      <w:pPr>
        <w:spacing w:after="200"/>
      </w:pPr>
      <w:r>
        <w:t xml:space="preserve">Complete each field: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Enter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 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Brief description (e.g., Reach Damage - 21 Apr)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Select: Leakes Rd or Foundation 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Equipment 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Select: Reach, Forklift, Tugger,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Equipment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 specific equipment. Options filter based on Equipment Type.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 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Describe the damage, where it occurred, and 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 the camera button to capture a photo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Submission Date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Auto-filled with today's date. Change if needed.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100"/>
      </w:pPr>
      <w:r>
        <w:rPr>
          <w:b/>
          <w:bCs/>
          <w:color w:val="3498DB"/>
          <w:sz w:val="24"/>
          <w:szCs w:val="24"/>
        </w:rPr>
        <w:t xml:space="preserve">Step 3: Submit the Report</w:t>
      </w:r>
    </w:p>
    <w:p>
      <w:pPr>
        <w:pStyle w:val="ListParagraph"/>
        <w:numPr>
          <w:ilvl w:val="0"/>
          <w:numId w:val="2"/>
        </w:numPr>
      </w:pPr>
      <w:r>
        <w:t xml:space="preserve">Click Submit Report</w:t>
      </w:r>
    </w:p>
    <w:p>
      <w:pPr>
        <w:pStyle w:val="ListParagraph"/>
        <w:numPr>
          <w:ilvl w:val="0"/>
          <w:numId w:val="2"/>
        </w:numPr>
      </w:pPr>
      <w:r>
        <w:t xml:space="preserve">A success message appears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The form clears automatically for the next report</w:t>
      </w:r>
    </w:p>
    <w:p>
      <w:pPr>
        <w:pStyle w:val="Heading2"/>
        <w:spacing w:after="100" w:before="200"/>
      </w:pPr>
      <w:r>
        <w:t xml:space="preserve">Mobile Usage</w:t>
      </w:r>
    </w:p>
    <w:p>
      <w:pPr>
        <w:pStyle w:val="ListParagraph"/>
        <w:numPr>
          <w:ilvl w:val="0"/>
          <w:numId w:val="2"/>
        </w:numPr>
      </w:pPr>
      <w:r>
        <w:t xml:space="preserve">Works perfectly on phones and tablets</w:t>
      </w:r>
    </w:p>
    <w:p>
      <w:pPr>
        <w:pStyle w:val="ListParagraph"/>
        <w:numPr>
          <w:ilvl w:val="0"/>
          <w:numId w:val="2"/>
        </w:numPr>
      </w:pPr>
      <w:r>
        <w:t xml:space="preserve">Add to home screen: Open form, tap menu, select Add to Home Screen</w:t>
      </w:r>
    </w:p>
    <w:p>
      <w:pPr>
        <w:pStyle w:val="ListParagraph"/>
        <w:numPr>
          <w:ilvl w:val="0"/>
          <w:numId w:val="2"/>
        </w:numPr>
      </w:pPr>
      <w:r>
        <w:t xml:space="preserve">Camera: Tap the photo button to use your device camera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All data saves locally on your device</w:t>
      </w:r>
    </w:p>
    <w:p>
      <w:pPr>
        <w:pStyle w:val="Heading2"/>
        <w:spacing w:after="100" w:before="200"/>
      </w:pPr>
      <w:r>
        <w:t xml:space="preserve">Troubleshooting</w:t>
      </w:r>
    </w:p>
    <w:p>
      <w:pPr>
        <w:pStyle w:val="ListParagraph"/>
        <w:numPr>
          <w:ilvl w:val="0"/>
          <w:numId w:val="2"/>
        </w:numPr>
      </w:pPr>
      <w:r>
        <w:t xml:space="preserve">Form won't open? Make sure you're using Chrome, Edge, or Safari</w:t>
      </w:r>
    </w:p>
    <w:p>
      <w:pPr>
        <w:pStyle w:val="ListParagraph"/>
        <w:numPr>
          <w:ilvl w:val="0"/>
          <w:numId w:val="2"/>
        </w:numPr>
      </w:pPr>
      <w:r>
        <w:t xml:space="preserve">Camera not working? Check browser permissions for camera access</w:t>
      </w:r>
    </w:p>
    <w:p>
      <w:pPr>
        <w:pStyle w:val="ListParagraph"/>
        <w:numPr>
          <w:ilvl w:val="0"/>
          <w:numId w:val="2"/>
        </w:numPr>
      </w:pPr>
      <w:r>
        <w:t xml:space="preserve">Dropdowns empty? Refresh the page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For other issues, contact Matt Rowe</w:t>
      </w:r>
    </w:p>
    <w:p>
      <w:pPr>
        <w:pStyle w:val="Heading2"/>
        <w:spacing w:after="100" w:before="200"/>
      </w:pPr>
      <w:r>
        <w:t xml:space="preserve">Next Step: SharePoint Integration</w:t>
      </w:r>
    </w:p>
    <w:p>
      <w:pPr>
        <w:spacing w:after="200"/>
      </w:pPr>
      <w:r>
        <w:t xml:space="preserve">Currently, reports are stored on your device. To automatically save reports to your SharePoint Damage Reports list, contact your IT team or Matt Rowe to set up the backend integration.</w:t>
      </w:r>
    </w:p>
    <w:p>
      <w:pPr>
        <w:spacing w:after="0" w:before="300"/>
        <w:jc w:val="center"/>
      </w:pPr>
      <w:r>
        <w:rPr>
          <w:color w:val="7F8C8D"/>
          <w:sz w:val="20"/>
          <w:szCs w:val="20"/>
        </w:rPr>
        <w:t xml:space="preserve">Questions? Contact Matt Rowe (matthew.rowe1982@gmail.com)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4495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2026-04-21T03:00:25.675Z</dcterms:created>
  <dcterms:modified xsi:type="dcterms:W3CDTF">2026-04-21T03:00:25.675Z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