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0C13" w14:textId="6FA0F21C" w:rsidR="0033474A" w:rsidRPr="008D01B2" w:rsidRDefault="00D06CE6" w:rsidP="00D06C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Business of Apps, pada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III-2022,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YouTube di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2,67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orang</w:t>
      </w:r>
      <w:r w:rsidRPr="008D01B2">
        <w:rPr>
          <w:rFonts w:ascii="Times New Roman" w:hAnsi="Times New Roman" w:cs="Times New Roman"/>
          <w:sz w:val="24"/>
          <w:szCs w:val="24"/>
        </w:rPr>
        <w:t>.</w:t>
      </w:r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Databoks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2023, Indonesia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139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>.</w:t>
      </w:r>
      <w:r w:rsidRPr="008D01B2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>,</w:t>
      </w:r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94%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16-64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WhatsApp (87,7%), Instagram (86,6%), dan Facebook (85,5%)</w:t>
      </w:r>
      <w:r w:rsidR="003E2815" w:rsidRPr="008D01B2">
        <w:rPr>
          <w:rFonts w:ascii="Times New Roman" w:hAnsi="Times New Roman" w:cs="Times New Roman"/>
          <w:sz w:val="24"/>
          <w:szCs w:val="24"/>
        </w:rPr>
        <w:t>.</w:t>
      </w:r>
    </w:p>
    <w:p w14:paraId="32BCFF4E" w14:textId="12E3E917" w:rsidR="003E2815" w:rsidRPr="008D01B2" w:rsidRDefault="003E2815" w:rsidP="00D06C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r w:rsidRPr="008D01B2">
        <w:rPr>
          <w:rFonts w:ascii="Times New Roman" w:hAnsi="Times New Roman" w:cs="Times New Roman"/>
          <w:i/>
          <w:iCs/>
          <w:sz w:val="24"/>
          <w:szCs w:val="24"/>
        </w:rPr>
        <w:t xml:space="preserve">YouTube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r w:rsidR="008D01B2" w:rsidRPr="008D01B2">
        <w:rPr>
          <w:rFonts w:ascii="Times New Roman" w:hAnsi="Times New Roman" w:cs="Times New Roman"/>
          <w:i/>
          <w:iCs/>
          <w:sz w:val="24"/>
          <w:szCs w:val="24"/>
        </w:rPr>
        <w:t>content creator</w:t>
      </w:r>
      <w:r w:rsidR="008D01B2" w:rsidRPr="008D0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1B2" w:rsidRPr="008D0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D01B2" w:rsidRPr="008D0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Hermawan F.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Ekonomi dan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r w:rsidRPr="008D01B2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Indonesia Atma Jaya, Jakarta</w:t>
      </w:r>
      <w:r w:rsidRPr="008D01B2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0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C13290" w14:textId="6F134F1E" w:rsidR="003E2815" w:rsidRPr="008D01B2" w:rsidRDefault="003E2815" w:rsidP="003E28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8D01B2">
        <w:rPr>
          <w:rFonts w:ascii="Times New Roman" w:hAnsi="Times New Roman" w:cs="Times New Roman"/>
          <w:sz w:val="24"/>
          <w:szCs w:val="24"/>
        </w:rPr>
        <w:t xml:space="preserve"> SD/SMP/SMA</w:t>
      </w:r>
    </w:p>
    <w:p w14:paraId="6D91B181" w14:textId="479CDD57" w:rsidR="003E2815" w:rsidRPr="008D01B2" w:rsidRDefault="003E2815" w:rsidP="003E28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1B2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9EB47AB" w14:textId="67A250C4" w:rsidR="003E2815" w:rsidRPr="008D01B2" w:rsidRDefault="003E2815" w:rsidP="003E28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1B2">
        <w:rPr>
          <w:rFonts w:ascii="Times New Roman" w:hAnsi="Times New Roman" w:cs="Times New Roman"/>
          <w:sz w:val="24"/>
          <w:szCs w:val="24"/>
        </w:rPr>
        <w:t>Pekerja</w:t>
      </w:r>
      <w:proofErr w:type="spellEnd"/>
    </w:p>
    <w:p w14:paraId="2372A49E" w14:textId="77777777" w:rsidR="003E2815" w:rsidRPr="008D01B2" w:rsidRDefault="003E2815" w:rsidP="003E2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7AB106" w14:textId="640919AB" w:rsidR="003E2815" w:rsidRPr="008D01B2" w:rsidRDefault="003E2815" w:rsidP="00D06C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FEE1AC" w14:textId="5597040D" w:rsidR="003E2815" w:rsidRPr="008D01B2" w:rsidRDefault="003E2815" w:rsidP="00D06C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117865" w14:textId="77777777" w:rsidR="00D06CE6" w:rsidRPr="008D01B2" w:rsidRDefault="00D06CE6" w:rsidP="00D06CE6">
      <w:pPr>
        <w:rPr>
          <w:rFonts w:ascii="Times New Roman" w:hAnsi="Times New Roman" w:cs="Times New Roman"/>
          <w:sz w:val="24"/>
          <w:szCs w:val="24"/>
        </w:rPr>
      </w:pPr>
    </w:p>
    <w:p w14:paraId="7B8DAA69" w14:textId="77777777" w:rsidR="00D06CE6" w:rsidRPr="008D01B2" w:rsidRDefault="00D06CE6" w:rsidP="00D06CE6">
      <w:pPr>
        <w:rPr>
          <w:rFonts w:ascii="Times New Roman" w:hAnsi="Times New Roman" w:cs="Times New Roman"/>
          <w:sz w:val="24"/>
          <w:szCs w:val="24"/>
        </w:rPr>
      </w:pPr>
    </w:p>
    <w:p w14:paraId="240CF216" w14:textId="77777777" w:rsidR="00D06CE6" w:rsidRPr="008D01B2" w:rsidRDefault="00D06CE6" w:rsidP="00D06CE6">
      <w:pPr>
        <w:rPr>
          <w:rFonts w:ascii="Times New Roman" w:hAnsi="Times New Roman" w:cs="Times New Roman"/>
          <w:sz w:val="24"/>
          <w:szCs w:val="24"/>
        </w:rPr>
      </w:pPr>
    </w:p>
    <w:p w14:paraId="100D6DA4" w14:textId="77777777" w:rsidR="00D06CE6" w:rsidRPr="008D01B2" w:rsidRDefault="00D06CE6" w:rsidP="00D06CE6">
      <w:pPr>
        <w:rPr>
          <w:rFonts w:ascii="Times New Roman" w:hAnsi="Times New Roman" w:cs="Times New Roman"/>
          <w:sz w:val="24"/>
          <w:szCs w:val="24"/>
        </w:rPr>
      </w:pPr>
    </w:p>
    <w:p w14:paraId="7E7594CF" w14:textId="77777777" w:rsidR="008D01B2" w:rsidRPr="008D01B2" w:rsidRDefault="008D01B2" w:rsidP="00D06CE6">
      <w:pPr>
        <w:rPr>
          <w:rFonts w:ascii="Times New Roman" w:hAnsi="Times New Roman" w:cs="Times New Roman"/>
          <w:sz w:val="24"/>
          <w:szCs w:val="24"/>
        </w:rPr>
      </w:pPr>
    </w:p>
    <w:p w14:paraId="59D36BFA" w14:textId="77777777" w:rsidR="00D06CE6" w:rsidRPr="008D01B2" w:rsidRDefault="00D06CE6" w:rsidP="00D06CE6">
      <w:pPr>
        <w:rPr>
          <w:rFonts w:ascii="Times New Roman" w:hAnsi="Times New Roman" w:cs="Times New Roman"/>
          <w:sz w:val="24"/>
          <w:szCs w:val="24"/>
        </w:rPr>
      </w:pPr>
    </w:p>
    <w:p w14:paraId="68B81C21" w14:textId="77777777" w:rsidR="00D06CE6" w:rsidRPr="008D01B2" w:rsidRDefault="00D06CE6" w:rsidP="00D06CE6">
      <w:pPr>
        <w:rPr>
          <w:rFonts w:ascii="Times New Roman" w:hAnsi="Times New Roman" w:cs="Times New Roman"/>
          <w:sz w:val="24"/>
          <w:szCs w:val="24"/>
        </w:rPr>
      </w:pPr>
    </w:p>
    <w:p w14:paraId="2282DDB3" w14:textId="77777777" w:rsidR="00D06CE6" w:rsidRPr="008D01B2" w:rsidRDefault="00D06CE6" w:rsidP="00D06CE6">
      <w:pPr>
        <w:rPr>
          <w:rFonts w:ascii="Times New Roman" w:hAnsi="Times New Roman" w:cs="Times New Roman"/>
          <w:sz w:val="24"/>
          <w:szCs w:val="24"/>
        </w:rPr>
      </w:pPr>
    </w:p>
    <w:p w14:paraId="49A719E9" w14:textId="77D025AC" w:rsidR="00D06CE6" w:rsidRDefault="00D06CE6" w:rsidP="00D06CE6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  <w:r w:rsidRPr="008D01B2">
        <w:rPr>
          <w:rFonts w:ascii="Times New Roman" w:hAnsi="Times New Roman" w:cs="Times New Roman"/>
          <w:sz w:val="24"/>
          <w:szCs w:val="24"/>
        </w:rPr>
        <w:tab/>
      </w:r>
    </w:p>
    <w:p w14:paraId="276007C1" w14:textId="77777777" w:rsidR="008D01B2" w:rsidRPr="008D01B2" w:rsidRDefault="008D01B2" w:rsidP="00D06CE6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</w:p>
    <w:p w14:paraId="2B55E41B" w14:textId="12444640" w:rsidR="00D06CE6" w:rsidRPr="008D01B2" w:rsidRDefault="00D06CE6" w:rsidP="00D06CE6">
      <w:pPr>
        <w:tabs>
          <w:tab w:val="left" w:pos="37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1B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dt>
      <w:sdtPr>
        <w:rPr>
          <w:rFonts w:ascii="Times New Roman" w:hAnsi="Times New Roman" w:cs="Times New Roman"/>
        </w:rPr>
        <w:id w:val="-288130940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191C9C81" w14:textId="3BF9588F" w:rsidR="00D06CE6" w:rsidRPr="008D01B2" w:rsidRDefault="00D06CE6" w:rsidP="00D06CE6">
          <w:pPr>
            <w:pStyle w:val="Heading1"/>
            <w:tabs>
              <w:tab w:val="left" w:pos="1920"/>
            </w:tabs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1418F8A3" w14:textId="77777777" w:rsidR="008D01B2" w:rsidRPr="008D01B2" w:rsidRDefault="00D06CE6" w:rsidP="008D01B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8D01B2">
                <w:rPr>
                  <w:rFonts w:ascii="Times New Roman" w:hAnsi="Times New Roman" w:cs="Times New Roman"/>
                </w:rPr>
                <w:fldChar w:fldCharType="begin"/>
              </w:r>
              <w:r w:rsidRPr="008D01B2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8D01B2">
                <w:rPr>
                  <w:rFonts w:ascii="Times New Roman" w:hAnsi="Times New Roman" w:cs="Times New Roman"/>
                </w:rPr>
                <w:fldChar w:fldCharType="separate"/>
              </w:r>
              <w:r w:rsidR="008D01B2" w:rsidRPr="008D01B2">
                <w:rPr>
                  <w:rFonts w:ascii="Times New Roman" w:hAnsi="Times New Roman" w:cs="Times New Roman"/>
                  <w:noProof/>
                </w:rPr>
                <w:t xml:space="preserve">Hermawan, F. (2022). Analisis minat masyarakat pengguna platform YouTube sebagai media . </w:t>
              </w:r>
              <w:r w:rsidR="008D01B2" w:rsidRPr="008D01B2">
                <w:rPr>
                  <w:rFonts w:ascii="Times New Roman" w:hAnsi="Times New Roman" w:cs="Times New Roman"/>
                  <w:i/>
                  <w:iCs/>
                  <w:noProof/>
                </w:rPr>
                <w:t>Jurnal Manajemen</w:t>
              </w:r>
              <w:r w:rsidR="008D01B2" w:rsidRPr="008D01B2">
                <w:rPr>
                  <w:rFonts w:ascii="Times New Roman" w:hAnsi="Times New Roman" w:cs="Times New Roman"/>
                  <w:noProof/>
                </w:rPr>
                <w:t>, 566-572.</w:t>
              </w:r>
            </w:p>
            <w:p w14:paraId="1D075192" w14:textId="77777777" w:rsidR="008D01B2" w:rsidRPr="008D01B2" w:rsidRDefault="008D01B2" w:rsidP="008D01B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8D01B2">
                <w:rPr>
                  <w:rFonts w:ascii="Times New Roman" w:hAnsi="Times New Roman" w:cs="Times New Roman"/>
                  <w:noProof/>
                </w:rPr>
                <w:t xml:space="preserve">Lidwina, A. (2021, February 17). </w:t>
              </w:r>
              <w:r w:rsidRPr="008D01B2">
                <w:rPr>
                  <w:rFonts w:ascii="Times New Roman" w:hAnsi="Times New Roman" w:cs="Times New Roman"/>
                  <w:i/>
                  <w:iCs/>
                  <w:noProof/>
                </w:rPr>
                <w:t>Publikasi: 94% Orang Indonesia Akses YouTube dalam Satu Bulan Terakhir</w:t>
              </w:r>
              <w:r w:rsidRPr="008D01B2">
                <w:rPr>
                  <w:rFonts w:ascii="Times New Roman" w:hAnsi="Times New Roman" w:cs="Times New Roman"/>
                  <w:noProof/>
                </w:rPr>
                <w:t>. Retrieved from databoks: https://databoks.katadata.co.id/datapublish/2021/02/17/94-orang-indonesia-akses-youtube-dalam-satu-bulan-terakhir</w:t>
              </w:r>
            </w:p>
            <w:p w14:paraId="5A5D8654" w14:textId="01FC64BA" w:rsidR="00D06CE6" w:rsidRPr="008D01B2" w:rsidRDefault="00D06CE6" w:rsidP="008D01B2">
              <w:pPr>
                <w:rPr>
                  <w:rFonts w:ascii="Times New Roman" w:hAnsi="Times New Roman" w:cs="Times New Roman"/>
                </w:rPr>
              </w:pPr>
              <w:r w:rsidRPr="008D01B2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06CE6" w:rsidRPr="008D0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2B6F"/>
    <w:multiLevelType w:val="hybridMultilevel"/>
    <w:tmpl w:val="846A5C2A"/>
    <w:lvl w:ilvl="0" w:tplc="E482D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849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C4"/>
    <w:rsid w:val="0033474A"/>
    <w:rsid w:val="003E2815"/>
    <w:rsid w:val="005F72E5"/>
    <w:rsid w:val="008D01B2"/>
    <w:rsid w:val="00D06CE6"/>
    <w:rsid w:val="00F4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1A43"/>
  <w15:chartTrackingRefBased/>
  <w15:docId w15:val="{9C3D8141-0F97-4E27-B371-A2853CA1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E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06CE6"/>
  </w:style>
  <w:style w:type="paragraph" w:styleId="ListParagraph">
    <w:name w:val="List Paragraph"/>
    <w:basedOn w:val="Normal"/>
    <w:uiPriority w:val="34"/>
    <w:qFormat/>
    <w:rsid w:val="003E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And21</b:Tag>
    <b:SourceType>InternetSite</b:SourceType>
    <b:Guid>{C7F710A5-D296-4750-BC5B-762D4CC86DF8}</b:Guid>
    <b:Title>Publikasi: 94% Orang Indonesia Akses YouTube dalam Satu Bulan Terakhir</b:Title>
    <b:Year>2021</b:Year>
    <b:Author>
      <b:Author>
        <b:NameList>
          <b:Person>
            <b:Last>Lidwina</b:Last>
            <b:First>Andrea</b:First>
          </b:Person>
        </b:NameList>
      </b:Author>
    </b:Author>
    <b:InternetSiteTitle>databoks</b:InternetSiteTitle>
    <b:Month>February</b:Month>
    <b:Day>17</b:Day>
    <b:URL>https://databoks.katadata.co.id/datapublish/2021/02/17/94-orang-indonesia-akses-youtube-dalam-satu-bulan-terakhir</b:URL>
    <b:RefOrder>1</b:RefOrder>
  </b:Source>
  <b:Source>
    <b:Tag>Fra22</b:Tag>
    <b:SourceType>JournalArticle</b:SourceType>
    <b:Guid>{11C9B192-9742-415D-919D-AE96C4E958F0}</b:Guid>
    <b:Title>Analisis minat masyarakat pengguna platform YouTube sebagai media </b:Title>
    <b:Year>2022</b:Year>
    <b:Author>
      <b:Author>
        <b:NameList>
          <b:Person>
            <b:Last>Hermawan</b:Last>
            <b:First>Francisca</b:First>
          </b:Person>
        </b:NameList>
      </b:Author>
    </b:Author>
    <b:JournalName>Jurnal Manajemen</b:JournalName>
    <b:Pages>566-572</b:Pages>
    <b:RefOrder>2</b:RefOrder>
  </b:Source>
</b:Sources>
</file>

<file path=customXml/itemProps1.xml><?xml version="1.0" encoding="utf-8"?>
<ds:datastoreItem xmlns:ds="http://schemas.openxmlformats.org/officeDocument/2006/customXml" ds:itemID="{B53821EC-EE2F-4246-9021-E6537F7F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2023-11-26T12:35:00Z</dcterms:created>
  <dcterms:modified xsi:type="dcterms:W3CDTF">2023-11-26T13:00:00Z</dcterms:modified>
</cp:coreProperties>
</file>