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373E8A" w14:textId="7F3A588D" w:rsidR="0033474A" w:rsidRDefault="00D46572" w:rsidP="00D46572">
      <w:pPr>
        <w:jc w:val="center"/>
        <w:rPr>
          <w:b/>
          <w:bCs/>
          <w:sz w:val="28"/>
          <w:szCs w:val="28"/>
        </w:rPr>
      </w:pPr>
      <w:bookmarkStart w:id="0" w:name="_Hlk175575719"/>
      <w:r>
        <w:rPr>
          <w:b/>
          <w:bCs/>
          <w:sz w:val="28"/>
          <w:szCs w:val="28"/>
        </w:rPr>
        <w:t>TATA KELOLA TEKNOLOGI INFORMASI</w:t>
      </w:r>
    </w:p>
    <w:p w14:paraId="11363EC3" w14:textId="4A621D7C" w:rsidR="00D46572" w:rsidRDefault="00D46572" w:rsidP="00057491">
      <w:pPr>
        <w:jc w:val="center"/>
        <w:rPr>
          <w:b/>
          <w:bCs/>
          <w:sz w:val="28"/>
          <w:szCs w:val="28"/>
        </w:rPr>
      </w:pPr>
      <w:r>
        <w:rPr>
          <w:b/>
          <w:bCs/>
          <w:i/>
          <w:iCs/>
          <w:sz w:val="28"/>
          <w:szCs w:val="28"/>
        </w:rPr>
        <w:t xml:space="preserve">Essay </w:t>
      </w:r>
      <w:r>
        <w:rPr>
          <w:b/>
          <w:bCs/>
          <w:sz w:val="28"/>
          <w:szCs w:val="28"/>
        </w:rPr>
        <w:t>Konsep Tata Kelola Teknologi Informasi</w:t>
      </w:r>
    </w:p>
    <w:p w14:paraId="70BB8E6B" w14:textId="77777777" w:rsidR="00057491" w:rsidRDefault="00057491" w:rsidP="00057491">
      <w:pPr>
        <w:jc w:val="center"/>
        <w:rPr>
          <w:b/>
          <w:bCs/>
          <w:sz w:val="28"/>
          <w:szCs w:val="28"/>
        </w:rPr>
      </w:pPr>
    </w:p>
    <w:p w14:paraId="1A3FC70D" w14:textId="77777777" w:rsidR="00057491" w:rsidRDefault="00057491" w:rsidP="00057491">
      <w:pPr>
        <w:jc w:val="center"/>
        <w:rPr>
          <w:b/>
          <w:bCs/>
          <w:sz w:val="28"/>
          <w:szCs w:val="28"/>
        </w:rPr>
      </w:pPr>
    </w:p>
    <w:p w14:paraId="2B7B88DC" w14:textId="3D3E3976" w:rsidR="00057491" w:rsidRDefault="00057491" w:rsidP="00057491">
      <w:pPr>
        <w:rPr>
          <w:sz w:val="28"/>
          <w:szCs w:val="28"/>
        </w:rPr>
      </w:pPr>
      <w:r>
        <w:rPr>
          <w:b/>
          <w:bCs/>
          <w:noProof/>
          <w:sz w:val="28"/>
          <w:szCs w:val="28"/>
        </w:rPr>
        <w:drawing>
          <wp:anchor distT="0" distB="0" distL="114300" distR="114300" simplePos="0" relativeHeight="251658240" behindDoc="1" locked="0" layoutInCell="1" allowOverlap="1" wp14:anchorId="43FD8F61" wp14:editId="039C4A28">
            <wp:simplePos x="0" y="0"/>
            <wp:positionH relativeFrom="margin">
              <wp:align>center</wp:align>
            </wp:positionH>
            <wp:positionV relativeFrom="paragraph">
              <wp:posOffset>1137986</wp:posOffset>
            </wp:positionV>
            <wp:extent cx="2554014" cy="2549765"/>
            <wp:effectExtent l="0" t="0" r="0" b="3175"/>
            <wp:wrapNone/>
            <wp:docPr id="417578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554014" cy="25497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AB8366C" w14:textId="77777777" w:rsidR="00057491" w:rsidRPr="00057491" w:rsidRDefault="00057491" w:rsidP="00057491">
      <w:pPr>
        <w:rPr>
          <w:sz w:val="28"/>
          <w:szCs w:val="28"/>
        </w:rPr>
      </w:pPr>
    </w:p>
    <w:p w14:paraId="082E0DB4" w14:textId="77777777" w:rsidR="00057491" w:rsidRPr="00057491" w:rsidRDefault="00057491" w:rsidP="00057491">
      <w:pPr>
        <w:rPr>
          <w:sz w:val="28"/>
          <w:szCs w:val="28"/>
        </w:rPr>
      </w:pPr>
    </w:p>
    <w:p w14:paraId="7D8A08AB" w14:textId="77777777" w:rsidR="00057491" w:rsidRPr="00057491" w:rsidRDefault="00057491" w:rsidP="00057491">
      <w:pPr>
        <w:rPr>
          <w:sz w:val="28"/>
          <w:szCs w:val="28"/>
        </w:rPr>
      </w:pPr>
    </w:p>
    <w:p w14:paraId="2274E925" w14:textId="77777777" w:rsidR="00057491" w:rsidRPr="00057491" w:rsidRDefault="00057491" w:rsidP="00057491">
      <w:pPr>
        <w:rPr>
          <w:sz w:val="28"/>
          <w:szCs w:val="28"/>
        </w:rPr>
      </w:pPr>
    </w:p>
    <w:p w14:paraId="5C361022" w14:textId="77777777" w:rsidR="00057491" w:rsidRPr="00057491" w:rsidRDefault="00057491" w:rsidP="00057491">
      <w:pPr>
        <w:rPr>
          <w:sz w:val="28"/>
          <w:szCs w:val="28"/>
        </w:rPr>
      </w:pPr>
    </w:p>
    <w:p w14:paraId="5F3FB000" w14:textId="77777777" w:rsidR="00057491" w:rsidRPr="00057491" w:rsidRDefault="00057491" w:rsidP="00057491">
      <w:pPr>
        <w:rPr>
          <w:sz w:val="28"/>
          <w:szCs w:val="28"/>
        </w:rPr>
      </w:pPr>
    </w:p>
    <w:p w14:paraId="7657FF41" w14:textId="77777777" w:rsidR="00057491" w:rsidRPr="00057491" w:rsidRDefault="00057491" w:rsidP="00057491">
      <w:pPr>
        <w:rPr>
          <w:sz w:val="28"/>
          <w:szCs w:val="28"/>
        </w:rPr>
      </w:pPr>
    </w:p>
    <w:p w14:paraId="7666BD34" w14:textId="77777777" w:rsidR="00057491" w:rsidRPr="00057491" w:rsidRDefault="00057491" w:rsidP="00057491">
      <w:pPr>
        <w:rPr>
          <w:sz w:val="28"/>
          <w:szCs w:val="28"/>
        </w:rPr>
      </w:pPr>
    </w:p>
    <w:p w14:paraId="6D3EFB2E" w14:textId="77777777" w:rsidR="00057491" w:rsidRDefault="00057491" w:rsidP="00057491">
      <w:pPr>
        <w:rPr>
          <w:sz w:val="28"/>
          <w:szCs w:val="28"/>
        </w:rPr>
      </w:pPr>
    </w:p>
    <w:p w14:paraId="19E38096" w14:textId="77777777" w:rsidR="00057491" w:rsidRDefault="00057491" w:rsidP="00057491">
      <w:pPr>
        <w:rPr>
          <w:sz w:val="28"/>
          <w:szCs w:val="28"/>
        </w:rPr>
      </w:pPr>
    </w:p>
    <w:p w14:paraId="41B96C50" w14:textId="77777777" w:rsidR="00057491" w:rsidRDefault="00057491" w:rsidP="00057491">
      <w:pPr>
        <w:rPr>
          <w:sz w:val="28"/>
          <w:szCs w:val="28"/>
        </w:rPr>
      </w:pPr>
    </w:p>
    <w:p w14:paraId="7A1725A2" w14:textId="5A871490" w:rsidR="00057491" w:rsidRPr="00057491" w:rsidRDefault="00057491" w:rsidP="00057491">
      <w:pPr>
        <w:jc w:val="center"/>
        <w:rPr>
          <w:b/>
          <w:bCs/>
          <w:sz w:val="28"/>
          <w:szCs w:val="28"/>
        </w:rPr>
      </w:pPr>
      <w:r w:rsidRPr="00057491">
        <w:rPr>
          <w:b/>
          <w:bCs/>
          <w:sz w:val="28"/>
          <w:szCs w:val="28"/>
        </w:rPr>
        <w:t>Lavina/2341760062</w:t>
      </w:r>
    </w:p>
    <w:p w14:paraId="530619DA" w14:textId="1A435AFF" w:rsidR="00057491" w:rsidRPr="00057491" w:rsidRDefault="00057491" w:rsidP="00057491">
      <w:pPr>
        <w:jc w:val="center"/>
        <w:rPr>
          <w:b/>
          <w:bCs/>
          <w:sz w:val="28"/>
          <w:szCs w:val="28"/>
        </w:rPr>
      </w:pPr>
      <w:r w:rsidRPr="00057491">
        <w:rPr>
          <w:b/>
          <w:bCs/>
          <w:sz w:val="28"/>
          <w:szCs w:val="28"/>
        </w:rPr>
        <w:t>SIB 2</w:t>
      </w:r>
      <w:r>
        <w:rPr>
          <w:b/>
          <w:bCs/>
          <w:sz w:val="28"/>
          <w:szCs w:val="28"/>
        </w:rPr>
        <w:t>D</w:t>
      </w:r>
    </w:p>
    <w:p w14:paraId="4A89DAD9" w14:textId="77777777" w:rsidR="00057491" w:rsidRDefault="00057491" w:rsidP="00057491">
      <w:pPr>
        <w:jc w:val="center"/>
        <w:rPr>
          <w:sz w:val="28"/>
          <w:szCs w:val="28"/>
        </w:rPr>
      </w:pPr>
    </w:p>
    <w:p w14:paraId="1A88A531" w14:textId="77777777" w:rsidR="00057491" w:rsidRDefault="00057491" w:rsidP="00057491">
      <w:pPr>
        <w:jc w:val="center"/>
        <w:rPr>
          <w:sz w:val="28"/>
          <w:szCs w:val="28"/>
        </w:rPr>
      </w:pPr>
    </w:p>
    <w:p w14:paraId="0FCDA08B" w14:textId="77777777" w:rsidR="00057491" w:rsidRDefault="00057491" w:rsidP="00057491">
      <w:pPr>
        <w:jc w:val="center"/>
        <w:rPr>
          <w:sz w:val="28"/>
          <w:szCs w:val="28"/>
        </w:rPr>
      </w:pPr>
    </w:p>
    <w:p w14:paraId="0AF3AAFE" w14:textId="77777777" w:rsidR="00057491" w:rsidRDefault="00057491" w:rsidP="00057491">
      <w:pPr>
        <w:jc w:val="center"/>
        <w:rPr>
          <w:sz w:val="28"/>
          <w:szCs w:val="28"/>
        </w:rPr>
      </w:pPr>
    </w:p>
    <w:p w14:paraId="76ED8753" w14:textId="77777777" w:rsidR="00057491" w:rsidRDefault="00057491" w:rsidP="00057491">
      <w:pPr>
        <w:rPr>
          <w:sz w:val="28"/>
          <w:szCs w:val="28"/>
        </w:rPr>
      </w:pPr>
    </w:p>
    <w:p w14:paraId="56415268" w14:textId="17E33E6C" w:rsidR="00057491" w:rsidRPr="00057491" w:rsidRDefault="00057491" w:rsidP="00057491">
      <w:pPr>
        <w:jc w:val="center"/>
        <w:rPr>
          <w:b/>
          <w:bCs/>
          <w:sz w:val="28"/>
          <w:szCs w:val="28"/>
        </w:rPr>
      </w:pPr>
      <w:r>
        <w:rPr>
          <w:b/>
          <w:bCs/>
          <w:sz w:val="28"/>
          <w:szCs w:val="28"/>
        </w:rPr>
        <w:t>PROGRAM STUDI D-IV SISTEM INFORMASI BISNIS</w:t>
      </w:r>
    </w:p>
    <w:p w14:paraId="67237407" w14:textId="56271E89" w:rsidR="00057491" w:rsidRDefault="00057491" w:rsidP="00057491">
      <w:pPr>
        <w:jc w:val="center"/>
        <w:rPr>
          <w:b/>
          <w:bCs/>
          <w:sz w:val="28"/>
          <w:szCs w:val="28"/>
        </w:rPr>
      </w:pPr>
      <w:r>
        <w:rPr>
          <w:b/>
          <w:bCs/>
          <w:sz w:val="28"/>
          <w:szCs w:val="28"/>
        </w:rPr>
        <w:t>POLITEKNIK NEGERI MALANG</w:t>
      </w:r>
    </w:p>
    <w:p w14:paraId="0AB68E01" w14:textId="0AA72C7B" w:rsidR="00057491" w:rsidRDefault="00057491" w:rsidP="00057491">
      <w:pPr>
        <w:jc w:val="center"/>
        <w:rPr>
          <w:b/>
          <w:bCs/>
          <w:sz w:val="28"/>
          <w:szCs w:val="28"/>
        </w:rPr>
      </w:pPr>
      <w:r>
        <w:rPr>
          <w:b/>
          <w:bCs/>
          <w:sz w:val="28"/>
          <w:szCs w:val="28"/>
        </w:rPr>
        <w:t>2024</w:t>
      </w:r>
    </w:p>
    <w:bookmarkEnd w:id="0"/>
    <w:p w14:paraId="39A96F94" w14:textId="0D82DB47" w:rsidR="00230E9D" w:rsidRDefault="00230E9D" w:rsidP="00841E71">
      <w:pPr>
        <w:spacing w:line="360" w:lineRule="auto"/>
        <w:ind w:firstLine="720"/>
        <w:jc w:val="both"/>
        <w:rPr>
          <w:sz w:val="24"/>
          <w:szCs w:val="24"/>
        </w:rPr>
      </w:pPr>
      <w:r w:rsidRPr="00230E9D">
        <w:rPr>
          <w:sz w:val="24"/>
          <w:szCs w:val="24"/>
        </w:rPr>
        <w:lastRenderedPageBreak/>
        <w:t>Tata kelola teknologi informasi (IT Governance) adalah proses yang digunakan organisasi untuk memastikan bahwa penggunaan teknologi informasi (TI) selaras dengan tujuan dan strategi bisnis mereka. Konsep ini melibatkan penerapan kebijakan, prosedur, dan struktur organisasi yang dirancang untuk mengarahkan dan mengendalikan aktivitas TI agar mendukung keberhasilan perusahaan secara keseluruhan.</w:t>
      </w:r>
    </w:p>
    <w:p w14:paraId="2FD11BD2" w14:textId="4E7D5818" w:rsidR="00057491" w:rsidRDefault="00057491" w:rsidP="00841E71">
      <w:pPr>
        <w:spacing w:line="360" w:lineRule="auto"/>
        <w:ind w:firstLine="720"/>
        <w:jc w:val="both"/>
        <w:rPr>
          <w:sz w:val="24"/>
          <w:szCs w:val="24"/>
        </w:rPr>
      </w:pPr>
      <w:r w:rsidRPr="00057491">
        <w:rPr>
          <w:sz w:val="24"/>
          <w:szCs w:val="24"/>
        </w:rPr>
        <w:t xml:space="preserve">Tata kelola teknologi informasi (TI) adalah konsep yang hampir tidak dikenal puluhan tahun lalu. Istilah tata kelola pada awalnya hanya merujuk pada tata kelola perusahaan atau lebih dikenal dengan istilah </w:t>
      </w:r>
      <w:r w:rsidRPr="00841E71">
        <w:rPr>
          <w:i/>
          <w:iCs/>
          <w:sz w:val="24"/>
          <w:szCs w:val="24"/>
        </w:rPr>
        <w:t>corporate governance</w:t>
      </w:r>
      <w:r w:rsidRPr="00057491">
        <w:rPr>
          <w:sz w:val="24"/>
          <w:szCs w:val="24"/>
        </w:rPr>
        <w:t xml:space="preserve"> yang dirancang agar pengelolaan perusahaan dapat berjalan secara profesional dan sesuai dengan </w:t>
      </w:r>
      <w:proofErr w:type="spellStart"/>
      <w:r w:rsidRPr="00057491">
        <w:rPr>
          <w:sz w:val="24"/>
          <w:szCs w:val="24"/>
        </w:rPr>
        <w:t>dengan</w:t>
      </w:r>
      <w:proofErr w:type="spellEnd"/>
      <w:r w:rsidRPr="00057491">
        <w:rPr>
          <w:sz w:val="24"/>
          <w:szCs w:val="24"/>
        </w:rPr>
        <w:t xml:space="preserve"> harapan para pemilik kepentingan perusahaan. Fungsi teknologi informasi di perusahaan dianggap hanya sebagai fungsi pendukung yang sangat penting tetapi bukan sebagai kegiatan bisnis yang utama.</w:t>
      </w:r>
    </w:p>
    <w:p w14:paraId="508B5C63" w14:textId="2871FABC" w:rsidR="00841E71" w:rsidRPr="00841E71" w:rsidRDefault="00841E71" w:rsidP="00841E71">
      <w:pPr>
        <w:spacing w:line="360" w:lineRule="auto"/>
        <w:ind w:firstLine="720"/>
        <w:jc w:val="both"/>
        <w:rPr>
          <w:sz w:val="24"/>
          <w:szCs w:val="24"/>
        </w:rPr>
      </w:pPr>
      <w:r w:rsidRPr="00841E71">
        <w:rPr>
          <w:sz w:val="24"/>
          <w:szCs w:val="24"/>
        </w:rPr>
        <w:t xml:space="preserve">Pada awal abad ke-21, perekonomian Amerika Serikat diguncang oleh serangkaian skandal perusahaan besar, seperti </w:t>
      </w:r>
      <w:r w:rsidRPr="00841E71">
        <w:rPr>
          <w:i/>
          <w:iCs/>
          <w:sz w:val="24"/>
          <w:szCs w:val="24"/>
        </w:rPr>
        <w:t>Enron</w:t>
      </w:r>
      <w:r w:rsidRPr="00841E71">
        <w:rPr>
          <w:sz w:val="24"/>
          <w:szCs w:val="24"/>
        </w:rPr>
        <w:t xml:space="preserve">, </w:t>
      </w:r>
      <w:r w:rsidRPr="00841E71">
        <w:rPr>
          <w:i/>
          <w:iCs/>
          <w:sz w:val="24"/>
          <w:szCs w:val="24"/>
        </w:rPr>
        <w:t>Tyco International</w:t>
      </w:r>
      <w:r w:rsidRPr="00841E71">
        <w:rPr>
          <w:sz w:val="24"/>
          <w:szCs w:val="24"/>
        </w:rPr>
        <w:t xml:space="preserve">, dan </w:t>
      </w:r>
      <w:r w:rsidRPr="00841E71">
        <w:rPr>
          <w:i/>
          <w:iCs/>
          <w:sz w:val="24"/>
          <w:szCs w:val="24"/>
        </w:rPr>
        <w:t>WorldCom</w:t>
      </w:r>
      <w:r w:rsidRPr="00841E71">
        <w:rPr>
          <w:sz w:val="24"/>
          <w:szCs w:val="24"/>
        </w:rPr>
        <w:t xml:space="preserve">. Skandal ini mengungkapkan praktik keuangan yang curang dan lemahnya tata kelola perusahaan, yang menyebabkan kerugian besar bagi para investor dan menurunkan kepercayaan terhadap pasar saham. Sebagai respons terhadap krisis ini, pemerintah AS mengesahkan </w:t>
      </w:r>
      <w:r w:rsidRPr="00841E71">
        <w:rPr>
          <w:i/>
          <w:iCs/>
          <w:sz w:val="24"/>
          <w:szCs w:val="24"/>
        </w:rPr>
        <w:t xml:space="preserve">Sarbanes-Oxley Act </w:t>
      </w:r>
      <w:r w:rsidRPr="00841E71">
        <w:rPr>
          <w:sz w:val="24"/>
          <w:szCs w:val="24"/>
        </w:rPr>
        <w:t>(</w:t>
      </w:r>
      <w:proofErr w:type="spellStart"/>
      <w:r w:rsidRPr="00841E71">
        <w:rPr>
          <w:sz w:val="24"/>
          <w:szCs w:val="24"/>
        </w:rPr>
        <w:t>SOx</w:t>
      </w:r>
      <w:proofErr w:type="spellEnd"/>
      <w:r w:rsidRPr="00841E71">
        <w:rPr>
          <w:sz w:val="24"/>
          <w:szCs w:val="24"/>
        </w:rPr>
        <w:t>) pada tahun 2002, yang menetapkan standar baru untuk tata kelola perusahaan dan pelaporan keuangan.</w:t>
      </w:r>
      <w:r>
        <w:rPr>
          <w:sz w:val="24"/>
          <w:szCs w:val="24"/>
        </w:rPr>
        <w:t xml:space="preserve"> </w:t>
      </w:r>
      <w:r w:rsidRPr="00841E71">
        <w:rPr>
          <w:i/>
          <w:iCs/>
          <w:sz w:val="24"/>
          <w:szCs w:val="24"/>
        </w:rPr>
        <w:t>Sarbanes-Oxley Act</w:t>
      </w:r>
      <w:r w:rsidRPr="00841E71">
        <w:rPr>
          <w:sz w:val="24"/>
          <w:szCs w:val="24"/>
        </w:rPr>
        <w:t xml:space="preserve"> bertujuan untuk meningkatkan transparansi, akuntabilitas, dan integritas dalam praktik bisnis. </w:t>
      </w:r>
      <w:proofErr w:type="spellStart"/>
      <w:r w:rsidRPr="00841E71">
        <w:rPr>
          <w:sz w:val="24"/>
          <w:szCs w:val="24"/>
        </w:rPr>
        <w:t>Undang-undang</w:t>
      </w:r>
      <w:proofErr w:type="spellEnd"/>
      <w:r w:rsidRPr="00841E71">
        <w:rPr>
          <w:sz w:val="24"/>
          <w:szCs w:val="24"/>
        </w:rPr>
        <w:t xml:space="preserve"> ini mewajibkan dewan perusahaan dan akuntan publik untuk mengikuti aturan yang lebih ketat, serta menegakkan hukuman pidana bagi pelanggar. </w:t>
      </w:r>
      <w:proofErr w:type="spellStart"/>
      <w:r w:rsidRPr="00841E71">
        <w:rPr>
          <w:sz w:val="24"/>
          <w:szCs w:val="24"/>
        </w:rPr>
        <w:t>SOx</w:t>
      </w:r>
      <w:proofErr w:type="spellEnd"/>
      <w:r w:rsidRPr="00841E71">
        <w:rPr>
          <w:sz w:val="24"/>
          <w:szCs w:val="24"/>
        </w:rPr>
        <w:t xml:space="preserve"> juga memberikan dampak global, mendorong perusahaan di seluruh dunia untuk menerapkan tata kelola yang lebih baik.</w:t>
      </w:r>
    </w:p>
    <w:p w14:paraId="0D641703" w14:textId="0064F21C" w:rsidR="00841E71" w:rsidRDefault="00841E71" w:rsidP="00841E71">
      <w:pPr>
        <w:spacing w:line="360" w:lineRule="auto"/>
        <w:ind w:firstLine="720"/>
        <w:jc w:val="both"/>
        <w:rPr>
          <w:sz w:val="24"/>
          <w:szCs w:val="24"/>
        </w:rPr>
      </w:pPr>
      <w:r w:rsidRPr="00841E71">
        <w:rPr>
          <w:i/>
          <w:iCs/>
          <w:sz w:val="24"/>
          <w:szCs w:val="24"/>
        </w:rPr>
        <w:t>Sarbanes-Oxley Act</w:t>
      </w:r>
      <w:r w:rsidRPr="00841E71">
        <w:rPr>
          <w:sz w:val="24"/>
          <w:szCs w:val="24"/>
        </w:rPr>
        <w:t xml:space="preserve"> memainkan peran penting dalam memperkuat tata kelola perusahaan, meningkatkan transparansi, dan memulihkan kepercayaan publik terhadap pasar saham. Tata kelola teknologi informasi juga menjadi salah satu pilar penting dalam mewujudkan tata kelola perusahaan yang baik, karena mendukung transparansi dan akuntabilitas dalam operasi bisnis.</w:t>
      </w:r>
    </w:p>
    <w:p w14:paraId="2F10E9CA" w14:textId="77777777" w:rsidR="00230E9D" w:rsidRPr="00230E9D" w:rsidRDefault="00230E9D" w:rsidP="00230E9D">
      <w:pPr>
        <w:spacing w:line="360" w:lineRule="auto"/>
        <w:jc w:val="both"/>
        <w:rPr>
          <w:sz w:val="24"/>
          <w:szCs w:val="24"/>
        </w:rPr>
      </w:pPr>
      <w:r w:rsidRPr="00230E9D">
        <w:rPr>
          <w:sz w:val="24"/>
          <w:szCs w:val="24"/>
        </w:rPr>
        <w:t>Berikut adalah poin-poin penting dari tata kelola TI yang baik:</w:t>
      </w:r>
    </w:p>
    <w:p w14:paraId="36E5BFBA" w14:textId="77777777" w:rsidR="00230E9D" w:rsidRPr="00230E9D" w:rsidRDefault="00230E9D" w:rsidP="00230E9D">
      <w:pPr>
        <w:numPr>
          <w:ilvl w:val="0"/>
          <w:numId w:val="3"/>
        </w:numPr>
        <w:spacing w:line="360" w:lineRule="auto"/>
        <w:jc w:val="both"/>
        <w:rPr>
          <w:sz w:val="24"/>
          <w:szCs w:val="24"/>
        </w:rPr>
      </w:pPr>
      <w:r w:rsidRPr="00230E9D">
        <w:rPr>
          <w:b/>
          <w:bCs/>
          <w:sz w:val="24"/>
          <w:szCs w:val="24"/>
        </w:rPr>
        <w:t>Penyelarasan dengan Tujuan Bisnis</w:t>
      </w:r>
      <w:r w:rsidRPr="00230E9D">
        <w:rPr>
          <w:sz w:val="24"/>
          <w:szCs w:val="24"/>
        </w:rPr>
        <w:t>: IT Governance memastikan bahwa investasi dan sumber daya TI digunakan untuk mendukung pencapaian tujuan organisasi.</w:t>
      </w:r>
    </w:p>
    <w:p w14:paraId="26F91824" w14:textId="77777777" w:rsidR="00230E9D" w:rsidRPr="00230E9D" w:rsidRDefault="00230E9D" w:rsidP="00230E9D">
      <w:pPr>
        <w:numPr>
          <w:ilvl w:val="0"/>
          <w:numId w:val="3"/>
        </w:numPr>
        <w:spacing w:line="360" w:lineRule="auto"/>
        <w:jc w:val="both"/>
        <w:rPr>
          <w:sz w:val="24"/>
          <w:szCs w:val="24"/>
        </w:rPr>
      </w:pPr>
      <w:r w:rsidRPr="00230E9D">
        <w:rPr>
          <w:b/>
          <w:bCs/>
          <w:sz w:val="24"/>
          <w:szCs w:val="24"/>
        </w:rPr>
        <w:lastRenderedPageBreak/>
        <w:t>Pengelolaan Proses TI</w:t>
      </w:r>
      <w:r w:rsidRPr="00230E9D">
        <w:rPr>
          <w:sz w:val="24"/>
          <w:szCs w:val="24"/>
        </w:rPr>
        <w:t>: Tata kelola ini mencakup pengelolaan infrastruktur TI, manajemen perubahan, pengelolaan masalah, dan pengaturan tingkat layanan untuk memastikan efisiensi dan efektivitas dalam penggunaan TI.</w:t>
      </w:r>
    </w:p>
    <w:p w14:paraId="3D1FE130" w14:textId="77777777" w:rsidR="00230E9D" w:rsidRPr="00230E9D" w:rsidRDefault="00230E9D" w:rsidP="00230E9D">
      <w:pPr>
        <w:numPr>
          <w:ilvl w:val="0"/>
          <w:numId w:val="3"/>
        </w:numPr>
        <w:spacing w:line="360" w:lineRule="auto"/>
        <w:jc w:val="both"/>
        <w:rPr>
          <w:sz w:val="24"/>
          <w:szCs w:val="24"/>
        </w:rPr>
      </w:pPr>
      <w:r w:rsidRPr="00230E9D">
        <w:rPr>
          <w:b/>
          <w:bCs/>
          <w:sz w:val="24"/>
          <w:szCs w:val="24"/>
        </w:rPr>
        <w:t>Pengawasan dan Pengendalian</w:t>
      </w:r>
      <w:r w:rsidRPr="00230E9D">
        <w:rPr>
          <w:sz w:val="24"/>
          <w:szCs w:val="24"/>
        </w:rPr>
        <w:t>: IT Governance mencakup audit dan evaluasi berkala untuk memastikan bahwa sistem informasi berjalan sesuai dengan rencana dan memberikan nilai tambah bagi perusahaan.</w:t>
      </w:r>
    </w:p>
    <w:p w14:paraId="0B0ECC8D" w14:textId="77777777" w:rsidR="00230E9D" w:rsidRPr="00230E9D" w:rsidRDefault="00230E9D" w:rsidP="00230E9D">
      <w:pPr>
        <w:numPr>
          <w:ilvl w:val="0"/>
          <w:numId w:val="3"/>
        </w:numPr>
        <w:spacing w:line="360" w:lineRule="auto"/>
        <w:jc w:val="both"/>
        <w:rPr>
          <w:sz w:val="24"/>
          <w:szCs w:val="24"/>
        </w:rPr>
      </w:pPr>
      <w:r w:rsidRPr="00230E9D">
        <w:rPr>
          <w:b/>
          <w:bCs/>
          <w:sz w:val="24"/>
          <w:szCs w:val="24"/>
        </w:rPr>
        <w:t>Penggunaan Standar Internasional</w:t>
      </w:r>
      <w:r w:rsidRPr="00230E9D">
        <w:rPr>
          <w:sz w:val="24"/>
          <w:szCs w:val="24"/>
        </w:rPr>
        <w:t>: Untuk mencapai hasil yang optimal, tata kelola TI sering kali mengadopsi kerangka kerja berstandar internasional seperti COBIT, ITIL, atau ISO IT Security.</w:t>
      </w:r>
    </w:p>
    <w:p w14:paraId="0AF204DA" w14:textId="65D9FE1D" w:rsidR="00230E9D" w:rsidRDefault="00230E9D" w:rsidP="00230E9D">
      <w:pPr>
        <w:spacing w:line="360" w:lineRule="auto"/>
        <w:ind w:firstLine="720"/>
        <w:jc w:val="both"/>
        <w:rPr>
          <w:sz w:val="24"/>
          <w:szCs w:val="24"/>
        </w:rPr>
      </w:pPr>
      <w:r w:rsidRPr="00230E9D">
        <w:rPr>
          <w:sz w:val="24"/>
          <w:szCs w:val="24"/>
        </w:rPr>
        <w:t>Dengan tata kelola TI yang baik, perusahaan dapat mengoptimalkan penggunaan teknologi informasi, mengurangi biaya operasional, dan meningkatkan daya saing. Ini juga memastikan bahwa TI tidak hanya mendukung, tetapi juga memperpanjang strategi dan tujuan organisasi​</w:t>
      </w:r>
      <w:r>
        <w:rPr>
          <w:sz w:val="24"/>
          <w:szCs w:val="24"/>
        </w:rPr>
        <w:t>.</w:t>
      </w:r>
    </w:p>
    <w:p w14:paraId="2376DEA1" w14:textId="77777777" w:rsidR="00230E9D" w:rsidRDefault="00230E9D" w:rsidP="00230E9D">
      <w:pPr>
        <w:spacing w:line="360" w:lineRule="auto"/>
        <w:ind w:firstLine="720"/>
        <w:jc w:val="both"/>
        <w:rPr>
          <w:sz w:val="24"/>
          <w:szCs w:val="24"/>
        </w:rPr>
      </w:pPr>
      <w:r w:rsidRPr="00230E9D">
        <w:rPr>
          <w:sz w:val="24"/>
          <w:szCs w:val="24"/>
        </w:rPr>
        <w:t xml:space="preserve">Proses IT Governance dimulai dengan menentukan sasaran untuk IT perusahaan, menyediakan petunjuk awal. Setelah itu, perulangan secara berkelanjutan dibentuk; kinerja diukur dan dibandingkan dengan sasaran awal, menghasilkan arahan Kembali dari aktivitas yang diperlukan dan perubahan sasaran yang sesuai. Ketika sasaran menjadi tanggung jawab utama dan ukuran kinerja manajemen, itu jelas harus dikembangkan dengan perencanaan yang baik sehingga sasaran dapat terjangkau dan ukuran menggambarkan sasaran dengan tepat </w:t>
      </w:r>
      <w:proofErr w:type="spellStart"/>
      <w:r w:rsidRPr="00230E9D">
        <w:rPr>
          <w:sz w:val="24"/>
          <w:szCs w:val="24"/>
        </w:rPr>
        <w:t>Ketidakefetifan</w:t>
      </w:r>
      <w:proofErr w:type="spellEnd"/>
      <w:r w:rsidRPr="00230E9D">
        <w:rPr>
          <w:sz w:val="24"/>
          <w:szCs w:val="24"/>
        </w:rPr>
        <w:t xml:space="preserve"> IT Governance </w:t>
      </w:r>
      <w:proofErr w:type="spellStart"/>
      <w:r w:rsidRPr="00230E9D">
        <w:rPr>
          <w:sz w:val="24"/>
          <w:szCs w:val="24"/>
        </w:rPr>
        <w:t>memungkikan</w:t>
      </w:r>
      <w:proofErr w:type="spellEnd"/>
      <w:r w:rsidRPr="00230E9D">
        <w:rPr>
          <w:sz w:val="24"/>
          <w:szCs w:val="24"/>
        </w:rPr>
        <w:t xml:space="preserve"> penyebab dari pengalaman negative perusahaan dalam pemanfaatan IT, antara </w:t>
      </w:r>
      <w:proofErr w:type="gramStart"/>
      <w:r w:rsidRPr="00230E9D">
        <w:rPr>
          <w:sz w:val="24"/>
          <w:szCs w:val="24"/>
        </w:rPr>
        <w:t>lain :</w:t>
      </w:r>
      <w:proofErr w:type="gramEnd"/>
      <w:r w:rsidRPr="00230E9D">
        <w:rPr>
          <w:sz w:val="24"/>
          <w:szCs w:val="24"/>
        </w:rPr>
        <w:t xml:space="preserve"> </w:t>
      </w:r>
    </w:p>
    <w:p w14:paraId="2D8BAE78" w14:textId="45730E2F" w:rsidR="00230E9D" w:rsidRPr="00230E9D" w:rsidRDefault="00230E9D" w:rsidP="00230E9D">
      <w:pPr>
        <w:pStyle w:val="ListParagraph"/>
        <w:numPr>
          <w:ilvl w:val="0"/>
          <w:numId w:val="5"/>
        </w:numPr>
        <w:spacing w:line="360" w:lineRule="auto"/>
        <w:jc w:val="both"/>
        <w:rPr>
          <w:sz w:val="24"/>
          <w:szCs w:val="24"/>
        </w:rPr>
      </w:pPr>
      <w:r w:rsidRPr="00230E9D">
        <w:rPr>
          <w:sz w:val="24"/>
          <w:szCs w:val="24"/>
        </w:rPr>
        <w:t xml:space="preserve">Kerugian bisnis, kerusakan reputasi atau posisi kompetitif yang menurun/lemah. </w:t>
      </w:r>
    </w:p>
    <w:p w14:paraId="58D6FA0D" w14:textId="65F05114" w:rsidR="00230E9D" w:rsidRPr="00230E9D" w:rsidRDefault="00230E9D" w:rsidP="00230E9D">
      <w:pPr>
        <w:pStyle w:val="ListParagraph"/>
        <w:numPr>
          <w:ilvl w:val="0"/>
          <w:numId w:val="5"/>
        </w:numPr>
        <w:spacing w:line="360" w:lineRule="auto"/>
        <w:jc w:val="both"/>
        <w:rPr>
          <w:sz w:val="24"/>
          <w:szCs w:val="24"/>
        </w:rPr>
      </w:pPr>
      <w:r w:rsidRPr="00230E9D">
        <w:rPr>
          <w:sz w:val="24"/>
          <w:szCs w:val="24"/>
        </w:rPr>
        <w:t>Batas waktu tidak tercapai, biaya lebih tinggi dibandingkan harapan yang diinginkan</w:t>
      </w:r>
    </w:p>
    <w:p w14:paraId="2A27C519" w14:textId="7DB61D7D" w:rsidR="00230E9D" w:rsidRPr="00230E9D" w:rsidRDefault="00230E9D" w:rsidP="00230E9D">
      <w:pPr>
        <w:pStyle w:val="ListParagraph"/>
        <w:numPr>
          <w:ilvl w:val="0"/>
          <w:numId w:val="5"/>
        </w:numPr>
        <w:spacing w:line="360" w:lineRule="auto"/>
        <w:jc w:val="both"/>
        <w:rPr>
          <w:sz w:val="24"/>
          <w:szCs w:val="24"/>
        </w:rPr>
      </w:pPr>
      <w:r w:rsidRPr="00230E9D">
        <w:rPr>
          <w:sz w:val="24"/>
          <w:szCs w:val="24"/>
        </w:rPr>
        <w:t>Efisiensi dan proses perusahaan memberi dampak negatif terhadap kualitas</w:t>
      </w:r>
      <w:r w:rsidRPr="00230E9D">
        <w:rPr>
          <w:sz w:val="24"/>
          <w:szCs w:val="24"/>
        </w:rPr>
        <w:t xml:space="preserve"> </w:t>
      </w:r>
      <w:r w:rsidRPr="00230E9D">
        <w:rPr>
          <w:sz w:val="24"/>
          <w:szCs w:val="24"/>
        </w:rPr>
        <w:t xml:space="preserve">penggunaan IT. </w:t>
      </w:r>
    </w:p>
    <w:p w14:paraId="42B54DB6" w14:textId="77777777" w:rsidR="00230E9D" w:rsidRDefault="00230E9D" w:rsidP="00230E9D">
      <w:pPr>
        <w:pStyle w:val="ListParagraph"/>
        <w:numPr>
          <w:ilvl w:val="0"/>
          <w:numId w:val="5"/>
        </w:numPr>
        <w:spacing w:line="360" w:lineRule="auto"/>
        <w:jc w:val="both"/>
        <w:rPr>
          <w:sz w:val="24"/>
          <w:szCs w:val="24"/>
        </w:rPr>
      </w:pPr>
      <w:r w:rsidRPr="00230E9D">
        <w:rPr>
          <w:sz w:val="24"/>
          <w:szCs w:val="24"/>
        </w:rPr>
        <w:t>Kegagalan inisiatif IT dapat membawa inovasi dan manfaat yang dijanjikan.</w:t>
      </w:r>
    </w:p>
    <w:p w14:paraId="6B5A6B2E" w14:textId="3C4874CA" w:rsidR="00230E9D" w:rsidRPr="00230E9D" w:rsidRDefault="00230E9D" w:rsidP="00230E9D">
      <w:pPr>
        <w:spacing w:line="360" w:lineRule="auto"/>
        <w:ind w:firstLine="720"/>
        <w:jc w:val="both"/>
        <w:rPr>
          <w:sz w:val="24"/>
          <w:szCs w:val="24"/>
        </w:rPr>
      </w:pPr>
      <w:r w:rsidRPr="00230E9D">
        <w:rPr>
          <w:sz w:val="24"/>
          <w:szCs w:val="24"/>
        </w:rPr>
        <w:lastRenderedPageBreak/>
        <w:t xml:space="preserve">Menurut Fox dan Zonneveld, menyimpulkan dalam </w:t>
      </w:r>
      <w:proofErr w:type="spellStart"/>
      <w:r w:rsidRPr="00230E9D">
        <w:rPr>
          <w:sz w:val="24"/>
          <w:szCs w:val="24"/>
        </w:rPr>
        <w:t>tatakelola</w:t>
      </w:r>
      <w:proofErr w:type="spellEnd"/>
      <w:r w:rsidRPr="00230E9D">
        <w:rPr>
          <w:sz w:val="24"/>
          <w:szCs w:val="24"/>
        </w:rPr>
        <w:t xml:space="preserve"> yang baik, peranan IT Governance merupakan hal yang sangat penting, dalam konteks organisasi bisnis yang berkembang kebutuhan akan IT bukan merupakan barang yang langka.</w:t>
      </w:r>
    </w:p>
    <w:p w14:paraId="7AA615C5" w14:textId="77777777" w:rsidR="00230E9D" w:rsidRPr="00841E71" w:rsidRDefault="00230E9D" w:rsidP="00841E71">
      <w:pPr>
        <w:spacing w:line="360" w:lineRule="auto"/>
        <w:ind w:firstLine="720"/>
        <w:jc w:val="both"/>
        <w:rPr>
          <w:sz w:val="24"/>
          <w:szCs w:val="24"/>
        </w:rPr>
      </w:pPr>
    </w:p>
    <w:p w14:paraId="04789200" w14:textId="77777777" w:rsidR="00841E71" w:rsidRPr="00057491" w:rsidRDefault="00841E71" w:rsidP="00841E71">
      <w:pPr>
        <w:spacing w:line="360" w:lineRule="auto"/>
        <w:jc w:val="both"/>
        <w:rPr>
          <w:sz w:val="24"/>
          <w:szCs w:val="24"/>
        </w:rPr>
      </w:pPr>
    </w:p>
    <w:sectPr w:rsidR="00841E71" w:rsidRPr="000574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F9F16D0"/>
    <w:multiLevelType w:val="multilevel"/>
    <w:tmpl w:val="DDA24D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2F16AFF"/>
    <w:multiLevelType w:val="multilevel"/>
    <w:tmpl w:val="F1421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4A46520"/>
    <w:multiLevelType w:val="hybridMultilevel"/>
    <w:tmpl w:val="311092D4"/>
    <w:lvl w:ilvl="0" w:tplc="23A4B1BC">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 w15:restartNumberingAfterBreak="0">
    <w:nsid w:val="6B196C90"/>
    <w:multiLevelType w:val="hybridMultilevel"/>
    <w:tmpl w:val="62863C2E"/>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4" w15:restartNumberingAfterBreak="0">
    <w:nsid w:val="711621EF"/>
    <w:multiLevelType w:val="multilevel"/>
    <w:tmpl w:val="EB2ED3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85339933">
    <w:abstractNumId w:val="0"/>
  </w:num>
  <w:num w:numId="2" w16cid:durableId="1197086050">
    <w:abstractNumId w:val="1"/>
  </w:num>
  <w:num w:numId="3" w16cid:durableId="1664358050">
    <w:abstractNumId w:val="4"/>
  </w:num>
  <w:num w:numId="4" w16cid:durableId="1885167187">
    <w:abstractNumId w:val="3"/>
  </w:num>
  <w:num w:numId="5" w16cid:durableId="18534913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7707"/>
    <w:rsid w:val="00057491"/>
    <w:rsid w:val="00230E9D"/>
    <w:rsid w:val="0033474A"/>
    <w:rsid w:val="005F72E5"/>
    <w:rsid w:val="00667707"/>
    <w:rsid w:val="006B21A8"/>
    <w:rsid w:val="00841E71"/>
    <w:rsid w:val="00D4657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9E0937"/>
  <w15:chartTrackingRefBased/>
  <w15:docId w15:val="{3F081117-B840-4A97-B539-D344148462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30E9D"/>
    <w:rPr>
      <w:color w:val="0563C1" w:themeColor="hyperlink"/>
      <w:u w:val="single"/>
    </w:rPr>
  </w:style>
  <w:style w:type="character" w:styleId="UnresolvedMention">
    <w:name w:val="Unresolved Mention"/>
    <w:basedOn w:val="DefaultParagraphFont"/>
    <w:uiPriority w:val="99"/>
    <w:semiHidden/>
    <w:unhideWhenUsed/>
    <w:rsid w:val="00230E9D"/>
    <w:rPr>
      <w:color w:val="605E5C"/>
      <w:shd w:val="clear" w:color="auto" w:fill="E1DFDD"/>
    </w:rPr>
  </w:style>
  <w:style w:type="paragraph" w:styleId="ListParagraph">
    <w:name w:val="List Paragraph"/>
    <w:basedOn w:val="Normal"/>
    <w:uiPriority w:val="34"/>
    <w:qFormat/>
    <w:rsid w:val="00230E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966348">
      <w:bodyDiv w:val="1"/>
      <w:marLeft w:val="0"/>
      <w:marRight w:val="0"/>
      <w:marTop w:val="0"/>
      <w:marBottom w:val="0"/>
      <w:divBdr>
        <w:top w:val="none" w:sz="0" w:space="0" w:color="auto"/>
        <w:left w:val="none" w:sz="0" w:space="0" w:color="auto"/>
        <w:bottom w:val="none" w:sz="0" w:space="0" w:color="auto"/>
        <w:right w:val="none" w:sz="0" w:space="0" w:color="auto"/>
      </w:divBdr>
    </w:div>
    <w:div w:id="78144185">
      <w:bodyDiv w:val="1"/>
      <w:marLeft w:val="0"/>
      <w:marRight w:val="0"/>
      <w:marTop w:val="0"/>
      <w:marBottom w:val="0"/>
      <w:divBdr>
        <w:top w:val="none" w:sz="0" w:space="0" w:color="auto"/>
        <w:left w:val="none" w:sz="0" w:space="0" w:color="auto"/>
        <w:bottom w:val="none" w:sz="0" w:space="0" w:color="auto"/>
        <w:right w:val="none" w:sz="0" w:space="0" w:color="auto"/>
      </w:divBdr>
    </w:div>
    <w:div w:id="1123697777">
      <w:bodyDiv w:val="1"/>
      <w:marLeft w:val="0"/>
      <w:marRight w:val="0"/>
      <w:marTop w:val="0"/>
      <w:marBottom w:val="0"/>
      <w:divBdr>
        <w:top w:val="none" w:sz="0" w:space="0" w:color="auto"/>
        <w:left w:val="none" w:sz="0" w:space="0" w:color="auto"/>
        <w:bottom w:val="none" w:sz="0" w:space="0" w:color="auto"/>
        <w:right w:val="none" w:sz="0" w:space="0" w:color="auto"/>
      </w:divBdr>
      <w:divsChild>
        <w:div w:id="108015491">
          <w:marLeft w:val="0"/>
          <w:marRight w:val="0"/>
          <w:marTop w:val="0"/>
          <w:marBottom w:val="0"/>
          <w:divBdr>
            <w:top w:val="none" w:sz="0" w:space="0" w:color="auto"/>
            <w:left w:val="none" w:sz="0" w:space="0" w:color="auto"/>
            <w:bottom w:val="none" w:sz="0" w:space="0" w:color="auto"/>
            <w:right w:val="none" w:sz="0" w:space="0" w:color="auto"/>
          </w:divBdr>
          <w:divsChild>
            <w:div w:id="1083113756">
              <w:marLeft w:val="0"/>
              <w:marRight w:val="0"/>
              <w:marTop w:val="0"/>
              <w:marBottom w:val="0"/>
              <w:divBdr>
                <w:top w:val="none" w:sz="0" w:space="0" w:color="auto"/>
                <w:left w:val="none" w:sz="0" w:space="0" w:color="auto"/>
                <w:bottom w:val="none" w:sz="0" w:space="0" w:color="auto"/>
                <w:right w:val="none" w:sz="0" w:space="0" w:color="auto"/>
              </w:divBdr>
              <w:divsChild>
                <w:div w:id="415327838">
                  <w:marLeft w:val="0"/>
                  <w:marRight w:val="0"/>
                  <w:marTop w:val="0"/>
                  <w:marBottom w:val="0"/>
                  <w:divBdr>
                    <w:top w:val="none" w:sz="0" w:space="0" w:color="auto"/>
                    <w:left w:val="none" w:sz="0" w:space="0" w:color="auto"/>
                    <w:bottom w:val="none" w:sz="0" w:space="0" w:color="auto"/>
                    <w:right w:val="none" w:sz="0" w:space="0" w:color="auto"/>
                  </w:divBdr>
                  <w:divsChild>
                    <w:div w:id="9795763">
                      <w:marLeft w:val="0"/>
                      <w:marRight w:val="0"/>
                      <w:marTop w:val="0"/>
                      <w:marBottom w:val="0"/>
                      <w:divBdr>
                        <w:top w:val="none" w:sz="0" w:space="0" w:color="auto"/>
                        <w:left w:val="none" w:sz="0" w:space="0" w:color="auto"/>
                        <w:bottom w:val="none" w:sz="0" w:space="0" w:color="auto"/>
                        <w:right w:val="none" w:sz="0" w:space="0" w:color="auto"/>
                      </w:divBdr>
                      <w:divsChild>
                        <w:div w:id="293366437">
                          <w:marLeft w:val="0"/>
                          <w:marRight w:val="0"/>
                          <w:marTop w:val="0"/>
                          <w:marBottom w:val="0"/>
                          <w:divBdr>
                            <w:top w:val="none" w:sz="0" w:space="0" w:color="auto"/>
                            <w:left w:val="none" w:sz="0" w:space="0" w:color="auto"/>
                            <w:bottom w:val="none" w:sz="0" w:space="0" w:color="auto"/>
                            <w:right w:val="none" w:sz="0" w:space="0" w:color="auto"/>
                          </w:divBdr>
                        </w:div>
                        <w:div w:id="169615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4093078">
          <w:marLeft w:val="0"/>
          <w:marRight w:val="0"/>
          <w:marTop w:val="0"/>
          <w:marBottom w:val="0"/>
          <w:divBdr>
            <w:top w:val="none" w:sz="0" w:space="0" w:color="auto"/>
            <w:left w:val="none" w:sz="0" w:space="0" w:color="auto"/>
            <w:bottom w:val="none" w:sz="0" w:space="0" w:color="auto"/>
            <w:right w:val="none" w:sz="0" w:space="0" w:color="auto"/>
          </w:divBdr>
          <w:divsChild>
            <w:div w:id="416446387">
              <w:marLeft w:val="0"/>
              <w:marRight w:val="0"/>
              <w:marTop w:val="0"/>
              <w:marBottom w:val="0"/>
              <w:divBdr>
                <w:top w:val="none" w:sz="0" w:space="0" w:color="auto"/>
                <w:left w:val="none" w:sz="0" w:space="0" w:color="auto"/>
                <w:bottom w:val="none" w:sz="0" w:space="0" w:color="auto"/>
                <w:right w:val="none" w:sz="0" w:space="0" w:color="auto"/>
              </w:divBdr>
              <w:divsChild>
                <w:div w:id="940718134">
                  <w:marLeft w:val="0"/>
                  <w:marRight w:val="0"/>
                  <w:marTop w:val="0"/>
                  <w:marBottom w:val="0"/>
                  <w:divBdr>
                    <w:top w:val="none" w:sz="0" w:space="0" w:color="auto"/>
                    <w:left w:val="none" w:sz="0" w:space="0" w:color="auto"/>
                    <w:bottom w:val="none" w:sz="0" w:space="0" w:color="auto"/>
                    <w:right w:val="none" w:sz="0" w:space="0" w:color="auto"/>
                  </w:divBdr>
                  <w:divsChild>
                    <w:div w:id="1008865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9092212">
          <w:marLeft w:val="0"/>
          <w:marRight w:val="0"/>
          <w:marTop w:val="0"/>
          <w:marBottom w:val="0"/>
          <w:divBdr>
            <w:top w:val="none" w:sz="0" w:space="0" w:color="auto"/>
            <w:left w:val="none" w:sz="0" w:space="0" w:color="auto"/>
            <w:bottom w:val="none" w:sz="0" w:space="0" w:color="auto"/>
            <w:right w:val="none" w:sz="0" w:space="0" w:color="auto"/>
          </w:divBdr>
          <w:divsChild>
            <w:div w:id="594752614">
              <w:marLeft w:val="0"/>
              <w:marRight w:val="0"/>
              <w:marTop w:val="0"/>
              <w:marBottom w:val="0"/>
              <w:divBdr>
                <w:top w:val="none" w:sz="0" w:space="0" w:color="auto"/>
                <w:left w:val="none" w:sz="0" w:space="0" w:color="auto"/>
                <w:bottom w:val="none" w:sz="0" w:space="0" w:color="auto"/>
                <w:right w:val="none" w:sz="0" w:space="0" w:color="auto"/>
              </w:divBdr>
              <w:divsChild>
                <w:div w:id="253513631">
                  <w:marLeft w:val="0"/>
                  <w:marRight w:val="0"/>
                  <w:marTop w:val="0"/>
                  <w:marBottom w:val="0"/>
                  <w:divBdr>
                    <w:top w:val="none" w:sz="0" w:space="0" w:color="auto"/>
                    <w:left w:val="none" w:sz="0" w:space="0" w:color="auto"/>
                    <w:bottom w:val="none" w:sz="0" w:space="0" w:color="auto"/>
                    <w:right w:val="none" w:sz="0" w:space="0" w:color="auto"/>
                  </w:divBdr>
                  <w:divsChild>
                    <w:div w:id="157352527">
                      <w:marLeft w:val="0"/>
                      <w:marRight w:val="0"/>
                      <w:marTop w:val="0"/>
                      <w:marBottom w:val="0"/>
                      <w:divBdr>
                        <w:top w:val="none" w:sz="0" w:space="0" w:color="auto"/>
                        <w:left w:val="none" w:sz="0" w:space="0" w:color="auto"/>
                        <w:bottom w:val="none" w:sz="0" w:space="0" w:color="auto"/>
                        <w:right w:val="none" w:sz="0" w:space="0" w:color="auto"/>
                      </w:divBdr>
                      <w:divsChild>
                        <w:div w:id="714961605">
                          <w:marLeft w:val="0"/>
                          <w:marRight w:val="0"/>
                          <w:marTop w:val="0"/>
                          <w:marBottom w:val="0"/>
                          <w:divBdr>
                            <w:top w:val="none" w:sz="0" w:space="0" w:color="auto"/>
                            <w:left w:val="none" w:sz="0" w:space="0" w:color="auto"/>
                            <w:bottom w:val="none" w:sz="0" w:space="0" w:color="auto"/>
                            <w:right w:val="none" w:sz="0" w:space="0" w:color="auto"/>
                          </w:divBdr>
                          <w:divsChild>
                            <w:div w:id="1022436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3837276">
      <w:bodyDiv w:val="1"/>
      <w:marLeft w:val="0"/>
      <w:marRight w:val="0"/>
      <w:marTop w:val="0"/>
      <w:marBottom w:val="0"/>
      <w:divBdr>
        <w:top w:val="none" w:sz="0" w:space="0" w:color="auto"/>
        <w:left w:val="none" w:sz="0" w:space="0" w:color="auto"/>
        <w:bottom w:val="none" w:sz="0" w:space="0" w:color="auto"/>
        <w:right w:val="none" w:sz="0" w:space="0" w:color="auto"/>
      </w:divBdr>
    </w:div>
    <w:div w:id="1940018735">
      <w:bodyDiv w:val="1"/>
      <w:marLeft w:val="0"/>
      <w:marRight w:val="0"/>
      <w:marTop w:val="0"/>
      <w:marBottom w:val="0"/>
      <w:divBdr>
        <w:top w:val="none" w:sz="0" w:space="0" w:color="auto"/>
        <w:left w:val="none" w:sz="0" w:space="0" w:color="auto"/>
        <w:bottom w:val="none" w:sz="0" w:space="0" w:color="auto"/>
        <w:right w:val="none" w:sz="0" w:space="0" w:color="auto"/>
      </w:divBdr>
      <w:divsChild>
        <w:div w:id="942961400">
          <w:marLeft w:val="0"/>
          <w:marRight w:val="0"/>
          <w:marTop w:val="0"/>
          <w:marBottom w:val="0"/>
          <w:divBdr>
            <w:top w:val="none" w:sz="0" w:space="0" w:color="auto"/>
            <w:left w:val="none" w:sz="0" w:space="0" w:color="auto"/>
            <w:bottom w:val="none" w:sz="0" w:space="0" w:color="auto"/>
            <w:right w:val="none" w:sz="0" w:space="0" w:color="auto"/>
          </w:divBdr>
          <w:divsChild>
            <w:div w:id="649359746">
              <w:marLeft w:val="0"/>
              <w:marRight w:val="0"/>
              <w:marTop w:val="0"/>
              <w:marBottom w:val="0"/>
              <w:divBdr>
                <w:top w:val="none" w:sz="0" w:space="0" w:color="auto"/>
                <w:left w:val="none" w:sz="0" w:space="0" w:color="auto"/>
                <w:bottom w:val="none" w:sz="0" w:space="0" w:color="auto"/>
                <w:right w:val="none" w:sz="0" w:space="0" w:color="auto"/>
              </w:divBdr>
              <w:divsChild>
                <w:div w:id="1309822579">
                  <w:marLeft w:val="0"/>
                  <w:marRight w:val="0"/>
                  <w:marTop w:val="0"/>
                  <w:marBottom w:val="0"/>
                  <w:divBdr>
                    <w:top w:val="none" w:sz="0" w:space="0" w:color="auto"/>
                    <w:left w:val="none" w:sz="0" w:space="0" w:color="auto"/>
                    <w:bottom w:val="none" w:sz="0" w:space="0" w:color="auto"/>
                    <w:right w:val="none" w:sz="0" w:space="0" w:color="auto"/>
                  </w:divBdr>
                  <w:divsChild>
                    <w:div w:id="97722799">
                      <w:marLeft w:val="0"/>
                      <w:marRight w:val="0"/>
                      <w:marTop w:val="0"/>
                      <w:marBottom w:val="0"/>
                      <w:divBdr>
                        <w:top w:val="none" w:sz="0" w:space="0" w:color="auto"/>
                        <w:left w:val="none" w:sz="0" w:space="0" w:color="auto"/>
                        <w:bottom w:val="none" w:sz="0" w:space="0" w:color="auto"/>
                        <w:right w:val="none" w:sz="0" w:space="0" w:color="auto"/>
                      </w:divBdr>
                      <w:divsChild>
                        <w:div w:id="1782065569">
                          <w:marLeft w:val="0"/>
                          <w:marRight w:val="0"/>
                          <w:marTop w:val="0"/>
                          <w:marBottom w:val="0"/>
                          <w:divBdr>
                            <w:top w:val="none" w:sz="0" w:space="0" w:color="auto"/>
                            <w:left w:val="none" w:sz="0" w:space="0" w:color="auto"/>
                            <w:bottom w:val="none" w:sz="0" w:space="0" w:color="auto"/>
                            <w:right w:val="none" w:sz="0" w:space="0" w:color="auto"/>
                          </w:divBdr>
                        </w:div>
                        <w:div w:id="35226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8752111">
          <w:marLeft w:val="0"/>
          <w:marRight w:val="0"/>
          <w:marTop w:val="0"/>
          <w:marBottom w:val="0"/>
          <w:divBdr>
            <w:top w:val="none" w:sz="0" w:space="0" w:color="auto"/>
            <w:left w:val="none" w:sz="0" w:space="0" w:color="auto"/>
            <w:bottom w:val="none" w:sz="0" w:space="0" w:color="auto"/>
            <w:right w:val="none" w:sz="0" w:space="0" w:color="auto"/>
          </w:divBdr>
          <w:divsChild>
            <w:div w:id="2072852013">
              <w:marLeft w:val="0"/>
              <w:marRight w:val="0"/>
              <w:marTop w:val="0"/>
              <w:marBottom w:val="0"/>
              <w:divBdr>
                <w:top w:val="none" w:sz="0" w:space="0" w:color="auto"/>
                <w:left w:val="none" w:sz="0" w:space="0" w:color="auto"/>
                <w:bottom w:val="none" w:sz="0" w:space="0" w:color="auto"/>
                <w:right w:val="none" w:sz="0" w:space="0" w:color="auto"/>
              </w:divBdr>
              <w:divsChild>
                <w:div w:id="1080642779">
                  <w:marLeft w:val="0"/>
                  <w:marRight w:val="0"/>
                  <w:marTop w:val="0"/>
                  <w:marBottom w:val="0"/>
                  <w:divBdr>
                    <w:top w:val="none" w:sz="0" w:space="0" w:color="auto"/>
                    <w:left w:val="none" w:sz="0" w:space="0" w:color="auto"/>
                    <w:bottom w:val="none" w:sz="0" w:space="0" w:color="auto"/>
                    <w:right w:val="none" w:sz="0" w:space="0" w:color="auto"/>
                  </w:divBdr>
                  <w:divsChild>
                    <w:div w:id="836305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5044157">
          <w:marLeft w:val="0"/>
          <w:marRight w:val="0"/>
          <w:marTop w:val="0"/>
          <w:marBottom w:val="0"/>
          <w:divBdr>
            <w:top w:val="none" w:sz="0" w:space="0" w:color="auto"/>
            <w:left w:val="none" w:sz="0" w:space="0" w:color="auto"/>
            <w:bottom w:val="none" w:sz="0" w:space="0" w:color="auto"/>
            <w:right w:val="none" w:sz="0" w:space="0" w:color="auto"/>
          </w:divBdr>
          <w:divsChild>
            <w:div w:id="2092119026">
              <w:marLeft w:val="0"/>
              <w:marRight w:val="0"/>
              <w:marTop w:val="0"/>
              <w:marBottom w:val="0"/>
              <w:divBdr>
                <w:top w:val="none" w:sz="0" w:space="0" w:color="auto"/>
                <w:left w:val="none" w:sz="0" w:space="0" w:color="auto"/>
                <w:bottom w:val="none" w:sz="0" w:space="0" w:color="auto"/>
                <w:right w:val="none" w:sz="0" w:space="0" w:color="auto"/>
              </w:divBdr>
              <w:divsChild>
                <w:div w:id="1761488656">
                  <w:marLeft w:val="0"/>
                  <w:marRight w:val="0"/>
                  <w:marTop w:val="0"/>
                  <w:marBottom w:val="0"/>
                  <w:divBdr>
                    <w:top w:val="none" w:sz="0" w:space="0" w:color="auto"/>
                    <w:left w:val="none" w:sz="0" w:space="0" w:color="auto"/>
                    <w:bottom w:val="none" w:sz="0" w:space="0" w:color="auto"/>
                    <w:right w:val="none" w:sz="0" w:space="0" w:color="auto"/>
                  </w:divBdr>
                  <w:divsChild>
                    <w:div w:id="794913288">
                      <w:marLeft w:val="0"/>
                      <w:marRight w:val="0"/>
                      <w:marTop w:val="0"/>
                      <w:marBottom w:val="0"/>
                      <w:divBdr>
                        <w:top w:val="none" w:sz="0" w:space="0" w:color="auto"/>
                        <w:left w:val="none" w:sz="0" w:space="0" w:color="auto"/>
                        <w:bottom w:val="none" w:sz="0" w:space="0" w:color="auto"/>
                        <w:right w:val="none" w:sz="0" w:space="0" w:color="auto"/>
                      </w:divBdr>
                      <w:divsChild>
                        <w:div w:id="1065831827">
                          <w:marLeft w:val="0"/>
                          <w:marRight w:val="0"/>
                          <w:marTop w:val="0"/>
                          <w:marBottom w:val="0"/>
                          <w:divBdr>
                            <w:top w:val="none" w:sz="0" w:space="0" w:color="auto"/>
                            <w:left w:val="none" w:sz="0" w:space="0" w:color="auto"/>
                            <w:bottom w:val="none" w:sz="0" w:space="0" w:color="auto"/>
                            <w:right w:val="none" w:sz="0" w:space="0" w:color="auto"/>
                          </w:divBdr>
                          <w:divsChild>
                            <w:div w:id="1741558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2234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4</Pages>
  <Words>697</Words>
  <Characters>3975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Lavina -</dc:creator>
  <cp:keywords/>
  <dc:description/>
  <cp:lastModifiedBy>Lavina -</cp:lastModifiedBy>
  <cp:revision>2</cp:revision>
  <dcterms:created xsi:type="dcterms:W3CDTF">2024-08-26T07:24:00Z</dcterms:created>
  <dcterms:modified xsi:type="dcterms:W3CDTF">2024-08-26T08:58:00Z</dcterms:modified>
</cp:coreProperties>
</file>