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6D240">
      <w:pPr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2</w:t>
      </w:r>
      <w:r>
        <w:rPr>
          <w:rFonts w:ascii="黑体" w:hAnsi="黑体" w:eastAsia="黑体"/>
          <w:b/>
          <w:bCs/>
          <w:sz w:val="44"/>
          <w:szCs w:val="44"/>
        </w:rPr>
        <w:t>02</w:t>
      </w:r>
      <w:r>
        <w:rPr>
          <w:rFonts w:hint="eastAsia" w:ascii="黑体" w:hAnsi="黑体" w:eastAsia="黑体"/>
          <w:b/>
          <w:bCs/>
          <w:sz w:val="44"/>
          <w:szCs w:val="44"/>
          <w:lang w:val="en-US" w:eastAsia="zh-CN"/>
        </w:rPr>
        <w:t>6</w:t>
      </w:r>
      <w:r>
        <w:rPr>
          <w:rFonts w:hint="eastAsia" w:ascii="黑体" w:hAnsi="黑体" w:eastAsia="黑体"/>
          <w:b/>
          <w:bCs/>
          <w:sz w:val="44"/>
          <w:szCs w:val="44"/>
        </w:rPr>
        <w:t>年春季学期《机器学习》实验报告</w:t>
      </w:r>
    </w:p>
    <w:p w14:paraId="5DDCB29F">
      <w:pPr>
        <w:jc w:val="center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（第一次实验</w: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 xml:space="preserve">  计算机学院</w:t>
      </w:r>
      <w:bookmarkStart w:id="0" w:name="_GoBack"/>
      <w:bookmarkEnd w:id="0"/>
      <w:r>
        <w:rPr>
          <w:rFonts w:hint="eastAsia" w:ascii="宋体" w:hAnsi="宋体" w:eastAsia="宋体"/>
          <w:b/>
          <w:bCs/>
          <w:sz w:val="30"/>
          <w:szCs w:val="30"/>
        </w:rPr>
        <w:t>）</w:t>
      </w:r>
    </w:p>
    <w:p w14:paraId="76BD61A3">
      <w:pPr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班级：</w:t>
      </w:r>
      <w:r>
        <w:rPr>
          <w:rFonts w:hint="eastAsia" w:ascii="宋体" w:hAnsi="宋体" w:eastAsia="宋体"/>
          <w:sz w:val="30"/>
          <w:szCs w:val="30"/>
          <w:u w:val="single"/>
        </w:rPr>
        <w:t xml:space="preserve">            </w:t>
      </w:r>
      <w:r>
        <w:rPr>
          <w:rFonts w:hint="eastAsia" w:ascii="宋体" w:hAnsi="宋体" w:eastAsia="宋体"/>
          <w:sz w:val="30"/>
          <w:szCs w:val="30"/>
        </w:rPr>
        <w:t xml:space="preserve"> 学号：</w:t>
      </w:r>
      <w:r>
        <w:rPr>
          <w:rFonts w:hint="eastAsia" w:ascii="宋体" w:hAnsi="宋体" w:eastAsia="宋体"/>
          <w:sz w:val="30"/>
          <w:szCs w:val="30"/>
          <w:u w:val="single"/>
        </w:rPr>
        <w:t xml:space="preserve">           </w:t>
      </w:r>
      <w:r>
        <w:rPr>
          <w:rFonts w:hint="eastAsia" w:ascii="宋体" w:hAnsi="宋体" w:eastAsia="宋体"/>
          <w:sz w:val="30"/>
          <w:szCs w:val="30"/>
        </w:rPr>
        <w:t xml:space="preserve"> 姓名：</w:t>
      </w:r>
      <w:r>
        <w:rPr>
          <w:rFonts w:hint="eastAsia" w:ascii="宋体" w:hAnsi="宋体" w:eastAsia="宋体"/>
          <w:sz w:val="30"/>
          <w:szCs w:val="30"/>
          <w:u w:val="single"/>
        </w:rPr>
        <w:t xml:space="preserve">           </w:t>
      </w:r>
      <w:r>
        <w:rPr>
          <w:rFonts w:hint="eastAsia" w:ascii="宋体" w:hAnsi="宋体" w:eastAsia="宋体"/>
          <w:sz w:val="30"/>
          <w:szCs w:val="30"/>
        </w:rPr>
        <w:t xml:space="preserve">  </w:t>
      </w:r>
    </w:p>
    <w:p w14:paraId="70EC7422">
      <w:pPr>
        <w:spacing w:after="0" w:line="440" w:lineRule="exac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一、实验过程中，是否对输入数据进行了归一化或标准化处理？试说明这两种方法的区别，并分析为什么线性回归模型可能对特征的尺度敏感。</w:t>
      </w:r>
    </w:p>
    <w:p w14:paraId="3A303CC8">
      <w:pPr>
        <w:spacing w:after="0" w:line="440" w:lineRule="exact"/>
        <w:rPr>
          <w:rFonts w:ascii="宋体" w:hAnsi="宋体" w:eastAsia="宋体"/>
          <w:sz w:val="24"/>
        </w:rPr>
      </w:pPr>
    </w:p>
    <w:p w14:paraId="67988504">
      <w:pPr>
        <w:spacing w:after="0" w:line="440" w:lineRule="exact"/>
        <w:rPr>
          <w:rFonts w:ascii="宋体" w:hAnsi="宋体" w:eastAsia="宋体"/>
          <w:sz w:val="24"/>
        </w:rPr>
      </w:pPr>
    </w:p>
    <w:p w14:paraId="6133EBC7">
      <w:pPr>
        <w:spacing w:after="0" w:line="440" w:lineRule="exact"/>
        <w:rPr>
          <w:rFonts w:ascii="宋体" w:hAnsi="宋体" w:eastAsia="宋体"/>
          <w:sz w:val="24"/>
        </w:rPr>
      </w:pPr>
    </w:p>
    <w:p w14:paraId="1FE91EC4">
      <w:pPr>
        <w:spacing w:after="0" w:line="440" w:lineRule="exact"/>
        <w:rPr>
          <w:rFonts w:ascii="宋体" w:hAnsi="宋体" w:eastAsia="宋体"/>
          <w:sz w:val="24"/>
        </w:rPr>
      </w:pPr>
    </w:p>
    <w:p w14:paraId="4D4E0724">
      <w:pPr>
        <w:spacing w:after="0" w:line="440" w:lineRule="exac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二、当实验数据集达到百万级甚至千万级样本量时，标准的批量梯度下降（BGD）往往无法运行。此时通常采用随机梯度下降（SGD），请对比两者的更新机制，并说明为什么 SGD 能够处理超大规模数据。</w:t>
      </w:r>
    </w:p>
    <w:p w14:paraId="4574C3EC">
      <w:pPr>
        <w:spacing w:after="0" w:line="440" w:lineRule="exact"/>
        <w:rPr>
          <w:rFonts w:ascii="宋体" w:hAnsi="宋体" w:eastAsia="宋体"/>
          <w:sz w:val="24"/>
        </w:rPr>
      </w:pPr>
    </w:p>
    <w:p w14:paraId="2B8D1864">
      <w:pPr>
        <w:spacing w:after="0" w:line="440" w:lineRule="exact"/>
        <w:rPr>
          <w:rFonts w:ascii="宋体" w:hAnsi="宋体" w:eastAsia="宋体"/>
          <w:sz w:val="24"/>
        </w:rPr>
      </w:pPr>
    </w:p>
    <w:p w14:paraId="5EED7E22">
      <w:pPr>
        <w:spacing w:after="0" w:line="440" w:lineRule="exact"/>
        <w:rPr>
          <w:rFonts w:ascii="宋体" w:hAnsi="宋体" w:eastAsia="宋体"/>
          <w:sz w:val="24"/>
        </w:rPr>
      </w:pPr>
    </w:p>
    <w:p w14:paraId="580CB4F8">
      <w:pPr>
        <w:spacing w:after="0" w:line="440" w:lineRule="exact"/>
        <w:rPr>
          <w:rFonts w:ascii="宋体" w:hAnsi="宋体" w:eastAsia="宋体"/>
          <w:sz w:val="24"/>
        </w:rPr>
      </w:pPr>
    </w:p>
    <w:p w14:paraId="7A876708">
      <w:pPr>
        <w:spacing w:after="0" w:line="440" w:lineRule="exac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三、实验中使用的评估指标（如均方误差</w:t>
      </w:r>
      <w:r>
        <w:rPr>
          <w:rFonts w:ascii="Times New Roman" w:hAnsi="Times New Roman" w:eastAsia="宋体" w:cs="Times New Roman"/>
          <w:sz w:val="24"/>
        </w:rPr>
        <w:t>MSE</w:t>
      </w:r>
      <w:r>
        <w:rPr>
          <w:rFonts w:hint="eastAsia" w:ascii="宋体" w:hAnsi="宋体" w:eastAsia="宋体"/>
          <w:sz w:val="24"/>
        </w:rPr>
        <w:t>、均方根误差</w:t>
      </w:r>
      <w:r>
        <w:rPr>
          <w:rFonts w:hint="eastAsia" w:ascii="Times New Roman" w:hAnsi="Times New Roman" w:eastAsia="宋体" w:cs="Times New Roman"/>
          <w:sz w:val="24"/>
        </w:rPr>
        <w:t>RM</w:t>
      </w:r>
      <w:r>
        <w:rPr>
          <w:rFonts w:ascii="Times New Roman" w:hAnsi="Times New Roman" w:eastAsia="宋体" w:cs="Times New Roman"/>
          <w:sz w:val="24"/>
        </w:rPr>
        <w:t>SE</w:t>
      </w:r>
      <w:r>
        <w:rPr>
          <w:rFonts w:hint="eastAsia" w:ascii="宋体" w:hAnsi="宋体" w:eastAsia="宋体"/>
          <w:sz w:val="24"/>
        </w:rPr>
        <w:t>、决定系数</w:t>
      </w:r>
      <m:oMath>
        <m:sSup>
          <m:sSupPr>
            <m:ctrlPr>
              <w:rPr>
                <w:rFonts w:ascii="Cambria Math" w:hAnsi="Cambria Math" w:eastAsia="宋体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hint="eastAsia" w:ascii="Cambria Math" w:hAnsi="Cambria Math" w:eastAsia="宋体"/>
                <w:i/>
                <w:sz w:val="24"/>
              </w:rPr>
            </m:ctrlPr>
          </m:e>
          <m:sup>
            <m:r>
              <m:rPr/>
              <w:rPr>
                <w:rFonts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i/>
                <w:sz w:val="24"/>
              </w:rPr>
            </m:ctrlPr>
          </m:sup>
        </m:sSup>
      </m:oMath>
      <w:r>
        <w:rPr>
          <w:rFonts w:hint="eastAsia" w:ascii="宋体" w:hAnsi="宋体" w:eastAsia="宋体"/>
          <w:sz w:val="24"/>
        </w:rPr>
        <w:t>）分别反映了模型的哪些性能？如果某次实验的</w:t>
      </w:r>
      <m:oMath>
        <m:sSup>
          <m:sSupPr>
            <m:ctrlPr>
              <w:rPr>
                <w:rFonts w:ascii="Cambria Math" w:hAnsi="Cambria Math" w:eastAsia="宋体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hint="eastAsia" w:ascii="Cambria Math" w:hAnsi="Cambria Math" w:eastAsia="宋体"/>
                <w:i/>
                <w:sz w:val="24"/>
              </w:rPr>
            </m:ctrlPr>
          </m:e>
          <m:sup>
            <m:r>
              <m:rPr/>
              <w:rPr>
                <w:rFonts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i/>
                <w:sz w:val="24"/>
              </w:rPr>
            </m:ctrlPr>
          </m:sup>
        </m:sSup>
      </m:oMath>
      <w:r>
        <w:rPr>
          <w:rFonts w:hint="eastAsia" w:ascii="宋体" w:hAnsi="宋体" w:eastAsia="宋体"/>
          <w:sz w:val="24"/>
        </w:rPr>
        <w:t>值为负，可能是什么原因导致的？</w:t>
      </w:r>
    </w:p>
    <w:p w14:paraId="37888F0C">
      <w:pPr>
        <w:spacing w:after="0" w:line="440" w:lineRule="exact"/>
        <w:rPr>
          <w:rFonts w:ascii="宋体" w:hAnsi="宋体" w:eastAsia="宋体"/>
          <w:sz w:val="24"/>
        </w:rPr>
      </w:pPr>
    </w:p>
    <w:p w14:paraId="0CE4A3FE">
      <w:pPr>
        <w:spacing w:after="0" w:line="440" w:lineRule="exact"/>
        <w:rPr>
          <w:rFonts w:ascii="宋体" w:hAnsi="宋体" w:eastAsia="宋体"/>
          <w:sz w:val="24"/>
        </w:rPr>
      </w:pPr>
    </w:p>
    <w:p w14:paraId="3A73F894">
      <w:pPr>
        <w:spacing w:after="0" w:line="440" w:lineRule="exact"/>
        <w:rPr>
          <w:rFonts w:ascii="宋体" w:hAnsi="宋体" w:eastAsia="宋体"/>
          <w:sz w:val="24"/>
        </w:rPr>
      </w:pPr>
    </w:p>
    <w:p w14:paraId="0E140D2D">
      <w:pPr>
        <w:spacing w:after="0" w:line="440" w:lineRule="exact"/>
        <w:rPr>
          <w:rFonts w:ascii="宋体" w:hAnsi="宋体" w:eastAsia="宋体"/>
          <w:sz w:val="24"/>
        </w:rPr>
      </w:pPr>
    </w:p>
    <w:p w14:paraId="324A2ECC">
      <w:pPr>
        <w:spacing w:after="0" w:line="440" w:lineRule="exac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四、如果</w:t>
      </w:r>
      <w:r>
        <w:rPr>
          <w:rFonts w:hint="eastAsia" w:ascii="宋体" w:hAnsi="宋体" w:eastAsia="宋体"/>
          <w:sz w:val="24"/>
          <w:lang w:val="en-US" w:eastAsia="zh-CN"/>
        </w:rPr>
        <w:t>数据</w:t>
      </w:r>
      <w:r>
        <w:rPr>
          <w:rFonts w:hint="eastAsia" w:ascii="宋体" w:hAnsi="宋体" w:eastAsia="宋体"/>
          <w:sz w:val="24"/>
        </w:rPr>
        <w:t>中两个特征高度相关（如“房间</w:t>
      </w:r>
      <w:r>
        <w:rPr>
          <w:rFonts w:hint="eastAsia" w:ascii="宋体" w:hAnsi="宋体" w:eastAsia="宋体"/>
          <w:sz w:val="24"/>
          <w:lang w:val="en-US" w:eastAsia="zh-CN"/>
        </w:rPr>
        <w:t>数量</w:t>
      </w:r>
      <w:r>
        <w:rPr>
          <w:rFonts w:hint="eastAsia" w:ascii="宋体" w:hAnsi="宋体" w:eastAsia="宋体"/>
          <w:sz w:val="24"/>
        </w:rPr>
        <w:t>”和“房屋总面积”），这会对线性回归的系数 θ 产生什么影响？除了直接观察相关系数矩阵，还有什么量化指标可以诊断这种多重共线性？</w:t>
      </w:r>
    </w:p>
    <w:p w14:paraId="62F20B78">
      <w:pPr>
        <w:spacing w:after="0" w:line="440" w:lineRule="exact"/>
        <w:rPr>
          <w:rFonts w:ascii="宋体" w:hAnsi="宋体" w:eastAsia="宋体"/>
          <w:sz w:val="24"/>
        </w:rPr>
      </w:pPr>
    </w:p>
    <w:p w14:paraId="7AAEDFBE">
      <w:pPr>
        <w:spacing w:after="0" w:line="440" w:lineRule="exact"/>
        <w:rPr>
          <w:rFonts w:ascii="宋体" w:hAnsi="宋体" w:eastAsia="宋体"/>
          <w:sz w:val="24"/>
        </w:rPr>
      </w:pPr>
    </w:p>
    <w:p w14:paraId="21CA8478">
      <w:pPr>
        <w:spacing w:after="0" w:line="440" w:lineRule="exact"/>
        <w:rPr>
          <w:rFonts w:ascii="宋体" w:hAnsi="宋体" w:eastAsia="宋体"/>
          <w:sz w:val="24"/>
        </w:rPr>
      </w:pPr>
    </w:p>
    <w:p w14:paraId="7148C097">
      <w:pPr>
        <w:spacing w:after="0" w:line="440" w:lineRule="exact"/>
        <w:rPr>
          <w:rFonts w:ascii="宋体" w:hAnsi="宋体" w:eastAsia="宋体"/>
          <w:sz w:val="24"/>
        </w:rPr>
      </w:pPr>
    </w:p>
    <w:p w14:paraId="250DD8EE">
      <w:pPr>
        <w:spacing w:after="0" w:line="440" w:lineRule="exac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五、你对本次实验课程内容、课程形式、实践平台使用等方面有哪些意见及改进建议？</w:t>
      </w:r>
    </w:p>
    <w:p w14:paraId="1F47EAD8">
      <w:pPr>
        <w:pStyle w:val="28"/>
        <w:rPr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FCF"/>
    <w:rsid w:val="00021213"/>
    <w:rsid w:val="000827C4"/>
    <w:rsid w:val="00233270"/>
    <w:rsid w:val="002C4CB9"/>
    <w:rsid w:val="002D1727"/>
    <w:rsid w:val="002F66C5"/>
    <w:rsid w:val="003874AC"/>
    <w:rsid w:val="005203B1"/>
    <w:rsid w:val="0060203D"/>
    <w:rsid w:val="00611E92"/>
    <w:rsid w:val="00636BC2"/>
    <w:rsid w:val="007513C8"/>
    <w:rsid w:val="00786A4B"/>
    <w:rsid w:val="009314D9"/>
    <w:rsid w:val="00A756D0"/>
    <w:rsid w:val="00B218C2"/>
    <w:rsid w:val="00B71182"/>
    <w:rsid w:val="00B72298"/>
    <w:rsid w:val="00C237C3"/>
    <w:rsid w:val="00D52734"/>
    <w:rsid w:val="00DB3EC6"/>
    <w:rsid w:val="00EC6FCF"/>
    <w:rsid w:val="33EED843"/>
    <w:rsid w:val="37FF37F6"/>
    <w:rsid w:val="5E5F872B"/>
    <w:rsid w:val="77FF9430"/>
    <w:rsid w:val="7F28445A"/>
    <w:rsid w:val="BE7FFBFD"/>
    <w:rsid w:val="BFA1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  <w:style w:type="character" w:styleId="33">
    <w:name w:val="Placeholder Text"/>
    <w:basedOn w:val="14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</Words>
  <Characters>415</Characters>
  <Lines>3</Lines>
  <Paragraphs>1</Paragraphs>
  <TotalTime>36</TotalTime>
  <ScaleCrop>false</ScaleCrop>
  <LinksUpToDate>false</LinksUpToDate>
  <CharactersWithSpaces>486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2025-04-23T17:40:00Z</dcterms:created>
  <dc:creator>宇彤 张</dc:creator>
  <cp:lastModifiedBy>李忠义</cp:lastModifiedBy>
  <dcterms:modified xsi:type="dcterms:W3CDTF">2026-04-24T09:56:15Z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86BFCFA28B239A51132BEA691C11AC9A_42</vt:lpwstr>
  </property>
</Properties>
</file>