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32A3D5" w14:textId="77777777" w:rsidR="00832D13" w:rsidRPr="008911CA" w:rsidRDefault="00832D13">
      <w:pPr>
        <w:rPr>
          <w:b/>
          <w:bCs/>
        </w:rPr>
      </w:pPr>
      <w:r w:rsidRPr="008911CA">
        <w:rPr>
          <w:b/>
          <w:bCs/>
        </w:rPr>
        <w:t>CannLaw/Law4Hire Design Document</w:t>
      </w:r>
    </w:p>
    <w:p w14:paraId="38C3E092" w14:textId="77777777" w:rsidR="00832D13" w:rsidRDefault="00832D13"/>
    <w:p w14:paraId="4D8B11BD" w14:textId="53FA4D58" w:rsidR="00832D13" w:rsidRPr="00224E6D" w:rsidRDefault="00832D13">
      <w:pPr>
        <w:rPr>
          <w:highlight w:val="yellow"/>
        </w:rPr>
      </w:pPr>
      <w:r w:rsidRPr="00224E6D">
        <w:rPr>
          <w:highlight w:val="yellow"/>
        </w:rPr>
        <w:t xml:space="preserve">The project is to provide traffic and narrow the work for a law firm called Cann Legal Group. Denise Cann owns a law firm. Her firm provides legal services for </w:t>
      </w:r>
      <w:r w:rsidR="009E2E86" w:rsidRPr="00224E6D">
        <w:rPr>
          <w:highlight w:val="yellow"/>
        </w:rPr>
        <w:t>employment and family-based immigration</w:t>
      </w:r>
      <w:r w:rsidRPr="00224E6D">
        <w:rPr>
          <w:highlight w:val="yellow"/>
        </w:rPr>
        <w:t xml:space="preserve">, </w:t>
      </w:r>
      <w:r w:rsidR="009E2E86" w:rsidRPr="00224E6D">
        <w:rPr>
          <w:highlight w:val="yellow"/>
        </w:rPr>
        <w:t>international</w:t>
      </w:r>
      <w:r w:rsidRPr="00224E6D">
        <w:rPr>
          <w:highlight w:val="yellow"/>
        </w:rPr>
        <w:t xml:space="preserve"> adoption, </w:t>
      </w:r>
      <w:r w:rsidR="009E2E86" w:rsidRPr="00224E6D">
        <w:rPr>
          <w:highlight w:val="yellow"/>
        </w:rPr>
        <w:t>citizenship, and work visas among other state-law cases like contracts, family and criminal law (restricted to state bar licenses of counsel and of-counsel attorneys</w:t>
      </w:r>
      <w:r w:rsidRPr="00224E6D">
        <w:rPr>
          <w:highlight w:val="yellow"/>
        </w:rPr>
        <w:t xml:space="preserve">. For the Law4Hire site, we want the users to be able to register </w:t>
      </w:r>
      <w:r w:rsidR="009E2E86" w:rsidRPr="00224E6D">
        <w:rPr>
          <w:highlight w:val="yellow"/>
        </w:rPr>
        <w:t xml:space="preserve">and to be led down a processing or intake path </w:t>
      </w:r>
      <w:r w:rsidRPr="00224E6D">
        <w:rPr>
          <w:highlight w:val="yellow"/>
        </w:rPr>
        <w:t>for their immigration/</w:t>
      </w:r>
      <w:r w:rsidR="009E2E86" w:rsidRPr="00224E6D">
        <w:rPr>
          <w:highlight w:val="yellow"/>
        </w:rPr>
        <w:t>investment</w:t>
      </w:r>
      <w:r w:rsidRPr="00224E6D">
        <w:rPr>
          <w:highlight w:val="yellow"/>
        </w:rPr>
        <w:t xml:space="preserve">/citizenship claims and provide the details needed to determine which </w:t>
      </w:r>
      <w:r w:rsidR="009E2E86" w:rsidRPr="00224E6D">
        <w:rPr>
          <w:highlight w:val="yellow"/>
        </w:rPr>
        <w:t xml:space="preserve">visa </w:t>
      </w:r>
      <w:r w:rsidRPr="00224E6D">
        <w:rPr>
          <w:highlight w:val="yellow"/>
        </w:rPr>
        <w:t>type the user needs (H-1B, O-1, L-1A, etc.)</w:t>
      </w:r>
      <w:r w:rsidR="009E2E86" w:rsidRPr="00224E6D">
        <w:rPr>
          <w:highlight w:val="yellow"/>
        </w:rPr>
        <w:t xml:space="preserve"> in the immigrant and non-immigrant visa categories.</w:t>
      </w:r>
      <w:r w:rsidRPr="00224E6D">
        <w:rPr>
          <w:highlight w:val="yellow"/>
        </w:rPr>
        <w:t xml:space="preserve"> </w:t>
      </w:r>
    </w:p>
    <w:p w14:paraId="6B344B30" w14:textId="77777777" w:rsidR="00832D13" w:rsidRPr="00224E6D" w:rsidRDefault="00832D13">
      <w:pPr>
        <w:rPr>
          <w:highlight w:val="yellow"/>
        </w:rPr>
      </w:pPr>
      <w:r w:rsidRPr="00224E6D">
        <w:rPr>
          <w:highlight w:val="yellow"/>
        </w:rPr>
        <w:t xml:space="preserve">Due to the personal nature of this, the user’s records MUST be secure at all times. </w:t>
      </w:r>
    </w:p>
    <w:p w14:paraId="50354DDF" w14:textId="13B7ECB1" w:rsidR="00832D13" w:rsidRPr="00224E6D" w:rsidRDefault="00832D13">
      <w:pPr>
        <w:rPr>
          <w:highlight w:val="yellow"/>
        </w:rPr>
      </w:pPr>
      <w:r w:rsidRPr="00224E6D">
        <w:rPr>
          <w:highlight w:val="yellow"/>
        </w:rPr>
        <w:t xml:space="preserve">Due to the legal nature of this, the data provided to the user must be accurate 100% and cannot be out of date. If the </w:t>
      </w:r>
      <w:r w:rsidR="004C0723" w:rsidRPr="00224E6D">
        <w:rPr>
          <w:highlight w:val="yellow"/>
        </w:rPr>
        <w:t>agencies associated with immigration, including USCIS, US Dept of State, etc.</w:t>
      </w:r>
      <w:r w:rsidRPr="00224E6D">
        <w:rPr>
          <w:highlight w:val="yellow"/>
        </w:rPr>
        <w:t xml:space="preserve"> updates their website, we need to update the information for the user</w:t>
      </w:r>
      <w:r w:rsidR="004C0723" w:rsidRPr="00224E6D">
        <w:rPr>
          <w:highlight w:val="yellow"/>
        </w:rPr>
        <w:t xml:space="preserve">. For example, </w:t>
      </w:r>
      <w:r w:rsidRPr="00224E6D">
        <w:rPr>
          <w:highlight w:val="yellow"/>
        </w:rPr>
        <w:t>if the Embassy posts new medical professionals or other rules, we need to be able to update the case information</w:t>
      </w:r>
      <w:r w:rsidR="004C0723" w:rsidRPr="00224E6D">
        <w:rPr>
          <w:highlight w:val="yellow"/>
        </w:rPr>
        <w:t xml:space="preserve"> or their portal information.</w:t>
      </w:r>
    </w:p>
    <w:p w14:paraId="27F95155" w14:textId="77777777" w:rsidR="00832D13" w:rsidRPr="00224E6D" w:rsidRDefault="00832D13">
      <w:pPr>
        <w:rPr>
          <w:highlight w:val="yellow"/>
        </w:rPr>
      </w:pPr>
    </w:p>
    <w:p w14:paraId="22B2043F" w14:textId="77777777" w:rsidR="00832D13" w:rsidRPr="00224E6D" w:rsidRDefault="00832D13">
      <w:pPr>
        <w:rPr>
          <w:highlight w:val="yellow"/>
        </w:rPr>
      </w:pPr>
      <w:r w:rsidRPr="00224E6D">
        <w:rPr>
          <w:b/>
          <w:bCs/>
          <w:highlight w:val="yellow"/>
        </w:rPr>
        <w:t>Law4Hire</w:t>
      </w:r>
      <w:r w:rsidRPr="00224E6D">
        <w:rPr>
          <w:highlight w:val="yellow"/>
        </w:rPr>
        <w:t>:</w:t>
      </w:r>
    </w:p>
    <w:p w14:paraId="22599A9D" w14:textId="77777777" w:rsidR="00A52C03" w:rsidRPr="00224E6D" w:rsidRDefault="00A52C03">
      <w:pPr>
        <w:rPr>
          <w:highlight w:val="yellow"/>
        </w:rPr>
      </w:pPr>
      <w:r w:rsidRPr="00224E6D">
        <w:rPr>
          <w:highlight w:val="yellow"/>
        </w:rPr>
        <w:t>Registration and Interview:</w:t>
      </w:r>
    </w:p>
    <w:p w14:paraId="6FEAA327" w14:textId="77777777" w:rsidR="008911CA" w:rsidRPr="00224E6D" w:rsidRDefault="00832D13">
      <w:pPr>
        <w:rPr>
          <w:highlight w:val="yellow"/>
        </w:rPr>
      </w:pPr>
      <w:r w:rsidRPr="00224E6D">
        <w:rPr>
          <w:highlight w:val="yellow"/>
        </w:rPr>
        <w:t>The site will</w:t>
      </w:r>
      <w:r w:rsidR="00C26233" w:rsidRPr="00224E6D">
        <w:rPr>
          <w:highlight w:val="yellow"/>
        </w:rPr>
        <w:t xml:space="preserve"> be designed in React and</w:t>
      </w:r>
      <w:r w:rsidRPr="00224E6D">
        <w:rPr>
          <w:highlight w:val="yellow"/>
        </w:rPr>
        <w:t xml:space="preserve"> allow for a user to create a login, log in to the system, or browse the legal library. </w:t>
      </w:r>
    </w:p>
    <w:p w14:paraId="31B47638" w14:textId="77777777" w:rsidR="008911CA" w:rsidRPr="00224E6D" w:rsidRDefault="00832D13">
      <w:pPr>
        <w:rPr>
          <w:highlight w:val="yellow"/>
        </w:rPr>
      </w:pPr>
      <w:r w:rsidRPr="00224E6D">
        <w:rPr>
          <w:highlight w:val="yellow"/>
        </w:rPr>
        <w:t>The Library will cover data on each Visa category (non-immigrant/immigrant/</w:t>
      </w:r>
      <w:r w:rsidR="008911CA" w:rsidRPr="00224E6D">
        <w:rPr>
          <w:highlight w:val="yellow"/>
        </w:rPr>
        <w:t>investment</w:t>
      </w:r>
      <w:r w:rsidRPr="00224E6D">
        <w:rPr>
          <w:highlight w:val="yellow"/>
        </w:rPr>
        <w:t>/citizenship) as well as information about what it is. A full text description.</w:t>
      </w:r>
      <w:r w:rsidR="00C26233" w:rsidRPr="00224E6D">
        <w:rPr>
          <w:highlight w:val="yellow"/>
        </w:rPr>
        <w:t xml:space="preserve"> The Library will be repeated code for both Law4Hire and Cannlaw. It will be a SPA environment where the user will be presented with the pieces, and then when they select one, will get the information on the page, with a back button at the top. There will be a drop-down to allow for the user to select the language to use. The system will provide translations to English and the top 20 languages (unless it’s dynamic and then we don’t have to limit the languages to anything more than what the language service allows).</w:t>
      </w:r>
      <w:r w:rsidRPr="00224E6D">
        <w:rPr>
          <w:highlight w:val="yellow"/>
        </w:rPr>
        <w:t xml:space="preserve"> </w:t>
      </w:r>
    </w:p>
    <w:p w14:paraId="620F67DD" w14:textId="6A185E48" w:rsidR="008911CA" w:rsidRPr="00224E6D" w:rsidRDefault="00832D13">
      <w:pPr>
        <w:rPr>
          <w:highlight w:val="yellow"/>
        </w:rPr>
      </w:pPr>
      <w:r w:rsidRPr="00224E6D">
        <w:rPr>
          <w:highlight w:val="yellow"/>
        </w:rPr>
        <w:t xml:space="preserve">The user will, when registered, be presented with a profile page which will gather their address, marital status, age, gender, country of citizenship and current country of residency. This process will begin narrowing down the potential case or Visa types. For example, if the user is a citizen of the United States, then the only types they could potentially apply </w:t>
      </w:r>
      <w:r w:rsidR="008911CA" w:rsidRPr="00224E6D">
        <w:rPr>
          <w:highlight w:val="yellow"/>
        </w:rPr>
        <w:t xml:space="preserve">for are immigrant petitions for spouses or children born abroad, their fiancé(e), or if they are a business, an immigrant or non-immigrant worker/talent who is a citizen of a foreign country. There </w:t>
      </w:r>
      <w:r w:rsidR="00224E6D" w:rsidRPr="00224E6D">
        <w:rPr>
          <w:highlight w:val="yellow"/>
        </w:rPr>
        <w:t>is</w:t>
      </w:r>
      <w:r w:rsidR="008911CA" w:rsidRPr="00224E6D">
        <w:rPr>
          <w:highlight w:val="yellow"/>
        </w:rPr>
        <w:t xml:space="preserve"> a myriad of directions for which citizens and non-citizens or permanent residents may be eligible. </w:t>
      </w:r>
    </w:p>
    <w:p w14:paraId="6818B5B1" w14:textId="77777777" w:rsidR="00224E6D" w:rsidRDefault="00832D13">
      <w:r w:rsidRPr="00224E6D">
        <w:rPr>
          <w:highlight w:val="yellow"/>
        </w:rPr>
        <w:t xml:space="preserve"> Residents of Canada and Mexico qualify for specific types. Children qualify for specific types. Married people can’t qualify for the K-1 </w:t>
      </w:r>
      <w:r w:rsidR="00224E6D" w:rsidRPr="00224E6D">
        <w:rPr>
          <w:highlight w:val="yellow"/>
        </w:rPr>
        <w:t>Fiancée</w:t>
      </w:r>
      <w:r w:rsidRPr="00224E6D">
        <w:rPr>
          <w:highlight w:val="yellow"/>
        </w:rPr>
        <w:t xml:space="preserve"> type</w:t>
      </w:r>
      <w:r w:rsidR="00224E6D" w:rsidRPr="00224E6D">
        <w:rPr>
          <w:highlight w:val="yellow"/>
        </w:rPr>
        <w:t xml:space="preserve"> and that visa type is only available for a US citizen petitioning for his/her fiancé(e)</w:t>
      </w:r>
      <w:r w:rsidRPr="00224E6D">
        <w:rPr>
          <w:highlight w:val="yellow"/>
        </w:rPr>
        <w:t xml:space="preserve">, and so on and so forth. </w:t>
      </w:r>
      <w:r w:rsidR="00155DBA" w:rsidRPr="00224E6D">
        <w:rPr>
          <w:highlight w:val="yellow"/>
        </w:rPr>
        <w:t>The system needs to be smart enough to eliminate non-qualified types from their interview process</w:t>
      </w:r>
      <w:r w:rsidR="00155DBA">
        <w:t xml:space="preserve">. When they’ve finished their profile, they’ll be </w:t>
      </w:r>
      <w:r w:rsidR="00155DBA">
        <w:lastRenderedPageBreak/>
        <w:t xml:space="preserve">taken to the interview process. The interview will present them with the number of the question they’re on, the number of possible Visa types left, and if they hover over it, they’ll see the list. If they select one, they’ll be asked if that’s the Visa type they want to use. When entering the interview, there will be a check to see if they’re already done and have a visa type assigned to their user profile. It will also check if their total of Visa types is 1, and they’re not assigned, then it will assign it, and send them to the dashboard. At that point, they will be asked a question about what their purpose for immigration is. </w:t>
      </w:r>
    </w:p>
    <w:p w14:paraId="628D3593" w14:textId="0E6587D5" w:rsidR="00A52C03" w:rsidRDefault="00155DBA">
      <w:r>
        <w:t xml:space="preserve">They’ll get a drop-down and choices. When they select, they’ll be taken to question 2. Question 2 will be designed to narrow the list down to the 1 Visa type. Each question following question 2 will be narrowing until we’ve reached 1 Visa type. There should be either a strong well designed decision tree or an AI back-end that will do the questions and narrowing. I’d prefer an AI to do so. </w:t>
      </w:r>
    </w:p>
    <w:p w14:paraId="5772F38C" w14:textId="676B56A1" w:rsidR="00224E6D" w:rsidRDefault="00224E6D">
      <w:r w:rsidRPr="00A92BC6">
        <w:rPr>
          <w:highlight w:val="yellow"/>
        </w:rPr>
        <w:t>Please remember there could be more than one option for the applicant or interviewee. The platform does not have t</w:t>
      </w:r>
      <w:r w:rsidR="00A92BC6" w:rsidRPr="00A92BC6">
        <w:rPr>
          <w:highlight w:val="yellow"/>
        </w:rPr>
        <w:t>o process the decision or narrow the decision tree to 1 visa type. There could be two or three options tha can be discussed with the attorney.</w:t>
      </w:r>
    </w:p>
    <w:p w14:paraId="5E4D3F9D" w14:textId="77777777" w:rsidR="00A52C03" w:rsidRDefault="00A52C03"/>
    <w:p w14:paraId="548E4380" w14:textId="77777777" w:rsidR="00A52C03" w:rsidRDefault="00A52C03">
      <w:r>
        <w:t xml:space="preserve">Dashboard: </w:t>
      </w:r>
    </w:p>
    <w:p w14:paraId="1231CBA1" w14:textId="20319D83" w:rsidR="00A92BC6" w:rsidRDefault="00155DBA">
      <w:r>
        <w:t xml:space="preserve">When they reach the dashboard, they will be presented with their Visa type they’ve been recommended by the system and given a display of the case number. They can then review the case to see what the details are, but most file information will be greyed out. Their case will have their name, address and phone number and all the other details gathered during registration and the profile. They can edit their details from the dashboard. </w:t>
      </w:r>
      <w:r w:rsidR="00A52C03">
        <w:t xml:space="preserve">They will be presented with a button for the package details for their selected Visa type. </w:t>
      </w:r>
    </w:p>
    <w:p w14:paraId="4CEAA81D" w14:textId="520585E5" w:rsidR="00A92BC6" w:rsidRDefault="00A92BC6">
      <w:r w:rsidRPr="00A92BC6">
        <w:rPr>
          <w:highlight w:val="yellow"/>
        </w:rPr>
        <w:t>Be sure there is a processing case flow that is GREYED out or unviewable to the client until they have signed and paid the retainer fee.</w:t>
      </w:r>
    </w:p>
    <w:p w14:paraId="6F54C57A" w14:textId="77777777" w:rsidR="00A92BC6" w:rsidRDefault="00A92BC6"/>
    <w:p w14:paraId="315DE1F7" w14:textId="77777777" w:rsidR="00A92BC6" w:rsidRDefault="00A52C03">
      <w:r>
        <w:t xml:space="preserve">There will be 4 package types. </w:t>
      </w:r>
    </w:p>
    <w:p w14:paraId="53034EAB" w14:textId="63709F98" w:rsidR="00A92BC6" w:rsidRDefault="00A52C03" w:rsidP="00A92BC6">
      <w:pPr>
        <w:pStyle w:val="ListParagraph"/>
        <w:numPr>
          <w:ilvl w:val="0"/>
          <w:numId w:val="2"/>
        </w:numPr>
      </w:pPr>
      <w:r>
        <w:t xml:space="preserve">One is the self-driven with legal review by a paralegal. That’s the least expensive type. </w:t>
      </w:r>
      <w:r w:rsidR="009B022C" w:rsidRPr="009B022C">
        <w:rPr>
          <w:highlight w:val="yellow"/>
        </w:rPr>
        <w:t>Disclaimers must be placed in this package to let the client know we are only reviewing the completeness of the form; not its correctness.</w:t>
      </w:r>
    </w:p>
    <w:p w14:paraId="4CC41F5B" w14:textId="77777777" w:rsidR="00A92BC6" w:rsidRDefault="00A52C03" w:rsidP="00A92BC6">
      <w:pPr>
        <w:pStyle w:val="ListParagraph"/>
        <w:numPr>
          <w:ilvl w:val="0"/>
          <w:numId w:val="2"/>
        </w:numPr>
      </w:pPr>
      <w:r>
        <w:t xml:space="preserve">The second is the Paralegal with lawyer review, </w:t>
      </w:r>
    </w:p>
    <w:p w14:paraId="1B5FFD7E" w14:textId="49FCCD98" w:rsidR="009B022C" w:rsidRDefault="009B022C" w:rsidP="009B022C">
      <w:pPr>
        <w:pStyle w:val="ListParagraph"/>
      </w:pPr>
      <w:r w:rsidRPr="009B022C">
        <w:rPr>
          <w:highlight w:val="yellow"/>
        </w:rPr>
        <w:t>Disclaimers will be placed on this to let the client know the lawyer will be reviewing the FORM only for not only completeness, but for correctness. Nothing outside the form itself will be reviewed unless it is related to the form like the SSN, Visa or Alien numbers, etc.</w:t>
      </w:r>
    </w:p>
    <w:p w14:paraId="14E782CA" w14:textId="5CB0AF10" w:rsidR="00A92BC6" w:rsidRDefault="00A52C03" w:rsidP="00A92BC6">
      <w:pPr>
        <w:pStyle w:val="ListParagraph"/>
        <w:numPr>
          <w:ilvl w:val="0"/>
          <w:numId w:val="2"/>
        </w:numPr>
      </w:pPr>
      <w:r>
        <w:t>then the full Lawyer package (</w:t>
      </w:r>
      <w:r w:rsidRPr="009B022C">
        <w:rPr>
          <w:highlight w:val="yellow"/>
        </w:rPr>
        <w:t xml:space="preserve">with </w:t>
      </w:r>
      <w:r w:rsidR="009B022C" w:rsidRPr="009B022C">
        <w:rPr>
          <w:highlight w:val="yellow"/>
        </w:rPr>
        <w:t xml:space="preserve">full paralegal </w:t>
      </w:r>
      <w:r w:rsidRPr="009B022C">
        <w:rPr>
          <w:highlight w:val="yellow"/>
        </w:rPr>
        <w:t>assistance</w:t>
      </w:r>
      <w:r>
        <w:t xml:space="preserve">) and </w:t>
      </w:r>
    </w:p>
    <w:p w14:paraId="2E3089E5" w14:textId="76EDA153" w:rsidR="00A92BC6" w:rsidRDefault="00A52C03" w:rsidP="00A92BC6">
      <w:pPr>
        <w:pStyle w:val="ListParagraph"/>
        <w:numPr>
          <w:ilvl w:val="0"/>
          <w:numId w:val="2"/>
        </w:numPr>
      </w:pPr>
      <w:r>
        <w:t>the last package is the full lawyer work with a money back guarantee</w:t>
      </w:r>
      <w:r w:rsidR="009B022C">
        <w:t xml:space="preserve"> </w:t>
      </w:r>
      <w:r w:rsidR="009B022C" w:rsidRPr="006B46D4">
        <w:rPr>
          <w:highlight w:val="yellow"/>
        </w:rPr>
        <w:t xml:space="preserve">based on the agreed upon retainer. It will rely heavily on </w:t>
      </w:r>
      <w:r w:rsidR="006B46D4" w:rsidRPr="006B46D4">
        <w:rPr>
          <w:highlight w:val="yellow"/>
        </w:rPr>
        <w:t>a 50% or 60% money-back guarantee with a free one-time re-filing</w:t>
      </w:r>
      <w:r w:rsidR="006B46D4">
        <w:t>.</w:t>
      </w:r>
    </w:p>
    <w:p w14:paraId="1221FF87" w14:textId="77777777" w:rsidR="006B46D4" w:rsidRDefault="00A52C03" w:rsidP="00A92BC6">
      <w:pPr>
        <w:ind w:left="360"/>
      </w:pPr>
      <w:r>
        <w:t xml:space="preserve">When they select a package, they’ll be able to see a drop-down of when legal professionals are available to schedule based on their package selection. When they schedule the preliminary consultation, they’ll be given the opportunity to go to the Cannlaw website to the payment page. </w:t>
      </w:r>
      <w:r>
        <w:lastRenderedPageBreak/>
        <w:t xml:space="preserve">That must be (for legal reasons) on the Cannlaw site, even though we’re using the same DB and API’s for everything. </w:t>
      </w:r>
    </w:p>
    <w:p w14:paraId="72031A1B" w14:textId="77777777" w:rsidR="006B46D4" w:rsidRDefault="00A52C03" w:rsidP="00A92BC6">
      <w:pPr>
        <w:ind w:left="360"/>
      </w:pPr>
      <w:r>
        <w:t xml:space="preserve">Once they’ve paid, they’ll be returned to their dashboard. At that point, their message system will be unlocked on their dashboard and the legal professional assigned to their case will be able to send them messages. </w:t>
      </w:r>
    </w:p>
    <w:p w14:paraId="28A8B8E1" w14:textId="77777777" w:rsidR="006B46D4" w:rsidRDefault="00A52C03" w:rsidP="00A92BC6">
      <w:pPr>
        <w:ind w:left="360"/>
      </w:pPr>
      <w:r>
        <w:t xml:space="preserve">During the time of their consultation, using Teams or Zoom or some other meeting system, we’ll want to have the ability for the user to do a video chat with their legal professional. Once they’ve confirmed with the professional the recommendation of the Visa type assigned to their profile, then they’ll be able to pay for their package. </w:t>
      </w:r>
    </w:p>
    <w:p w14:paraId="2585CB3D" w14:textId="77777777" w:rsidR="006B46D4" w:rsidRDefault="00A52C03" w:rsidP="00A92BC6">
      <w:pPr>
        <w:ind w:left="360"/>
      </w:pPr>
      <w:r>
        <w:t xml:space="preserve">Once they’ve paid for their package, they’ll have the workflow, which they would have been able to see but blurred out, available for them to view. The workflow consists of the documents the government provides they need to fill out, the documents they need to fill out, if their embassy they’re associated with due to their citizenship requires a specific doctor, then the doctor with all contact information will be provided. </w:t>
      </w:r>
    </w:p>
    <w:p w14:paraId="632BAE66" w14:textId="7F9D719C" w:rsidR="006B46D4" w:rsidRPr="006B46D4" w:rsidRDefault="006B46D4" w:rsidP="00A92BC6">
      <w:pPr>
        <w:ind w:left="360"/>
        <w:rPr>
          <w:highlight w:val="yellow"/>
        </w:rPr>
      </w:pPr>
      <w:r w:rsidRPr="006B46D4">
        <w:rPr>
          <w:highlight w:val="yellow"/>
        </w:rPr>
        <w:t>Please remember the doctors list or the police record retrieval does NOT come about until the last stage or the final stage of consular processing, so this is premature to have it in the case flow unless the case has been approved by USCIS first. So, the following for consular processing is usually the case:</w:t>
      </w:r>
    </w:p>
    <w:p w14:paraId="19545748" w14:textId="049E76DB" w:rsidR="006B46D4" w:rsidRPr="006B46D4" w:rsidRDefault="006B46D4" w:rsidP="006B46D4">
      <w:pPr>
        <w:pStyle w:val="ListParagraph"/>
        <w:numPr>
          <w:ilvl w:val="0"/>
          <w:numId w:val="3"/>
        </w:numPr>
        <w:rPr>
          <w:highlight w:val="yellow"/>
        </w:rPr>
      </w:pPr>
      <w:r w:rsidRPr="006B46D4">
        <w:rPr>
          <w:highlight w:val="yellow"/>
        </w:rPr>
        <w:t>USCIS Filing – take 10 to 18 months on average;</w:t>
      </w:r>
    </w:p>
    <w:p w14:paraId="63B02402" w14:textId="2F06C65A" w:rsidR="006B46D4" w:rsidRPr="006B46D4" w:rsidRDefault="006B46D4" w:rsidP="006B46D4">
      <w:pPr>
        <w:pStyle w:val="ListParagraph"/>
        <w:numPr>
          <w:ilvl w:val="0"/>
          <w:numId w:val="3"/>
        </w:numPr>
        <w:rPr>
          <w:highlight w:val="yellow"/>
        </w:rPr>
      </w:pPr>
      <w:r w:rsidRPr="006B46D4">
        <w:rPr>
          <w:highlight w:val="yellow"/>
        </w:rPr>
        <w:t>Approval by USCIS sends the package over to the NVC – 2 to 4 weeks;</w:t>
      </w:r>
    </w:p>
    <w:p w14:paraId="00FC2435" w14:textId="552BEA0E" w:rsidR="006B46D4" w:rsidRPr="006B46D4" w:rsidRDefault="006B46D4" w:rsidP="006B46D4">
      <w:pPr>
        <w:pStyle w:val="ListParagraph"/>
        <w:numPr>
          <w:ilvl w:val="0"/>
          <w:numId w:val="3"/>
        </w:numPr>
        <w:rPr>
          <w:highlight w:val="yellow"/>
        </w:rPr>
      </w:pPr>
      <w:r w:rsidRPr="006B46D4">
        <w:rPr>
          <w:highlight w:val="yellow"/>
        </w:rPr>
        <w:t>NVC sends out an automated “Case Creation Email” which will be about another 2 to 4 weeks;</w:t>
      </w:r>
    </w:p>
    <w:p w14:paraId="0ACC627F" w14:textId="12630EDE" w:rsidR="006B46D4" w:rsidRPr="006B46D4" w:rsidRDefault="006B46D4" w:rsidP="006B46D4">
      <w:pPr>
        <w:pStyle w:val="ListParagraph"/>
        <w:numPr>
          <w:ilvl w:val="0"/>
          <w:numId w:val="3"/>
        </w:numPr>
        <w:rPr>
          <w:highlight w:val="yellow"/>
        </w:rPr>
      </w:pPr>
      <w:r w:rsidRPr="006B46D4">
        <w:rPr>
          <w:highlight w:val="yellow"/>
        </w:rPr>
        <w:t>Client gets case number and invoice ID number from the NVC/State Dept to get on CEAC site;</w:t>
      </w:r>
    </w:p>
    <w:p w14:paraId="734454F4" w14:textId="154A8555" w:rsidR="006B46D4" w:rsidRPr="006B46D4" w:rsidRDefault="006B46D4" w:rsidP="006B46D4">
      <w:pPr>
        <w:pStyle w:val="ListParagraph"/>
        <w:numPr>
          <w:ilvl w:val="0"/>
          <w:numId w:val="3"/>
        </w:numPr>
        <w:rPr>
          <w:highlight w:val="yellow"/>
        </w:rPr>
      </w:pPr>
      <w:r w:rsidRPr="006B46D4">
        <w:rPr>
          <w:highlight w:val="yellow"/>
        </w:rPr>
        <w:t>Once accessing the CEAC site, the client pays the fee bills – which will take about 24 hours to open up the Affidavit of Support and DS-260/160K forms to complete</w:t>
      </w:r>
    </w:p>
    <w:p w14:paraId="2FF0BA23" w14:textId="0F65BFBC" w:rsidR="006B46D4" w:rsidRPr="006B46D4" w:rsidRDefault="006B46D4" w:rsidP="006B46D4">
      <w:pPr>
        <w:pStyle w:val="ListParagraph"/>
        <w:numPr>
          <w:ilvl w:val="0"/>
          <w:numId w:val="3"/>
        </w:numPr>
        <w:rPr>
          <w:highlight w:val="yellow"/>
        </w:rPr>
      </w:pPr>
      <w:r w:rsidRPr="006B46D4">
        <w:rPr>
          <w:highlight w:val="yellow"/>
        </w:rPr>
        <w:t>Once the DS-260 form is completed and submitted, the Civil documents section opens up;</w:t>
      </w:r>
    </w:p>
    <w:p w14:paraId="41DAE264" w14:textId="35D74EFC" w:rsidR="006B46D4" w:rsidRPr="006B46D4" w:rsidRDefault="006B46D4" w:rsidP="006B46D4">
      <w:pPr>
        <w:pStyle w:val="ListParagraph"/>
        <w:numPr>
          <w:ilvl w:val="0"/>
          <w:numId w:val="3"/>
        </w:numPr>
        <w:rPr>
          <w:highlight w:val="yellow"/>
        </w:rPr>
      </w:pPr>
      <w:r w:rsidRPr="006B46D4">
        <w:rPr>
          <w:highlight w:val="yellow"/>
        </w:rPr>
        <w:t>Once the CIVIL DOCUMENTS for upload is un-greyed, THEN AND ONLY THEN do the civil surgeons/doctors and police report section can be uploaded and recommended for the case processing flow. This is MONTHS later…sometimes years depending on country or family based category (it could be upwards to 17 years before they get to this point if it is a family-based preference category)</w:t>
      </w:r>
    </w:p>
    <w:p w14:paraId="15B59B7F" w14:textId="77777777" w:rsidR="006B46D4" w:rsidRDefault="006B46D4" w:rsidP="00A92BC6">
      <w:pPr>
        <w:ind w:left="360"/>
      </w:pPr>
    </w:p>
    <w:p w14:paraId="5F2DDCF2" w14:textId="34CAF3D7" w:rsidR="001C473C" w:rsidRDefault="00A52C03" w:rsidP="00A92BC6">
      <w:pPr>
        <w:ind w:left="360"/>
      </w:pPr>
      <w:r>
        <w:t>If there are websites they need to go to so they can fill out information, they’ll get the links in the workflow.</w:t>
      </w:r>
      <w:r w:rsidR="00C26233">
        <w:t xml:space="preserve"> </w:t>
      </w:r>
      <w:r w:rsidR="001C473C" w:rsidRPr="001C473C">
        <w:rPr>
          <w:highlight w:val="yellow"/>
        </w:rPr>
        <w:t>Once the CASE CREATION EMAIL is sent to us, we have to input the CEAC site with an automation of the case number and invoice ID number input into the system for smooth transition for them to complete the information.</w:t>
      </w:r>
    </w:p>
    <w:p w14:paraId="05E1878F" w14:textId="77777777" w:rsidR="001C473C" w:rsidRDefault="001C473C" w:rsidP="00A92BC6">
      <w:pPr>
        <w:ind w:left="360"/>
      </w:pPr>
    </w:p>
    <w:p w14:paraId="173EA910" w14:textId="77777777" w:rsidR="009F6A2D" w:rsidRDefault="00C26233" w:rsidP="00A92BC6">
      <w:pPr>
        <w:ind w:left="360"/>
      </w:pPr>
      <w:r>
        <w:t xml:space="preserve">When the user clicks on a document icon for a document they provide, they will be allowed to upload the document. When they’ve clicked on any government provided document, we will want to provide them another interview that will ask them all the questions to fill out the documents for </w:t>
      </w:r>
      <w:r>
        <w:lastRenderedPageBreak/>
        <w:t>their particular Visa type. When they have finished the interview, the website will call the API and get a build version of the PDF file so they can see it.</w:t>
      </w:r>
      <w:r w:rsidR="00A52C03">
        <w:t xml:space="preserve"> </w:t>
      </w:r>
      <w:r w:rsidR="0007502C">
        <w:t xml:space="preserve">They can send a message to their professional and request another meeting via the service. Additional video meetings are not included in their package and will need to be paid for each time. If the legal professional requests a video meeting, that is not a required payment. </w:t>
      </w:r>
      <w:r>
        <w:t>If they click on the “Restart Interview” process or they are in their case and click “Change Visa Type” they will be notified that doing so will cause their case to reset and all work will be lost and may result in additional fees.</w:t>
      </w:r>
    </w:p>
    <w:p w14:paraId="4B803DAB" w14:textId="4B9E1290" w:rsidR="009F6A2D" w:rsidRDefault="009F6A2D" w:rsidP="00A92BC6">
      <w:pPr>
        <w:ind w:left="360"/>
      </w:pPr>
      <w:r w:rsidRPr="009F6A2D">
        <w:rPr>
          <w:highlight w:val="yellow"/>
        </w:rPr>
        <w:t>The above needs to be displayed THREE times in RED and flashing with WARNING messages to give some computer-disadvantaged dolts an opportunity to reflect maybe they shouldn’t press it a 3</w:t>
      </w:r>
      <w:r w:rsidRPr="009F6A2D">
        <w:rPr>
          <w:highlight w:val="yellow"/>
          <w:vertAlign w:val="superscript"/>
        </w:rPr>
        <w:t>rd</w:t>
      </w:r>
      <w:r w:rsidRPr="009F6A2D">
        <w:rPr>
          <w:highlight w:val="yellow"/>
        </w:rPr>
        <w:t xml:space="preserve"> time or it will REALLY delete everything. Also, we should have our own internal backup system because hey can claim we didn’t do any work. This would unfairly disadvantage us.</w:t>
      </w:r>
    </w:p>
    <w:p w14:paraId="280DEFB1" w14:textId="77777777" w:rsidR="009F6A2D" w:rsidRDefault="009F6A2D" w:rsidP="00A92BC6">
      <w:pPr>
        <w:ind w:left="360"/>
      </w:pPr>
    </w:p>
    <w:p w14:paraId="70C05AB1" w14:textId="691B1F29" w:rsidR="0007502C" w:rsidRPr="009F6A2D" w:rsidRDefault="00C26233" w:rsidP="00A92BC6">
      <w:pPr>
        <w:ind w:left="360"/>
        <w:rPr>
          <w:b/>
          <w:bCs/>
        </w:rPr>
      </w:pPr>
      <w:r>
        <w:t xml:space="preserve"> If they continue, verify an additional time, and then if they still continue, we will call an API function to reset their Visa type information to </w:t>
      </w:r>
      <w:r w:rsidR="005B3F0A">
        <w:t xml:space="preserve">empty and remove all post-interview information from their account except payment history. </w:t>
      </w:r>
      <w:r w:rsidR="009F6A2D" w:rsidRPr="009F6A2D">
        <w:rPr>
          <w:b/>
          <w:bCs/>
          <w:highlight w:val="yellow"/>
        </w:rPr>
        <w:t>Please refer to the yellow section above. WE NEED to have a backup system on our end that doesn’t delete their case, this is a CYA moment.</w:t>
      </w:r>
    </w:p>
    <w:p w14:paraId="1E64264C" w14:textId="77777777" w:rsidR="0007502C" w:rsidRDefault="0007502C"/>
    <w:p w14:paraId="031DFDF7" w14:textId="77777777" w:rsidR="0007502C" w:rsidRDefault="0007502C">
      <w:r>
        <w:t>Admin panel:</w:t>
      </w:r>
    </w:p>
    <w:p w14:paraId="30A4A3BB" w14:textId="77777777" w:rsidR="0007502C" w:rsidRDefault="0007502C"/>
    <w:p w14:paraId="136DE386" w14:textId="77777777" w:rsidR="00700A46" w:rsidRDefault="0007502C">
      <w:r>
        <w:t xml:space="preserve">This is the complex one. So, there will be administrative users, and there are legal professionals. The admins can also be legal professionals. The admin can view all the current users. When viewing a user, they can set them to an admin or a legal professional, edit their password, reset the user’s status (if they locked their account with their password missed 3 times), edit their profile (address, name, gender, country of residency and everything on the registration and profile pages). </w:t>
      </w:r>
    </w:p>
    <w:p w14:paraId="1272B43E" w14:textId="77777777" w:rsidR="00700A46" w:rsidRDefault="00700A46"/>
    <w:p w14:paraId="2BD6F581" w14:textId="77777777" w:rsidR="00700A46" w:rsidRDefault="0007502C">
      <w:r>
        <w:t>They will see the user and the Visa type they’re assigned if they are.</w:t>
      </w:r>
      <w:r w:rsidR="00937B70">
        <w:t xml:space="preserve"> They will see what stage of the process the user is in, such as signed up, registered, assigned, scheduled, paid consult, package selected, paid package, completed (the US Government has approved them) or closed (rejected).</w:t>
      </w:r>
      <w:r>
        <w:t xml:space="preserve"> </w:t>
      </w:r>
    </w:p>
    <w:p w14:paraId="21745631" w14:textId="77777777" w:rsidR="00700A46" w:rsidRDefault="00700A46"/>
    <w:p w14:paraId="4057D21E" w14:textId="5DE4FAEE" w:rsidR="00700A46" w:rsidRDefault="0007502C">
      <w:r>
        <w:t xml:space="preserve">They can also set a user to disabled or delete the user. The admins can modify the packages. They’ll see in the package modification page the group of Visa types. Each Visa type will be able to be selected, and it will show the packages and we’ll want to create </w:t>
      </w:r>
      <w:r w:rsidR="00937B70">
        <w:t xml:space="preserve">the pricing model for each package. </w:t>
      </w:r>
      <w:r w:rsidR="00700A46" w:rsidRPr="00700A46">
        <w:rPr>
          <w:highlight w:val="yellow"/>
        </w:rPr>
        <w:t>Also, if after speaking to the client, the legal professional believes the interviewer system resulted in a path that is not the best path for the client, the legal professional may change their chosen fields. This is important on our back end because I’m seeing a lot of misunderstanding as to the visa types on here and their importance in the scheme of things.</w:t>
      </w:r>
    </w:p>
    <w:p w14:paraId="097BE141" w14:textId="77777777" w:rsidR="00700A46" w:rsidRDefault="00700A46"/>
    <w:p w14:paraId="7F5383F9" w14:textId="77777777" w:rsidR="00700A46" w:rsidRDefault="00937B70">
      <w:r>
        <w:lastRenderedPageBreak/>
        <w:t xml:space="preserve">We’ll also want to turn off a particular package type (disable, not delete) and disable the entire Visa Type. In the pricing model, we’re going to want the customer price and then the price for LLC pricing. </w:t>
      </w:r>
    </w:p>
    <w:p w14:paraId="4E2F1740" w14:textId="43083E63" w:rsidR="00700A46" w:rsidRDefault="00937B70">
      <w:r>
        <w:t>We’ve formed an LLC to provide this service for the law firm, and will charge them a specific rate that can be set by the admins to the LLC, so that the law firm can get their LLC invoice at a later point</w:t>
      </w:r>
      <w:r w:rsidRPr="00700A46">
        <w:rPr>
          <w:highlight w:val="yellow"/>
        </w:rPr>
        <w:t xml:space="preserve">. </w:t>
      </w:r>
      <w:r w:rsidR="00700A46" w:rsidRPr="00700A46">
        <w:rPr>
          <w:highlight w:val="yellow"/>
        </w:rPr>
        <w:t>I will have to look at each case and the complexity to see what pricing will be acceptable to the Ethics Commission for whatever bar each of us are licensed in. I know there are strict concerns about fee-sharing that is nor permitted and we need ensure we remain within those guidelines.</w:t>
      </w:r>
    </w:p>
    <w:p w14:paraId="1A07DC77" w14:textId="77777777" w:rsidR="00700A46" w:rsidRDefault="00700A46"/>
    <w:p w14:paraId="0A110A66" w14:textId="3FAAA7E8" w:rsidR="00700A46" w:rsidRDefault="00937B70">
      <w:r>
        <w:t>In the admin page we will also want to have the ability to see a reporting page with the sales reports, the package selected reports, the potential sales reports, the LLC billing report</w:t>
      </w:r>
      <w:r w:rsidR="0040781A">
        <w:t xml:space="preserve"> and we want a billing report for the legal professionals (with a drop-down for selecting which legal professionals we want to see, including multiple legal professionals, and the report would be broken down by the professional)</w:t>
      </w:r>
      <w:r>
        <w:t xml:space="preserve">. </w:t>
      </w:r>
    </w:p>
    <w:p w14:paraId="46A5282F" w14:textId="30F73ADE" w:rsidR="00700A46" w:rsidRPr="00700A46" w:rsidRDefault="00700A46">
      <w:pPr>
        <w:rPr>
          <w:b/>
          <w:bCs/>
        </w:rPr>
      </w:pPr>
      <w:r w:rsidRPr="00700A46">
        <w:rPr>
          <w:b/>
          <w:bCs/>
          <w:highlight w:val="yellow"/>
        </w:rPr>
        <w:t>Admin page access with these sales reports for the LLC side should ONLY BE ACCESSED BY ME (Denise), You (Paul) and Eddie. Legal professionals DO NOT NEED to see this side of it.</w:t>
      </w:r>
    </w:p>
    <w:p w14:paraId="0DEC73C7" w14:textId="77777777" w:rsidR="00700A46" w:rsidRDefault="00700A46"/>
    <w:p w14:paraId="3729FCDA" w14:textId="5BE73EF4" w:rsidR="00937B70" w:rsidRPr="006A4FC7" w:rsidRDefault="00937B70">
      <w:pPr>
        <w:rPr>
          <w:rFonts w:ascii="Segoe UI Emoji" w:hAnsi="Segoe UI Emoji" w:cs="Calibri"/>
        </w:rPr>
      </w:pPr>
      <w:r>
        <w:t xml:space="preserve">We want the admins to be able to modify the name, address, phone, contact names and more for the law firm. Anything that seems relevant. We need to have the ability to add lawyers and legal professional pages. </w:t>
      </w:r>
      <w:r w:rsidR="0040781A">
        <w:t xml:space="preserve">We want the picture (which we will thumbnail for the presentation to the user for the consultation appointment) and their contact information. We also want the Cannlaw site configuration which will include their Exchange Server, their social media links, their Stripe configuration. </w:t>
      </w:r>
      <w:r w:rsidR="006A4FC7">
        <w:rPr>
          <w:rFonts w:ascii="Segoe UI Emoji" w:hAnsi="Segoe UI Emoji" w:cs="Calibri"/>
        </w:rPr>
        <w:t>✅</w:t>
      </w:r>
    </w:p>
    <w:p w14:paraId="60D5FF59" w14:textId="77777777" w:rsidR="0040781A" w:rsidRDefault="0040781A"/>
    <w:p w14:paraId="0CB1F677" w14:textId="77777777" w:rsidR="005B3F0A" w:rsidRPr="00D84FF5" w:rsidRDefault="005B3F0A">
      <w:pPr>
        <w:rPr>
          <w:b/>
          <w:bCs/>
        </w:rPr>
      </w:pPr>
      <w:r w:rsidRPr="00D84FF5">
        <w:rPr>
          <w:b/>
          <w:bCs/>
        </w:rPr>
        <w:t>Cannlaw website:</w:t>
      </w:r>
    </w:p>
    <w:p w14:paraId="5FAF567C" w14:textId="77777777" w:rsidR="00D84FF5" w:rsidRDefault="005B3F0A">
      <w:r>
        <w:t xml:space="preserve">The site is going to be a </w:t>
      </w:r>
      <w:r w:rsidR="00D84FF5">
        <w:t>dual-purpose</w:t>
      </w:r>
      <w:r>
        <w:t xml:space="preserve"> site. One is for existing customers who will need to be able to get to their existing information, and also the site for legal professionals to log in to be able to see their work dashboard. </w:t>
      </w:r>
    </w:p>
    <w:p w14:paraId="7C61386D" w14:textId="77777777" w:rsidR="00D84FF5" w:rsidRDefault="005B3F0A">
      <w:r>
        <w:t xml:space="preserve">A customer coming to the site would see the information about their office locations, their contact information, social media presence, etc. </w:t>
      </w:r>
      <w:r w:rsidR="00D84FF5">
        <w:t>They</w:t>
      </w:r>
      <w:r>
        <w:t xml:space="preserve"> would see the law library. If a particular Visa type is “disabled” in the admin panel, it doesn’t show up as a card in the law library. </w:t>
      </w:r>
    </w:p>
    <w:p w14:paraId="7A7EFCEF" w14:textId="77777777" w:rsidR="00B90249" w:rsidRDefault="005B3F0A">
      <w:r>
        <w:t xml:space="preserve">It would also have links to State Department resources, and the information about </w:t>
      </w:r>
      <w:r w:rsidR="00D84FF5" w:rsidRPr="00D84FF5">
        <w:rPr>
          <w:highlight w:val="yellow"/>
        </w:rPr>
        <w:t>state</w:t>
      </w:r>
      <w:r w:rsidRPr="00D84FF5">
        <w:rPr>
          <w:highlight w:val="yellow"/>
        </w:rPr>
        <w:t xml:space="preserve"> law cases</w:t>
      </w:r>
      <w:r w:rsidR="00D84FF5">
        <w:t xml:space="preserve"> </w:t>
      </w:r>
      <w:r w:rsidR="00D84FF5" w:rsidRPr="00DC7AA6">
        <w:rPr>
          <w:highlight w:val="yellow"/>
        </w:rPr>
        <w:t>– I am licensed in MD, and DC – and will be getting TX, WV and possibly NC soon</w:t>
      </w:r>
      <w:r>
        <w:t>.</w:t>
      </w:r>
      <w:r w:rsidR="00DC7AA6">
        <w:t xml:space="preserve"> </w:t>
      </w:r>
      <w:r w:rsidR="00DC7AA6" w:rsidRPr="00DC7AA6">
        <w:rPr>
          <w:highlight w:val="yellow"/>
        </w:rPr>
        <w:t>Karen has NY and I believe CA covered. Wen may be getting CA, VA and NJ</w:t>
      </w:r>
      <w:r w:rsidR="00B90249">
        <w:t>.</w:t>
      </w:r>
    </w:p>
    <w:p w14:paraId="2248F3BF" w14:textId="46713EE4" w:rsidR="00F87A7E" w:rsidRDefault="005B3F0A">
      <w:pPr>
        <w:rPr>
          <w:rFonts w:ascii="Segoe UI Emoji" w:hAnsi="Segoe UI Emoji"/>
        </w:rPr>
      </w:pPr>
      <w:r>
        <w:t xml:space="preserve">For the legal professionals, they will get to their dashboard, and they can see all the cases they’re assigned to, as well as any progress on their cases. They can select a particular case, and see communications for the case, see document progression (red, yellow and green icons indicating not started, in progress and completed) as well as a meter to indicate no signature, sent in, received information from the government for a particular document. They can schedule work with that user, such as a call, or writing a letter or a phone call on their behalf. If they start working on a case, they will start a timer that will record in </w:t>
      </w:r>
      <w:r w:rsidR="00B90249">
        <w:t>6-minute</w:t>
      </w:r>
      <w:r>
        <w:t xml:space="preserve"> increments. They will receive a counter at the top of the screen </w:t>
      </w:r>
      <w:r>
        <w:lastRenderedPageBreak/>
        <w:t xml:space="preserve">for their timer. They can edit the user’s Visa type, their address/profile information, add additional documents to their “User provided” tasks, and be able to change the status for the case. </w:t>
      </w:r>
      <w:r w:rsidR="00F87A7E">
        <w:t xml:space="preserve">There will also be an “intake” user category (that will also be assignable by the admins) and the intake users would get the mail, e-mails and other status information from the government and the users, and they can update the case as needed if a new document has come in. They would scan the document and upload it. </w:t>
      </w:r>
      <w:r w:rsidR="00B90249">
        <w:rPr>
          <w:rFonts w:ascii="Segoe UI Emoji" w:hAnsi="Segoe UI Emoji"/>
        </w:rPr>
        <w:t>✅</w:t>
      </w:r>
    </w:p>
    <w:p w14:paraId="6EC7AF26" w14:textId="6A33EF8D" w:rsidR="00B90249" w:rsidRPr="00B90249" w:rsidRDefault="00B90249">
      <w:pPr>
        <w:rPr>
          <w:rFonts w:ascii="Calibri" w:hAnsi="Calibri" w:cs="Calibri"/>
        </w:rPr>
      </w:pPr>
      <w:r w:rsidRPr="00B90249">
        <w:rPr>
          <w:rFonts w:ascii="Calibri" w:hAnsi="Calibri" w:cs="Calibri"/>
          <w:highlight w:val="yellow"/>
        </w:rPr>
        <w:t>I would like the opportunity for an attorney to add to an intake sheet what they deemed necessary and a recurring theme in speaking with the clients. Is there a way to alter or add to the intake to improve it as we are testing/using it?</w:t>
      </w:r>
      <w:r>
        <w:rPr>
          <w:rFonts w:ascii="Calibri" w:hAnsi="Calibri" w:cs="Calibri"/>
        </w:rPr>
        <w:t xml:space="preserve"> </w:t>
      </w:r>
      <w:r w:rsidRPr="00B90249">
        <w:rPr>
          <w:rFonts w:ascii="Calibri" w:hAnsi="Calibri" w:cs="Calibri"/>
        </w:rPr>
        <w:t xml:space="preserve"> </w:t>
      </w:r>
    </w:p>
    <w:p w14:paraId="63BBA8EC" w14:textId="77777777" w:rsidR="005B3F0A" w:rsidRDefault="005B3F0A"/>
    <w:p w14:paraId="314C4AF7" w14:textId="6579E849" w:rsidR="0040781A" w:rsidRPr="00B90249" w:rsidRDefault="0040781A">
      <w:pPr>
        <w:rPr>
          <w:rFonts w:ascii="Segoe UI Emoji" w:hAnsi="Segoe UI Emoji"/>
        </w:rPr>
      </w:pPr>
      <w:r>
        <w:t xml:space="preserve">ALL DATA FOR BOTH WEBSITES MUST FLOW THROUGH THE WEB API PROJECT! NO EXCEPTIONS. No Entity Framework calls from the websites. NONE. </w:t>
      </w:r>
      <w:r w:rsidR="00B90249">
        <w:rPr>
          <w:rFonts w:ascii="Segoe UI Emoji" w:hAnsi="Segoe UI Emoji"/>
        </w:rPr>
        <w:t>✅</w:t>
      </w:r>
    </w:p>
    <w:p w14:paraId="56E4A86A" w14:textId="141068E2" w:rsidR="0040781A" w:rsidRPr="00B90249" w:rsidRDefault="0040781A">
      <w:pPr>
        <w:rPr>
          <w:rFonts w:ascii="Segoe UI Emoji" w:hAnsi="Segoe UI Emoji"/>
        </w:rPr>
      </w:pPr>
      <w:r>
        <w:t xml:space="preserve">The Web API project will contain Entity Framework and will use .Net 10 (currently in pre-release and GA in less than 30 days) and will provide gRPC and </w:t>
      </w:r>
      <w:r w:rsidR="00C26233">
        <w:t xml:space="preserve">GraphQL where beneficial to the client. The API project will utilize any .Net 9 and 10 updates that can provide additional speed/use/ease, etc. The Web API project will coordinate the data from the database to the users and admins. It will be the only interface to the database. </w:t>
      </w:r>
      <w:r w:rsidR="00B90249">
        <w:rPr>
          <w:rFonts w:ascii="Segoe UI Emoji" w:hAnsi="Segoe UI Emoji"/>
        </w:rPr>
        <w:t>✅</w:t>
      </w:r>
    </w:p>
    <w:p w14:paraId="1DCDF04B" w14:textId="77777777" w:rsidR="005B3F0A" w:rsidRDefault="005B3F0A"/>
    <w:p w14:paraId="00883ACD" w14:textId="77777777" w:rsidR="005B3F0A" w:rsidRDefault="00F87A7E">
      <w:r>
        <w:t xml:space="preserve">Additional Tools required: </w:t>
      </w:r>
    </w:p>
    <w:p w14:paraId="05447DE1" w14:textId="520D7D00" w:rsidR="00F87A7E" w:rsidRDefault="00F87A7E" w:rsidP="00F87A7E">
      <w:pPr>
        <w:pStyle w:val="ListParagraph"/>
        <w:numPr>
          <w:ilvl w:val="0"/>
          <w:numId w:val="1"/>
        </w:numPr>
      </w:pPr>
      <w:r>
        <w:t>A tool to gather the documents needed for each Visa type. These documents would be stored in Blob Storage as a base version of those documents. On a timed basis, it would go and update the documents as needed in Blob storage. If the document doesn’t need to be changed, it doesn’t download it. If it does, then it downloads it, and sets an update flag. At the end, if the update flag is set, it will run the next tool.</w:t>
      </w:r>
      <w:r w:rsidR="0013098B">
        <w:rPr>
          <w:rFonts w:ascii="Segoe UI Emoji" w:hAnsi="Segoe UI Emoji"/>
        </w:rPr>
        <w:t>✅</w:t>
      </w:r>
    </w:p>
    <w:p w14:paraId="2F9DC515" w14:textId="6A8153D8" w:rsidR="00F87A7E" w:rsidRPr="0013098B" w:rsidRDefault="00F87A7E" w:rsidP="00F87A7E">
      <w:pPr>
        <w:pStyle w:val="ListParagraph"/>
        <w:numPr>
          <w:ilvl w:val="0"/>
          <w:numId w:val="1"/>
        </w:numPr>
      </w:pPr>
      <w:r>
        <w:t xml:space="preserve">This tool, when called, will go through blob storage, get the files in the directory for document templates, get the date/time stamp of the last call, gather all new documents and analyze them. Each document from the federal government is a PDF, and the files will be broken down, every field that’s needed will be stored in the database. The process will allow for every piece of metadata required to rebuild the document to be stored as well with the document name. So, when we need a form 140, we can literally ask the user all the questions in the form interview and rebuild a brand new, filled out, printable form 140. </w:t>
      </w:r>
      <w:r w:rsidR="0013098B">
        <w:rPr>
          <w:rFonts w:ascii="Segoe UI Emoji" w:hAnsi="Segoe UI Emoji"/>
        </w:rPr>
        <w:t>✅</w:t>
      </w:r>
    </w:p>
    <w:p w14:paraId="3D83A7DD" w14:textId="145BB779" w:rsidR="0013098B" w:rsidRPr="0013098B" w:rsidRDefault="0013098B" w:rsidP="0013098B">
      <w:pPr>
        <w:pStyle w:val="ListParagraph"/>
        <w:numPr>
          <w:ilvl w:val="1"/>
          <w:numId w:val="1"/>
        </w:numPr>
        <w:rPr>
          <w:rFonts w:cstheme="minorHAnsi"/>
          <w:highlight w:val="yellow"/>
        </w:rPr>
      </w:pPr>
      <w:r w:rsidRPr="0013098B">
        <w:rPr>
          <w:rFonts w:cstheme="minorHAnsi"/>
          <w:highlight w:val="yellow"/>
        </w:rPr>
        <w:t xml:space="preserve">Can we be sure when it rebuilds with the new data that we have a redundant, </w:t>
      </w:r>
      <w:r w:rsidRPr="0013098B">
        <w:rPr>
          <w:rFonts w:cstheme="minorHAnsi"/>
          <w:i/>
          <w:iCs/>
          <w:highlight w:val="yellow"/>
        </w:rPr>
        <w:t xml:space="preserve">old version </w:t>
      </w:r>
      <w:r w:rsidRPr="0013098B">
        <w:rPr>
          <w:rFonts w:cstheme="minorHAnsi"/>
          <w:highlight w:val="yellow"/>
        </w:rPr>
        <w:t xml:space="preserve">to draw from in case the retrieval and rebuild is SOO SOO wrong? </w:t>
      </w:r>
    </w:p>
    <w:p w14:paraId="529E7946" w14:textId="4AB73054" w:rsidR="00F87A7E" w:rsidRDefault="00F87A7E" w:rsidP="00F87A7E">
      <w:pPr>
        <w:pStyle w:val="ListParagraph"/>
        <w:numPr>
          <w:ilvl w:val="0"/>
          <w:numId w:val="1"/>
        </w:numPr>
      </w:pPr>
      <w:r>
        <w:t xml:space="preserve">This tool will go through the Embassies throughout the world and go through the searches required to determine what doctors are required for a particular country. The country of Spain has 3 doctors. Andorra, a territory of Spain, requires that their citizens go to Spain to get their physicals, so if you have a user from Spain or Andorra, the doctors would be stored by country to look up. </w:t>
      </w:r>
      <w:r w:rsidR="0013098B">
        <w:rPr>
          <w:rFonts w:ascii="Segoe UI Emoji" w:hAnsi="Segoe UI Emoji"/>
        </w:rPr>
        <w:t>✅</w:t>
      </w:r>
    </w:p>
    <w:p w14:paraId="43126F3F" w14:textId="2BB1452A" w:rsidR="0013098B" w:rsidRPr="0013098B" w:rsidRDefault="0013098B" w:rsidP="0013098B">
      <w:pPr>
        <w:pStyle w:val="ListParagraph"/>
        <w:numPr>
          <w:ilvl w:val="1"/>
          <w:numId w:val="1"/>
        </w:numPr>
        <w:rPr>
          <w:highlight w:val="yellow"/>
        </w:rPr>
      </w:pPr>
      <w:r w:rsidRPr="0013098B">
        <w:rPr>
          <w:highlight w:val="yellow"/>
        </w:rPr>
        <w:t xml:space="preserve">Please remember the focus is not the Embassies/Consulates; we need major focus on USCIS and THEIR changes. Yes, the dept of state and the embassies/consulates are important, but don’t leave the #1 important agency – that is USCIS. </w:t>
      </w:r>
    </w:p>
    <w:p w14:paraId="249F474A" w14:textId="622B51FA" w:rsidR="00F87A7E" w:rsidRDefault="00F87A7E" w:rsidP="00F87A7E">
      <w:pPr>
        <w:pStyle w:val="ListParagraph"/>
        <w:numPr>
          <w:ilvl w:val="0"/>
          <w:numId w:val="1"/>
        </w:numPr>
      </w:pPr>
      <w:r>
        <w:lastRenderedPageBreak/>
        <w:t xml:space="preserve">This will look through the State Department, embassies and any other required sources to determine what the workflow for the process for a particular Visa type by country is. </w:t>
      </w:r>
      <w:r w:rsidR="00FF1C19" w:rsidRPr="00FF1C19">
        <w:rPr>
          <w:highlight w:val="yellow"/>
        </w:rPr>
        <w:t>MOST IMPORTANT IS USCIS!</w:t>
      </w:r>
      <w:r w:rsidR="00FF1C19">
        <w:t xml:space="preserve"> </w:t>
      </w:r>
      <w:r>
        <w:t xml:space="preserve">So, if the user is from Nigeria, and they want to move here for work, then we need to know what the process is for the O-1 Visa (consider their specific skill set) </w:t>
      </w:r>
      <w:r w:rsidR="004B672F">
        <w:t xml:space="preserve">for Nigeria. Some countries require one form and others require a different one. So, we will need to comb the Embassy sites, and other resources from State Department and more. This will need to be updated daily. We pass the Visa type, the country and it analyzes what’s needed. </w:t>
      </w:r>
      <w:r w:rsidR="00FF1C19">
        <w:rPr>
          <w:rFonts w:ascii="Segoe UI Emoji" w:hAnsi="Segoe UI Emoji"/>
        </w:rPr>
        <w:t>✅</w:t>
      </w:r>
    </w:p>
    <w:p w14:paraId="70A80482" w14:textId="4792B4B5" w:rsidR="00FF1C19" w:rsidRPr="00FF1C19" w:rsidRDefault="00FF1C19" w:rsidP="00FF1C19">
      <w:pPr>
        <w:pStyle w:val="ListParagraph"/>
        <w:numPr>
          <w:ilvl w:val="1"/>
          <w:numId w:val="1"/>
        </w:numPr>
        <w:rPr>
          <w:highlight w:val="yellow"/>
        </w:rPr>
      </w:pPr>
      <w:r w:rsidRPr="00FF1C19">
        <w:rPr>
          <w:highlight w:val="yellow"/>
        </w:rPr>
        <w:t xml:space="preserve">Most of these O-1s are already here in the US. So, the are doing changes of status rather than consular processing. Please re-focus on USCIS. This is the #1 important agency for us. Then, the State Department and their Embassies and Consulates are of #2 importance. </w:t>
      </w:r>
    </w:p>
    <w:p w14:paraId="0D7E9D61" w14:textId="228CB07E" w:rsidR="004B672F" w:rsidRDefault="004B672F" w:rsidP="00F87A7E">
      <w:pPr>
        <w:pStyle w:val="ListParagraph"/>
        <w:numPr>
          <w:ilvl w:val="0"/>
          <w:numId w:val="1"/>
        </w:numPr>
      </w:pPr>
      <w:r>
        <w:t xml:space="preserve">A controller process to get the countries and the Visa types and call tools 3 and 4 on a timer basis. No changes, no updating the database for any of them. If the tool crashes, we store in a table where this tool is at. </w:t>
      </w:r>
      <w:r w:rsidR="005C62FF">
        <w:rPr>
          <w:rFonts w:ascii="Segoe UI Emoji" w:hAnsi="Segoe UI Emoji"/>
        </w:rPr>
        <w:t>✅</w:t>
      </w:r>
    </w:p>
    <w:sectPr w:rsidR="004B67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46611"/>
    <w:multiLevelType w:val="hybridMultilevel"/>
    <w:tmpl w:val="B23C299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A766FB8"/>
    <w:multiLevelType w:val="hybridMultilevel"/>
    <w:tmpl w:val="297E3536"/>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13F3EFA"/>
    <w:multiLevelType w:val="hybridMultilevel"/>
    <w:tmpl w:val="8B2C7F68"/>
    <w:lvl w:ilvl="0" w:tplc="F95612E0">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40265750">
    <w:abstractNumId w:val="1"/>
  </w:num>
  <w:num w:numId="2" w16cid:durableId="65691283">
    <w:abstractNumId w:val="2"/>
  </w:num>
  <w:num w:numId="3" w16cid:durableId="16367123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2D13"/>
    <w:rsid w:val="0007502C"/>
    <w:rsid w:val="0013098B"/>
    <w:rsid w:val="00155DBA"/>
    <w:rsid w:val="001C473C"/>
    <w:rsid w:val="00224E6D"/>
    <w:rsid w:val="003E4520"/>
    <w:rsid w:val="0040781A"/>
    <w:rsid w:val="004B672F"/>
    <w:rsid w:val="004C0723"/>
    <w:rsid w:val="005B3F0A"/>
    <w:rsid w:val="005C62FF"/>
    <w:rsid w:val="006A4FC7"/>
    <w:rsid w:val="006B46D4"/>
    <w:rsid w:val="00700A46"/>
    <w:rsid w:val="00832D13"/>
    <w:rsid w:val="008911CA"/>
    <w:rsid w:val="00937B70"/>
    <w:rsid w:val="009B022C"/>
    <w:rsid w:val="009E2E86"/>
    <w:rsid w:val="009F6A2D"/>
    <w:rsid w:val="00A52C03"/>
    <w:rsid w:val="00A92BC6"/>
    <w:rsid w:val="00B90249"/>
    <w:rsid w:val="00C26233"/>
    <w:rsid w:val="00D84FF5"/>
    <w:rsid w:val="00DC7AA6"/>
    <w:rsid w:val="00F87A7E"/>
    <w:rsid w:val="00FF1C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E3C00B"/>
  <w15:chartTrackingRefBased/>
  <w15:docId w15:val="{0CCAC8FC-4BED-4105-92C1-419D935447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87A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162</TotalTime>
  <Pages>7</Pages>
  <Words>2941</Words>
  <Characters>16766</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 Rivers Family</dc:creator>
  <cp:keywords/>
  <dc:description/>
  <cp:lastModifiedBy>Denise Cann</cp:lastModifiedBy>
  <cp:revision>13</cp:revision>
  <dcterms:created xsi:type="dcterms:W3CDTF">2025-10-16T19:53:00Z</dcterms:created>
  <dcterms:modified xsi:type="dcterms:W3CDTF">2025-10-21T20:21:00Z</dcterms:modified>
</cp:coreProperties>
</file>