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0" w:after="120" w:line="360"/>
        <w:jc w:val="start"/>
      </w:pPr>
      <w:r>
        <w:rPr>
          <w:rFonts w:ascii="David" w:cs="David" w:eastAsia="David" w:hAnsi="David"/>
          <w:sz w:val="24"/>
          <w:szCs w:val="24"/>
          <w:rtl/>
        </w:rPr>
        <w:t xml:space="preserve">תאריך חתימת המסמך: ___________</w:t>
      </w:r>
    </w:p>
    <w:p>
      <w:pPr>
        <w:bidi/>
        <w:spacing w:after="120"/>
        <w:jc w:val="start"/>
      </w:pPr>
      <w:r>
        <w:rPr>
          <w:rFonts w:ascii="David" w:cs="David" w:eastAsia="David" w:hAnsi="David"/>
          <w:sz w:val="24"/>
          <w:szCs w:val="24"/>
          <w:rtl/>
        </w:rPr>
        <w:t xml:space="preserve">בבית המשפט לענייני משפחה</w:t>
      </w:r>
    </w:p>
    <w:p>
      <w:pPr>
        <w:bidi/>
        <w:spacing w:after="120"/>
        <w:jc w:val="start"/>
      </w:pPr>
      <w:r>
        <w:rPr>
          <w:rFonts w:ascii="David" w:cs="David" w:eastAsia="David" w:hAnsi="David"/>
          <w:sz w:val="24"/>
          <w:szCs w:val="24"/>
          <w:rtl/>
        </w:rPr>
        <w:t xml:space="preserve">בפתח תקווה                                                                      בפני כב' השו' מירב אליהו</w:t>
      </w:r>
    </w:p>
    <w:p>
      <w:pPr>
        <w:bidi/>
        <w:spacing w:after="120"/>
        <w:jc w:val="start"/>
      </w:pPr>
      <w:r>
        <w:rPr>
          <w:rFonts w:ascii="David" w:cs="David" w:eastAsia="David" w:hAnsi="David"/>
          <w:b/>
          <w:bCs/>
          <w:sz w:val="24"/>
          <w:szCs w:val="24"/>
          <w:rtl/>
        </w:rPr>
        <w:t xml:space="preserve">בעניין הקטינים:‏ </w:t>
      </w:r>
      <w:r>
        <w:rPr>
          <w:rFonts w:ascii="David" w:cs="David" w:eastAsia="David" w:hAnsi="David"/>
          <w:sz w:val="24"/>
          <w:szCs w:val="24"/>
          <w:rtl/>
        </w:rPr>
        <w:t xml:space="preserve">נועם לוי ת"ז 1, תמר לוי ת"ז 2, איתי לוי ת"ז 3</w:t>
      </w:r>
    </w:p>
    <w:p>
      <w:pPr>
        <w:bidi/>
        <w:spacing w:before="0" w:after="240" w:line="360"/>
        <w:jc w:val="start"/>
      </w:pPr>
      <w:r>
        <w:rPr>
          <w:rFonts w:ascii="David" w:cs="David" w:eastAsia="David" w:hAnsi="David"/>
          <w:sz w:val="24"/>
          <w:szCs w:val="24"/>
          <w:rtl/>
        </w:rPr>
        <w:t xml:space="preserve">(להלן: "הילדים")</w:t>
      </w:r>
    </w:p>
    <w:p>
      <w:pPr>
        <w:bidi/>
        <w:spacing w:after="120"/>
        <w:jc w:val="start"/>
      </w:pPr>
      <w:r>
        <w:rPr>
          <w:rFonts w:ascii="David" w:cs="David" w:eastAsia="David" w:hAnsi="David"/>
          <w:b/>
          <w:bCs/>
          <w:sz w:val="24"/>
          <w:szCs w:val="24"/>
          <w:rtl/>
        </w:rPr>
        <w:t xml:space="preserve">התובעת:‏ </w:t>
      </w:r>
      <w:r>
        <w:rPr>
          <w:rFonts w:ascii="David" w:cs="David" w:eastAsia="David" w:hAnsi="David"/>
          <w:sz w:val="24"/>
          <w:szCs w:val="24"/>
          <w:rtl/>
        </w:rPr>
        <w:t xml:space="preserve">שרה לוי מ"ז 123</w:t>
      </w:r>
    </w:p>
    <w:p>
      <w:pPr>
        <w:bidi/>
        <w:spacing w:after="120"/>
        <w:ind w:right="720"/>
        <w:jc w:val="start"/>
      </w:pPr>
      <w:r>
        <w:rPr>
          <w:rFonts w:ascii="David" w:cs="David" w:eastAsia="David" w:hAnsi="David"/>
          <w:sz w:val="24"/>
          <w:szCs w:val="24"/>
          <w:rtl/>
        </w:rPr>
        <w:t xml:space="preserve">מרח' רחוב 1</w:t>
      </w:r>
    </w:p>
    <w:p>
      <w:pPr>
        <w:bidi/>
        <w:spacing w:after="120"/>
        <w:ind w:right="720"/>
        <w:jc w:val="start"/>
      </w:pPr>
      <w:r>
        <w:rPr>
          <w:rFonts w:ascii="David" w:cs="David" w:eastAsia="David" w:hAnsi="David"/>
          <w:sz w:val="24"/>
          <w:szCs w:val="24"/>
          <w:rtl/>
        </w:rPr>
        <w:t xml:space="preserve">באמצעות ב"כ עוה"ד אריאל דרור מ"ר 31892</w:t>
      </w:r>
    </w:p>
    <w:p>
      <w:pPr>
        <w:bidi/>
        <w:spacing w:after="120"/>
        <w:ind w:right="720"/>
        <w:jc w:val="start"/>
      </w:pPr>
      <w:r>
        <w:rPr>
          <w:rFonts w:ascii="David" w:cs="David" w:eastAsia="David" w:hAnsi="David"/>
          <w:sz w:val="24"/>
          <w:szCs w:val="24"/>
          <w:rtl/>
        </w:rPr>
        <w:t xml:space="preserve">מרח' אבא הלל 15, רמת גן</w:t>
      </w:r>
    </w:p>
    <w:p>
      <w:pPr>
        <w:bidi/>
        <w:spacing w:after="120"/>
        <w:ind w:right="720"/>
        <w:jc w:val="start"/>
      </w:pPr>
      <w:r>
        <w:rPr>
          <w:rFonts w:ascii="David" w:cs="David" w:eastAsia="David" w:hAnsi="David"/>
          <w:sz w:val="24"/>
          <w:szCs w:val="24"/>
          <w:rtl/>
        </w:rPr>
        <w:t xml:space="preserve">טל: 03-6951408 פקס: 03-6951683</w:t>
      </w:r>
    </w:p>
    <w:p>
      <w:pPr>
        <w:bidi/>
        <w:spacing w:after="120"/>
        <w:ind w:right="720"/>
        <w:jc w:val="start"/>
      </w:pPr>
      <w:r>
        <w:rPr>
          <w:rFonts w:ascii="David" w:cs="David" w:eastAsia="David" w:hAnsi="David"/>
          <w:sz w:val="24"/>
          <w:szCs w:val="24"/>
          <w:rtl/>
        </w:rPr>
        <w:t xml:space="preserve">דוא"ל: arieldrorlaw@gmail.com</w:t>
      </w:r>
    </w:p>
    <w:p>
      <w:pPr>
        <w:bidi/>
        <w:spacing w:before="0" w:after="240" w:line="360"/>
        <w:jc w:val="start"/>
      </w:pPr>
      <w:r>
        <w:rPr>
          <w:rFonts w:ascii="David" w:cs="David" w:eastAsia="David" w:hAnsi="David"/>
          <w:sz w:val="24"/>
          <w:szCs w:val="24"/>
          <w:rtl/>
        </w:rPr>
        <w:t xml:space="preserve">(להלן: "האשה/ האם")</w:t>
      </w:r>
    </w:p>
    <w:p>
      <w:pPr>
        <w:bidi/>
        <w:spacing w:after="120"/>
        <w:jc w:val="center"/>
      </w:pPr>
      <w:r>
        <w:rPr>
          <w:rFonts w:ascii="David" w:cs="David" w:eastAsia="David" w:hAnsi="David"/>
          <w:b/>
          <w:bCs/>
          <w:sz w:val="24"/>
          <w:szCs w:val="24"/>
          <w:rtl/>
        </w:rPr>
        <w:t xml:space="preserve">נגד</w:t>
      </w:r>
    </w:p>
    <w:p>
      <w:pPr>
        <w:bidi/>
        <w:spacing w:after="120"/>
        <w:jc w:val="start"/>
      </w:pPr>
      <w:r>
        <w:rPr>
          <w:rFonts w:ascii="David" w:cs="David" w:eastAsia="David" w:hAnsi="David"/>
          <w:b/>
          <w:bCs/>
          <w:sz w:val="24"/>
          <w:szCs w:val="24"/>
          <w:rtl/>
        </w:rPr>
        <w:t xml:space="preserve">הנתבע:‏ </w:t>
      </w:r>
      <w:r>
        <w:rPr>
          <w:rFonts w:ascii="David" w:cs="David" w:eastAsia="David" w:hAnsi="David"/>
          <w:sz w:val="24"/>
          <w:szCs w:val="24"/>
          <w:rtl/>
        </w:rPr>
        <w:t xml:space="preserve">יוסי לוי מ"ז 456</w:t>
      </w:r>
    </w:p>
    <w:p>
      <w:pPr>
        <w:bidi/>
        <w:spacing w:after="120"/>
        <w:ind w:right="720"/>
        <w:jc w:val="start"/>
      </w:pPr>
      <w:r>
        <w:rPr>
          <w:rFonts w:ascii="David" w:cs="David" w:eastAsia="David" w:hAnsi="David"/>
          <w:sz w:val="24"/>
          <w:szCs w:val="24"/>
          <w:rtl/>
        </w:rPr>
        <w:t xml:space="preserve">מרח' רחוב 2</w:t>
      </w:r>
    </w:p>
    <w:p>
      <w:pPr>
        <w:bidi/>
        <w:spacing w:after="120"/>
        <w:ind w:right="720"/>
        <w:jc w:val="start"/>
      </w:pPr>
      <w:r>
        <w:rPr>
          <w:rFonts w:ascii="David" w:cs="David" w:eastAsia="David" w:hAnsi="David"/>
          <w:sz w:val="24"/>
          <w:szCs w:val="24"/>
          <w:rtl/>
        </w:rPr>
        <w:t xml:space="preserve">טל: 052</w:t>
      </w:r>
    </w:p>
    <w:p>
      <w:pPr>
        <w:bidi/>
        <w:spacing w:before="0" w:after="400" w:line="360"/>
        <w:jc w:val="start"/>
      </w:pPr>
      <w:r>
        <w:rPr>
          <w:rFonts w:ascii="David" w:cs="David" w:eastAsia="David" w:hAnsi="David"/>
          <w:sz w:val="24"/>
          <w:szCs w:val="24"/>
          <w:rtl/>
        </w:rPr>
        <w:t xml:space="preserve">(להלן: "האיש/ הנתבע")</w:t>
      </w:r>
    </w:p>
    <w:p>
      <w:pPr>
        <w:bidi/>
        <w:spacing w:before="400" w:after="400"/>
        <w:jc w:val="center"/>
      </w:pPr>
      <w:r>
        <w:rPr>
          <w:rFonts w:ascii="David" w:cs="David" w:eastAsia="David" w:hAnsi="David"/>
          <w:b/>
          <w:bCs/>
          <w:sz w:val="40"/>
          <w:szCs w:val="40"/>
          <w:rtl/>
        </w:rPr>
        <w:t xml:space="preserve">כתב תביעה</w:t>
      </w:r>
    </w:p>
    <w:p>
      <w:pPr>
        <w:bidi/>
        <w:spacing w:before="0" w:after="240" w:line="360"/>
        <w:jc w:val="start"/>
      </w:pPr>
      <w:r>
        <w:rPr>
          <w:rFonts w:ascii="David" w:cs="David" w:eastAsia="David" w:hAnsi="David"/>
          <w:sz w:val="24"/>
          <w:szCs w:val="24"/>
          <w:rtl/>
        </w:rPr>
        <w:t xml:space="preserve">התובעת מתכבדת להגיש לכבוד בית המשפט את כתב התביעה בעניין מזונות הקטינים.</w:t>
      </w:r>
    </w:p>
    <w:p>
      <w:pPr>
        <w:bidi/>
        <w:spacing w:before="0" w:after="400" w:line="360"/>
        <w:jc w:val="start"/>
      </w:pPr>
      <w:r>
        <w:rPr>
          <w:rFonts w:ascii="David" w:cs="David" w:eastAsia="David" w:hAnsi="David"/>
          <w:sz w:val="24"/>
          <w:szCs w:val="24"/>
          <w:rtl/>
        </w:rPr>
        <w:t xml:space="preserve">סכום אגרת בית משפט: 361 ₪ לפי סעיף 6ב לתוספת הראשונה לתקנות בית המשפט לענייני משפחה (אגרות), תשנ"ו-1995.</w:t>
      </w:r>
    </w:p>
    <w:p>
      <w:pPr>
        <w:bidi/>
        <w:spacing w:before="400" w:after="240"/>
        <w:jc w:val="start"/>
      </w:pPr>
      <w:r>
        <w:rPr>
          <w:rFonts w:ascii="David" w:cs="David" w:eastAsia="David" w:hAnsi="David"/>
          <w:b/>
          <w:bCs/>
          <w:sz w:val="28"/>
          <w:szCs w:val="28"/>
          <w:u w:val="single"/>
          <w:rtl/>
        </w:rPr>
        <w:t xml:space="preserve">הליכים נוספים:</w:t>
      </w:r>
    </w:p>
    <w:p>
      <w:pPr>
        <w:bidi/>
        <w:spacing w:after="240"/>
        <w:ind w:right="360"/>
        <w:jc w:val="start"/>
      </w:pPr>
      <w:r>
        <w:rPr>
          <w:rFonts w:ascii="David" w:cs="David" w:eastAsia="David" w:hAnsi="David"/>
          <w:b/>
          <w:bCs/>
          <w:sz w:val="24"/>
          <w:szCs w:val="24"/>
          <w:rtl/>
        </w:rPr>
        <w:t xml:space="preserve">הזמנה לדין:</w:t>
      </w:r>
    </w:p>
    <w:p>
      <w:pPr>
        <w:bidi/>
        <w:spacing w:before="0" w:after="240" w:line="360"/>
        <w:jc w:val="start"/>
      </w:pPr>
      <w:r>
        <w:rPr>
          <w:rFonts w:ascii="David" w:cs="David" w:eastAsia="David" w:hAnsi="David"/>
          <w:sz w:val="24"/>
          <w:szCs w:val="24"/>
          <w:rtl/>
        </w:rPr>
        <w:t xml:space="preserve">הואיל והתובעת הגישה נגדך תביעה למזונות כמפורט בכתב התביעה המצורף בזה על נספחיו.</w:t>
      </w:r>
    </w:p>
    <w:p>
      <w:pPr>
        <w:bidi/>
        <w:spacing w:before="0" w:after="240" w:line="360"/>
        <w:jc w:val="start"/>
      </w:pPr>
      <w:r>
        <w:rPr>
          <w:rFonts w:ascii="David" w:cs="David" w:eastAsia="David" w:hAnsi="David"/>
          <w:sz w:val="24"/>
          <w:szCs w:val="24"/>
          <w:rtl/>
        </w:rPr>
        <w:t xml:space="preserve">אם יש בדעתך להתגונן, אתה מוזמן להגיש כתב הגנה לתובענה, יחד עם הרצאת פרטים לפי טופס 4 שבתוספת הראשונה לתקנות בית משפט לענייני משפחה (סדרי דין), התשפ"א-2020.</w:t>
      </w:r>
    </w:p>
    <w:p>
      <w:pPr>
        <w:bidi/>
        <w:spacing w:before="0" w:after="240" w:line="360"/>
        <w:jc w:val="start"/>
      </w:pPr>
      <w:r>
        <w:rPr>
          <w:rFonts w:ascii="David" w:cs="David" w:eastAsia="David" w:hAnsi="David"/>
          <w:sz w:val="24"/>
          <w:szCs w:val="24"/>
          <w:rtl/>
        </w:rPr>
        <w:t xml:space="preserve">כתב ההגנה על נספחיו, יאומת בתצהיר שלך ויוגש לבית המשפט תוך 30 ימים מהיום שהומצאה לך הזמנה זו, לפי תקנה 13(א) לתקנות בית משפט לענייני משפחה (סדרי דין), התשפ"א-2020.</w:t>
      </w:r>
    </w:p>
    <w:p>
      <w:pPr>
        <w:bidi/>
        <w:spacing w:before="0" w:after="400" w:line="360"/>
        <w:jc w:val="start"/>
      </w:pPr>
      <w:r>
        <w:rPr>
          <w:rFonts w:ascii="David" w:cs="David" w:eastAsia="David" w:hAnsi="David"/>
          <w:sz w:val="24"/>
          <w:szCs w:val="24"/>
          <w:rtl/>
        </w:rPr>
        <w:t xml:space="preserve">אם לא תעשה כן, תהיה לתובעת הזכות לקבל פסק דין שלא בפניך, לפי תקנה 130 לתקנות סדר הדין האזרחי, התשע"ט-2018.</w:t>
      </w:r>
    </w:p>
    <w:p>
      <w:pPr>
        <w:bidi/>
        <w:spacing w:before="600" w:after="400"/>
        <w:jc w:val="start"/>
      </w:pPr>
      <w:r>
        <w:rPr>
          <w:rFonts w:ascii="David" w:cs="David" w:eastAsia="David" w:hAnsi="David"/>
          <w:b/>
          <w:bCs/>
          <w:sz w:val="32"/>
          <w:szCs w:val="32"/>
          <w:u w:val="single"/>
          <w:rtl/>
        </w:rPr>
        <w:t xml:space="preserve">חלק ב – תמצית התביעה</w:t>
      </w:r>
    </w:p>
    <w:p>
      <w:pPr>
        <w:bidi/>
        <w:spacing w:before="400" w:after="240"/>
        <w:jc w:val="start"/>
      </w:pPr>
      <w:r>
        <w:rPr>
          <w:rFonts w:ascii="David" w:cs="David" w:eastAsia="David" w:hAnsi="David"/>
          <w:b/>
          <w:bCs/>
          <w:sz w:val="26"/>
          <w:szCs w:val="26"/>
          <w:u w:val="single"/>
          <w:rtl/>
        </w:rPr>
        <w:t xml:space="preserve">1. תיאור תמציתי של בעלי הדין</w:t>
      </w:r>
    </w:p>
    <w:p>
      <w:pPr>
        <w:bidi/>
        <w:spacing w:before="0" w:after="400" w:line="360"/>
        <w:jc w:val="start"/>
      </w:pPr>
      <w:r>
        <w:rPr>
          <w:rFonts w:ascii="David" w:cs="David" w:eastAsia="David" w:hAnsi="David"/>
          <w:sz w:val="24"/>
          <w:szCs w:val="24"/>
          <w:rtl/>
        </w:rPr>
        <w:t xml:space="preserve">שרה לוי מ"ז 123 ויוסי לוי מ"ז 456 נישאו ביום , במהלך הנישואין נולדו להם 3 קטינים: נועם לוי (ת.ז 1, יליד 01/01/2012), תמר לוי (ת.ז 2, יליד 01/01/2015), איתי לוי (ת.ז 3, יליד 01/01/2018).</w:t>
      </w:r>
    </w:p>
    <w:p>
      <w:pPr>
        <w:bidi/>
        <w:spacing w:before="400" w:after="240"/>
        <w:jc w:val="start"/>
      </w:pPr>
      <w:r>
        <w:rPr>
          <w:rFonts w:ascii="David" w:cs="David" w:eastAsia="David" w:hAnsi="David"/>
          <w:b/>
          <w:bCs/>
          <w:sz w:val="26"/>
          <w:szCs w:val="26"/>
          <w:u w:val="single"/>
          <w:rtl/>
        </w:rPr>
        <w:t xml:space="preserve">2. פירוט הסעד המבוקש באופן תמציתי</w:t>
      </w:r>
    </w:p>
    <w:p>
      <w:pPr>
        <w:bidi/>
        <w:spacing w:after="60"/>
        <w:ind w:right="360"/>
        <w:jc w:val="start"/>
      </w:pPr>
      <w:r>
        <w:rPr>
          <w:rFonts w:ascii="David" w:cs="David" w:eastAsia="David" w:hAnsi="David"/>
          <w:sz w:val="24"/>
          <w:szCs w:val="24"/>
          <w:rtl/>
        </w:rPr>
        <w:t xml:space="preserve">1. כבוד בית המשפט יפסוק מזונות לפי הפרמטרים שבפניו.</w:t>
      </w:r>
    </w:p>
    <w:p>
      <w:pPr>
        <w:bidi/>
        <w:spacing w:after="60"/>
        <w:ind w:right="360"/>
        <w:jc w:val="start"/>
      </w:pPr>
      <w:r>
        <w:rPr>
          <w:rFonts w:ascii="David" w:cs="David" w:eastAsia="David" w:hAnsi="David"/>
          <w:sz w:val="24"/>
          <w:szCs w:val="24"/>
          <w:rtl/>
        </w:rPr>
        <w:t xml:space="preserve">2. כמו כן, מתבקש בית המשפט לחייב עבור הוצאות שונות, לרבות, הוצאות חינוך והוצאות רפואיות בהתאם לפרמטרים שהובאו בפני כבוד בית המשפט.</w:t>
      </w:r>
    </w:p>
    <w:p>
      <w:pPr>
        <w:bidi/>
        <w:spacing w:before="0" w:after="400" w:line="360"/>
        <w:jc w:val="start"/>
      </w:pPr>
      <w:r>
        <w:rPr>
          <w:rFonts w:ascii="David" w:cs="David" w:eastAsia="David" w:hAnsi="David"/>
          <w:sz w:val="24"/>
          <w:szCs w:val="24"/>
          <w:rtl/>
        </w:rPr>
        <w:t xml:space="preserve"/>
      </w:r>
    </w:p>
    <w:p>
      <w:pPr>
        <w:bidi/>
        <w:spacing w:before="400" w:after="240"/>
        <w:jc w:val="start"/>
      </w:pPr>
      <w:r>
        <w:rPr>
          <w:rFonts w:ascii="David" w:cs="David" w:eastAsia="David" w:hAnsi="David"/>
          <w:b/>
          <w:bCs/>
          <w:sz w:val="26"/>
          <w:szCs w:val="26"/>
          <w:u w:val="single"/>
          <w:rtl/>
        </w:rPr>
        <w:t xml:space="preserve">3. תמצית העובדות הנחוצות לביסוסה של עילת התביעה ומתי נולדה</w:t>
      </w:r>
    </w:p>
    <w:p>
      <w:pPr>
        <w:bidi/>
        <w:spacing w:before="0" w:after="400" w:line="360"/>
        <w:jc w:val="start"/>
      </w:pPr>
      <w:r>
        <w:rPr>
          <w:rFonts w:ascii="David" w:cs="David" w:eastAsia="David" w:hAnsi="David"/>
          <w:sz w:val="24"/>
          <w:szCs w:val="24"/>
          <w:rtl/>
        </w:rPr>
        <w:t xml:space="preserve">המדובר בזוג שרה לוי מ"ז 123 ויוסי לוי מ"ז 456 וילדיהם המשותפים: נועם לוי (ת.ז 1, יליד 01/01/2012), תמר לוי (ת.ז 2, יליד 01/01/2015), איתי לוי (ת.ז 3, יליד 01/01/2018).</w:t>
      </w:r>
    </w:p>
    <w:p>
      <w:pPr>
        <w:bidi/>
        <w:spacing w:before="400" w:after="240"/>
        <w:jc w:val="start"/>
      </w:pPr>
      <w:r>
        <w:rPr>
          <w:rFonts w:ascii="David" w:cs="David" w:eastAsia="David" w:hAnsi="David"/>
          <w:b/>
          <w:bCs/>
          <w:sz w:val="26"/>
          <w:szCs w:val="26"/>
          <w:u w:val="single"/>
          <w:rtl/>
        </w:rPr>
        <w:t xml:space="preserve">4. פירוט העובדות המקנות סמכות לבית המשפט</w:t>
      </w:r>
    </w:p>
    <w:p>
      <w:pPr>
        <w:bidi/>
        <w:spacing w:before="0" w:after="400" w:line="360"/>
        <w:jc w:val="start"/>
      </w:pPr>
      <w:r>
        <w:rPr>
          <w:rFonts w:ascii="David" w:cs="David" w:eastAsia="David" w:hAnsi="David"/>
          <w:sz w:val="24"/>
          <w:szCs w:val="24"/>
          <w:rtl/>
        </w:rPr>
        <w:t xml:space="preserve">מדובר בבני זוג ובילדיהם שהסמכות נתונה לבית המשפט לענייני משפחה.</w:t>
      </w:r>
    </w:p>
    <w:p>
      <w:pPr>
        <w:bidi/>
        <w:spacing w:before="600" w:after="400"/>
        <w:jc w:val="start"/>
      </w:pPr>
      <w:r>
        <w:rPr>
          <w:rFonts w:ascii="David" w:cs="David" w:eastAsia="David" w:hAnsi="David"/>
          <w:b/>
          <w:bCs/>
          <w:sz w:val="32"/>
          <w:szCs w:val="32"/>
          <w:u w:val="single"/>
          <w:rtl/>
        </w:rPr>
        <w:t xml:space="preserve">חלק ג - פירוט העובדות המשמשות יסוד לכתב הטענות</w:t>
      </w:r>
    </w:p>
    <w:p>
      <w:pPr>
        <w:bidi/>
        <w:spacing w:before="400" w:after="240"/>
        <w:jc w:val="start"/>
      </w:pPr>
      <w:r>
        <w:rPr>
          <w:rFonts w:ascii="David" w:cs="David" w:eastAsia="David" w:hAnsi="David"/>
          <w:b/>
          <w:bCs/>
          <w:sz w:val="28"/>
          <w:szCs w:val="28"/>
          <w:u w:val="single"/>
          <w:rtl/>
        </w:rPr>
        <w:t xml:space="preserve">מערכת היחסים</w:t>
      </w:r>
    </w:p>
    <w:p>
      <w:pPr>
        <w:bidi/>
        <w:spacing w:before="0" w:after="400" w:line="360"/>
        <w:jc w:val="start"/>
      </w:pPr>
      <w:r>
        <w:rPr>
          <w:rFonts w:ascii="David" w:cs="David" w:eastAsia="David" w:hAnsi="David"/>
          <w:sz w:val="24"/>
          <w:szCs w:val="24"/>
          <w:rtl/>
        </w:rPr>
        <w:t xml:space="preserve">המדובר בזוג לא נשואי, להם נולדו 3 ילדים: נועם לוי (ת.ז 1, יליד 01/01/2012), תמר לוי (ת.ז 2, יליד 01/01/2015), איתי לוי (ת.ז 3, יליד 01/01/2018). כיום הצדדים גרים בנפרד, כאשר נועם לוי מתגורר/ת אצל שני ההורים, תמר לוי מתגורר/ת אצל שני ההורים, איתי לוי מתגורר/ת אצל שני ההורים.</w:t>
      </w:r>
    </w:p>
    <w:p>
      <w:pPr>
        <w:bidi/>
        <w:spacing w:before="400" w:after="240"/>
        <w:jc w:val="start"/>
      </w:pPr>
      <w:r>
        <w:rPr>
          <w:rFonts w:ascii="David" w:cs="David" w:eastAsia="David" w:hAnsi="David"/>
          <w:b/>
          <w:bCs/>
          <w:sz w:val="28"/>
          <w:szCs w:val="28"/>
          <w:u w:val="single"/>
          <w:rtl/>
        </w:rPr>
        <w:t xml:space="preserve">השתכרות הבעל</w:t>
      </w:r>
    </w:p>
    <w:p>
      <w:pPr>
        <w:bidi/>
        <w:spacing w:before="0" w:after="120" w:line="360"/>
        <w:jc w:val="start"/>
      </w:pPr>
      <w:r>
        <w:rPr>
          <w:rFonts w:ascii="David" w:cs="David" w:eastAsia="David" w:hAnsi="David"/>
          <w:sz w:val="24"/>
          <w:szCs w:val="24"/>
          <w:rtl/>
        </w:rPr>
        <w:t xml:space="preserve">הכנסתו המשוערת: ₪18,000 לחודש.</w:t>
      </w:r>
    </w:p>
    <w:p>
      <w:pPr>
        <w:bidi/>
        <w:spacing w:before="0" w:after="400" w:line="360"/>
        <w:jc w:val="start"/>
      </w:pPr>
      <w:r>
        <w:rPr>
          <w:rFonts w:ascii="David" w:cs="David" w:eastAsia="David" w:hAnsi="David"/>
          <w:sz w:val="24"/>
          <w:szCs w:val="24"/>
          <w:rtl/>
        </w:rPr>
        <w:t xml:space="preserve"/>
      </w:r>
    </w:p>
    <w:p>
      <w:pPr>
        <w:bidi/>
        <w:spacing w:before="400" w:after="240"/>
        <w:jc w:val="start"/>
      </w:pPr>
      <w:r>
        <w:rPr>
          <w:rFonts w:ascii="David" w:cs="David" w:eastAsia="David" w:hAnsi="David"/>
          <w:b/>
          <w:bCs/>
          <w:sz w:val="28"/>
          <w:szCs w:val="28"/>
          <w:u w:val="single"/>
          <w:rtl/>
        </w:rPr>
        <w:t xml:space="preserve">השתכרות האישה</w:t>
      </w:r>
    </w:p>
    <w:p>
      <w:pPr>
        <w:bidi/>
        <w:spacing w:before="0" w:after="120" w:line="360"/>
        <w:jc w:val="start"/>
      </w:pPr>
      <w:r>
        <w:rPr>
          <w:rFonts w:ascii="David" w:cs="David" w:eastAsia="David" w:hAnsi="David"/>
          <w:sz w:val="24"/>
          <w:szCs w:val="24"/>
          <w:rtl/>
        </w:rPr>
        <w:t xml:space="preserve">משכורת ברוטו: ₪12,000 לחודש.</w:t>
      </w:r>
    </w:p>
    <w:p>
      <w:pPr>
        <w:bidi/>
        <w:spacing w:before="0" w:after="400" w:line="360"/>
        <w:jc w:val="start"/>
      </w:pPr>
      <w:r>
        <w:rPr>
          <w:rFonts w:ascii="David" w:cs="David" w:eastAsia="David" w:hAnsi="David"/>
          <w:sz w:val="24"/>
          <w:szCs w:val="24"/>
          <w:rtl/>
        </w:rPr>
        <w:t xml:space="preserve"/>
      </w:r>
    </w:p>
    <w:p>
      <w:pPr>
        <w:bidi/>
        <w:spacing w:before="400" w:after="240"/>
        <w:jc w:val="start"/>
      </w:pPr>
      <w:r>
        <w:rPr>
          <w:rFonts w:ascii="David" w:cs="David" w:eastAsia="David" w:hAnsi="David"/>
          <w:b/>
          <w:bCs/>
          <w:sz w:val="28"/>
          <w:szCs w:val="28"/>
          <w:u w:val="single"/>
          <w:rtl/>
        </w:rPr>
        <w:t xml:space="preserve">צרכי הקטינים:</w:t>
      </w:r>
    </w:p>
    <w:tbl>
      <w:tblPr>
        <w:bidiVisual/>
        <w:tblW w:type="dxa" w:w="9360"/>
        <w:tblBorders>
          <w:top w:val="single" w:color="515F61" w:sz="1"/>
          <w:left w:val="single" w:color="515F61" w:sz="1"/>
          <w:bottom w:val="single" w:color="515F61" w:sz="1"/>
          <w:right w:val="single" w:color="515F61" w:sz="1"/>
          <w:insideH w:val="single" w:color="E3E6E8" w:sz="1"/>
          <w:insideV w:val="single" w:color="E3E6E8" w:sz="1"/>
        </w:tblBorders>
        <w:tblLayout w:type="fixed"/>
        <w:tblCellMar>
          <w:top w:type="dxa" w:w="72"/>
          <w:left w:type="dxa" w:w="72"/>
          <w:bottom w:type="dxa" w:w="72"/>
          <w:right w:type="dxa" w:w="72"/>
        </w:tblCellMar>
      </w:tblPr>
      <w:tblGrid>
        <w:gridCol w:w="3089"/>
        <w:gridCol w:w="1623"/>
        <w:gridCol w:w="1622"/>
        <w:gridCol w:w="1622"/>
        <w:gridCol w:w="1404"/>
      </w:tblGrid>
      <w:tr>
        <w:tc>
          <w:tcPr>
            <w:tcW w:type="dxa" w:w="3089"/>
            <w:shd w:fill="E3E6E8"/>
          </w:tcPr>
          <w:p>
            <w:pPr>
              <w:bidi/>
              <w:jc w:val="center"/>
            </w:pPr>
            <w:r>
              <w:rPr>
                <w:rFonts w:ascii="David" w:cs="David" w:eastAsia="David" w:hAnsi="David"/>
                <w:b/>
                <w:bCs/>
                <w:sz w:val="24"/>
                <w:szCs w:val="24"/>
                <w:rtl/>
              </w:rPr>
              <w:t xml:space="preserve">קטגוריה</w:t>
            </w:r>
          </w:p>
        </w:tc>
        <w:tc>
          <w:tcPr>
            <w:tcW w:type="dxa" w:w="1623"/>
            <w:shd w:fill="E3E6E8"/>
          </w:tcPr>
          <w:p>
            <w:pPr>
              <w:bidi/>
              <w:jc w:val="center"/>
            </w:pPr>
            <w:r>
              <w:rPr>
                <w:rFonts w:ascii="David" w:cs="David" w:eastAsia="David" w:hAnsi="David"/>
                <w:b/>
                <w:bCs/>
                <w:sz w:val="24"/>
                <w:szCs w:val="24"/>
                <w:rtl/>
              </w:rPr>
              <w:t xml:space="preserve">נועם לוי</w:t>
            </w:r>
          </w:p>
        </w:tc>
        <w:tc>
          <w:tcPr>
            <w:tcW w:type="dxa" w:w="1622"/>
            <w:shd w:fill="E3E6E8"/>
          </w:tcPr>
          <w:p>
            <w:pPr>
              <w:bidi/>
              <w:jc w:val="center"/>
            </w:pPr>
            <w:r>
              <w:rPr>
                <w:rFonts w:ascii="David" w:cs="David" w:eastAsia="David" w:hAnsi="David"/>
                <w:b/>
                <w:bCs/>
                <w:sz w:val="24"/>
                <w:szCs w:val="24"/>
                <w:rtl/>
              </w:rPr>
              <w:t xml:space="preserve">תמר לוי</w:t>
            </w:r>
          </w:p>
        </w:tc>
        <w:tc>
          <w:tcPr>
            <w:tcW w:type="dxa" w:w="1622"/>
            <w:shd w:fill="E3E6E8"/>
          </w:tcPr>
          <w:p>
            <w:pPr>
              <w:bidi/>
              <w:jc w:val="center"/>
            </w:pPr>
            <w:r>
              <w:rPr>
                <w:rFonts w:ascii="David" w:cs="David" w:eastAsia="David" w:hAnsi="David"/>
                <w:b/>
                <w:bCs/>
                <w:sz w:val="24"/>
                <w:szCs w:val="24"/>
                <w:rtl/>
              </w:rPr>
              <w:t xml:space="preserve">איתי לוי</w:t>
            </w:r>
          </w:p>
        </w:tc>
        <w:tc>
          <w:tcPr>
            <w:tcW w:type="dxa" w:w="1404"/>
            <w:shd w:fill="E3E6E8"/>
          </w:tcPr>
          <w:p>
            <w:pPr>
              <w:bidi/>
              <w:jc w:val="center"/>
            </w:pPr>
            <w:r>
              <w:rPr>
                <w:rFonts w:ascii="David" w:cs="David" w:eastAsia="David" w:hAnsi="David"/>
                <w:b/>
                <w:bCs/>
                <w:sz w:val="24"/>
                <w:szCs w:val="24"/>
                <w:rtl/>
              </w:rPr>
              <w:t xml:space="preserve">סה"כ</w:t>
            </w:r>
          </w:p>
        </w:tc>
      </w:tr>
      <w:tr>
        <w:tc>
          <w:tcPr>
            <w:tcW w:type="dxa" w:w="3089"/>
          </w:tcPr>
          <w:p>
            <w:pPr>
              <w:bidi/>
              <w:jc w:val="start"/>
            </w:pPr>
            <w:r>
              <w:rPr>
                <w:rFonts w:ascii="David" w:cs="David" w:eastAsia="David" w:hAnsi="David"/>
                <w:sz w:val="24"/>
                <w:szCs w:val="24"/>
                <w:rtl/>
              </w:rPr>
              <w:t xml:space="preserve">מזון</w:t>
            </w:r>
          </w:p>
        </w:tc>
        <w:tc>
          <w:tcPr>
            <w:tcW w:type="dxa" w:w="1623"/>
          </w:tcPr>
          <w:p>
            <w:pPr>
              <w:bidi/>
              <w:jc w:val="center"/>
            </w:pPr>
            <w:r>
              <w:rPr>
                <w:rFonts w:ascii="David" w:cs="David" w:eastAsia="David" w:hAnsi="David"/>
                <w:sz w:val="24"/>
                <w:szCs w:val="24"/>
                <w:rtl/>
              </w:rPr>
              <w:t xml:space="preserve">₪1,167</w:t>
            </w:r>
          </w:p>
        </w:tc>
        <w:tc>
          <w:tcPr>
            <w:tcW w:type="dxa" w:w="1622"/>
          </w:tcPr>
          <w:p>
            <w:pPr>
              <w:bidi/>
              <w:jc w:val="center"/>
            </w:pPr>
            <w:r>
              <w:rPr>
                <w:rFonts w:ascii="David" w:cs="David" w:eastAsia="David" w:hAnsi="David"/>
                <w:sz w:val="24"/>
                <w:szCs w:val="24"/>
                <w:rtl/>
              </w:rPr>
              <w:t xml:space="preserve">₪1,167</w:t>
            </w:r>
          </w:p>
        </w:tc>
        <w:tc>
          <w:tcPr>
            <w:tcW w:type="dxa" w:w="1622"/>
          </w:tcPr>
          <w:p>
            <w:pPr>
              <w:bidi/>
              <w:jc w:val="center"/>
            </w:pPr>
            <w:r>
              <w:rPr>
                <w:rFonts w:ascii="David" w:cs="David" w:eastAsia="David" w:hAnsi="David"/>
                <w:sz w:val="24"/>
                <w:szCs w:val="24"/>
                <w:rtl/>
              </w:rPr>
              <w:t xml:space="preserve">₪1,167</w:t>
            </w:r>
          </w:p>
        </w:tc>
        <w:tc>
          <w:tcPr>
            <w:tcW w:type="dxa" w:w="1404"/>
          </w:tcPr>
          <w:p>
            <w:pPr>
              <w:bidi/>
              <w:jc w:val="center"/>
            </w:pPr>
            <w:r>
              <w:rPr>
                <w:rFonts w:ascii="David" w:cs="David" w:eastAsia="David" w:hAnsi="David"/>
                <w:sz w:val="24"/>
                <w:szCs w:val="24"/>
                <w:rtl/>
              </w:rPr>
              <w:t xml:space="preserve">₪3,501</w:t>
            </w:r>
          </w:p>
        </w:tc>
      </w:tr>
      <w:tr>
        <w:tc>
          <w:tcPr>
            <w:tcW w:type="dxa" w:w="3089"/>
          </w:tcPr>
          <w:p>
            <w:pPr>
              <w:bidi/>
              <w:jc w:val="start"/>
            </w:pPr>
            <w:r>
              <w:rPr>
                <w:rFonts w:ascii="David" w:cs="David" w:eastAsia="David" w:hAnsi="David"/>
                <w:sz w:val="24"/>
                <w:szCs w:val="24"/>
                <w:rtl/>
              </w:rPr>
              <w:t xml:space="preserve">חינוך</w:t>
            </w:r>
          </w:p>
        </w:tc>
        <w:tc>
          <w:tcPr>
            <w:tcW w:type="dxa" w:w="1623"/>
          </w:tcPr>
          <w:p>
            <w:pPr>
              <w:bidi/>
              <w:jc w:val="center"/>
            </w:pPr>
            <w:r>
              <w:rPr>
                <w:rFonts w:ascii="David" w:cs="David" w:eastAsia="David" w:hAnsi="David"/>
                <w:sz w:val="24"/>
                <w:szCs w:val="24"/>
                <w:rtl/>
              </w:rPr>
              <w:t xml:space="preserve">₪933</w:t>
            </w:r>
          </w:p>
        </w:tc>
        <w:tc>
          <w:tcPr>
            <w:tcW w:type="dxa" w:w="1622"/>
          </w:tcPr>
          <w:p>
            <w:pPr>
              <w:bidi/>
              <w:jc w:val="center"/>
            </w:pPr>
            <w:r>
              <w:rPr>
                <w:rFonts w:ascii="David" w:cs="David" w:eastAsia="David" w:hAnsi="David"/>
                <w:sz w:val="24"/>
                <w:szCs w:val="24"/>
                <w:rtl/>
              </w:rPr>
              <w:t xml:space="preserve">₪933</w:t>
            </w:r>
          </w:p>
        </w:tc>
        <w:tc>
          <w:tcPr>
            <w:tcW w:type="dxa" w:w="1622"/>
          </w:tcPr>
          <w:p>
            <w:pPr>
              <w:bidi/>
              <w:jc w:val="center"/>
            </w:pPr>
            <w:r>
              <w:rPr>
                <w:rFonts w:ascii="David" w:cs="David" w:eastAsia="David" w:hAnsi="David"/>
                <w:sz w:val="24"/>
                <w:szCs w:val="24"/>
                <w:rtl/>
              </w:rPr>
              <w:t xml:space="preserve">₪933</w:t>
            </w:r>
          </w:p>
        </w:tc>
        <w:tc>
          <w:tcPr>
            <w:tcW w:type="dxa" w:w="1404"/>
          </w:tcPr>
          <w:p>
            <w:pPr>
              <w:bidi/>
              <w:jc w:val="center"/>
            </w:pPr>
            <w:r>
              <w:rPr>
                <w:rFonts w:ascii="David" w:cs="David" w:eastAsia="David" w:hAnsi="David"/>
                <w:sz w:val="24"/>
                <w:szCs w:val="24"/>
                <w:rtl/>
              </w:rPr>
              <w:t xml:space="preserve">₪2,799</w:t>
            </w:r>
          </w:p>
        </w:tc>
      </w:tr>
      <w:tr>
        <w:tc>
          <w:tcPr>
            <w:tcW w:type="dxa" w:w="3089"/>
            <w:shd w:fill="F9FAFB"/>
          </w:tcPr>
          <w:p>
            <w:pPr>
              <w:bidi/>
              <w:jc w:val="start"/>
            </w:pPr>
            <w:r>
              <w:rPr>
                <w:rFonts w:ascii="David" w:cs="David" w:eastAsia="David" w:hAnsi="David"/>
                <w:b/>
                <w:bCs/>
                <w:sz w:val="24"/>
                <w:szCs w:val="24"/>
                <w:rtl/>
              </w:rPr>
              <w:t xml:space="preserve">סה"כ</w:t>
            </w:r>
          </w:p>
        </w:tc>
        <w:tc>
          <w:tcPr>
            <w:tcW w:type="dxa" w:w="1623"/>
            <w:shd w:fill="F9FAFB"/>
          </w:tcPr>
          <w:p>
            <w:pPr>
              <w:bidi/>
              <w:jc w:val="center"/>
            </w:pPr>
            <w:r>
              <w:rPr>
                <w:rFonts w:ascii="David" w:cs="David" w:eastAsia="David" w:hAnsi="David"/>
                <w:b/>
                <w:bCs/>
                <w:sz w:val="24"/>
                <w:szCs w:val="24"/>
                <w:rtl/>
              </w:rPr>
              <w:t xml:space="preserve">₪2,100</w:t>
            </w:r>
          </w:p>
        </w:tc>
        <w:tc>
          <w:tcPr>
            <w:tcW w:type="dxa" w:w="1622"/>
            <w:shd w:fill="F9FAFB"/>
          </w:tcPr>
          <w:p>
            <w:pPr>
              <w:bidi/>
              <w:jc w:val="center"/>
            </w:pPr>
            <w:r>
              <w:rPr>
                <w:rFonts w:ascii="David" w:cs="David" w:eastAsia="David" w:hAnsi="David"/>
                <w:b/>
                <w:bCs/>
                <w:sz w:val="24"/>
                <w:szCs w:val="24"/>
                <w:rtl/>
              </w:rPr>
              <w:t xml:space="preserve">₪2,100</w:t>
            </w:r>
          </w:p>
        </w:tc>
        <w:tc>
          <w:tcPr>
            <w:tcW w:type="dxa" w:w="1622"/>
            <w:shd w:fill="F9FAFB"/>
          </w:tcPr>
          <w:p>
            <w:pPr>
              <w:bidi/>
              <w:jc w:val="center"/>
            </w:pPr>
            <w:r>
              <w:rPr>
                <w:rFonts w:ascii="David" w:cs="David" w:eastAsia="David" w:hAnsi="David"/>
                <w:b/>
                <w:bCs/>
                <w:sz w:val="24"/>
                <w:szCs w:val="24"/>
                <w:rtl/>
              </w:rPr>
              <w:t xml:space="preserve">₪2,100</w:t>
            </w:r>
          </w:p>
        </w:tc>
        <w:tc>
          <w:tcPr>
            <w:tcW w:type="dxa" w:w="1404"/>
            <w:shd w:fill="F9FAFB"/>
          </w:tcPr>
          <w:p>
            <w:pPr>
              <w:bidi/>
              <w:jc w:val="center"/>
            </w:pPr>
            <w:r>
              <w:rPr>
                <w:rFonts w:ascii="David" w:cs="David" w:eastAsia="David" w:hAnsi="David"/>
                <w:b/>
                <w:bCs/>
                <w:sz w:val="24"/>
                <w:szCs w:val="24"/>
                <w:rtl/>
              </w:rPr>
              <w:t xml:space="preserve">₪6,300</w:t>
            </w:r>
          </w:p>
        </w:tc>
      </w:tr>
    </w:tbl>
    <w:p>
      <w:pPr>
        <w:bidi/>
        <w:spacing w:before="0" w:after="240" w:line="360"/>
        <w:jc w:val="start"/>
      </w:pPr>
      <w:r>
        <w:rPr>
          <w:rFonts w:ascii="David" w:cs="David" w:eastAsia="David" w:hAnsi="David"/>
          <w:sz w:val="24"/>
          <w:szCs w:val="24"/>
          <w:rtl/>
        </w:rPr>
        <w:t xml:space="preserve"/>
      </w:r>
    </w:p>
    <w:p>
      <w:pPr>
        <w:bidi/>
        <w:spacing w:before="400" w:after="240"/>
        <w:jc w:val="start"/>
      </w:pPr>
      <w:r>
        <w:rPr>
          <w:rFonts w:ascii="David" w:cs="David" w:eastAsia="David" w:hAnsi="David"/>
          <w:b/>
          <w:bCs/>
          <w:sz w:val="28"/>
          <w:szCs w:val="28"/>
          <w:u w:val="single"/>
          <w:rtl/>
        </w:rPr>
        <w:t xml:space="preserve">צורכי המדור:</w:t>
      </w:r>
    </w:p>
    <w:tbl>
      <w:tblPr>
        <w:bidiVisual/>
        <w:tblW w:type="dxa" w:w="9360"/>
        <w:tblBorders>
          <w:top w:val="single" w:color="515F61" w:sz="1"/>
          <w:left w:val="single" w:color="515F61" w:sz="1"/>
          <w:bottom w:val="single" w:color="515F61" w:sz="1"/>
          <w:right w:val="single" w:color="515F61" w:sz="1"/>
          <w:insideH w:val="single" w:color="E3E6E8" w:sz="1"/>
          <w:insideV w:val="single" w:color="E3E6E8" w:sz="1"/>
        </w:tblBorders>
        <w:tblLayout w:type="fixed"/>
        <w:tblCellMar>
          <w:top w:type="dxa" w:w="72"/>
          <w:left w:type="dxa" w:w="72"/>
          <w:bottom w:type="dxa" w:w="72"/>
          <w:right w:type="dxa" w:w="72"/>
        </w:tblCellMar>
      </w:tblPr>
      <w:tblGrid>
        <w:gridCol w:w="6365"/>
        <w:gridCol w:w="2995"/>
      </w:tblGrid>
      <w:tr>
        <w:tc>
          <w:tcPr>
            <w:tcW w:type="dxa" w:w="6365"/>
            <w:shd w:fill="E3E6E8"/>
          </w:tcPr>
          <w:p>
            <w:pPr>
              <w:bidi/>
              <w:jc w:val="center"/>
            </w:pPr>
            <w:r>
              <w:rPr>
                <w:rFonts w:ascii="David" w:cs="David" w:eastAsia="David" w:hAnsi="David"/>
                <w:b/>
                <w:bCs/>
                <w:sz w:val="24"/>
                <w:szCs w:val="24"/>
                <w:rtl/>
              </w:rPr>
              <w:t xml:space="preserve">קטגוריה</w:t>
            </w:r>
          </w:p>
        </w:tc>
        <w:tc>
          <w:tcPr>
            <w:tcW w:type="dxa" w:w="2995"/>
            <w:shd w:fill="E3E6E8"/>
          </w:tcPr>
          <w:p>
            <w:pPr>
              <w:bidi/>
              <w:jc w:val="center"/>
            </w:pPr>
            <w:r>
              <w:rPr>
                <w:rFonts w:ascii="David" w:cs="David" w:eastAsia="David" w:hAnsi="David"/>
                <w:b/>
                <w:bCs/>
                <w:sz w:val="24"/>
                <w:szCs w:val="24"/>
                <w:rtl/>
              </w:rPr>
              <w:t xml:space="preserve">סכום חודשי</w:t>
            </w:r>
          </w:p>
        </w:tc>
      </w:tr>
      <w:tr>
        <w:tc>
          <w:tcPr>
            <w:tcW w:type="dxa" w:w="6365"/>
          </w:tcPr>
          <w:p>
            <w:pPr>
              <w:bidi/>
              <w:jc w:val="start"/>
            </w:pPr>
            <w:r>
              <w:rPr>
                <w:rFonts w:ascii="David" w:cs="David" w:eastAsia="David" w:hAnsi="David"/>
                <w:sz w:val="24"/>
                <w:szCs w:val="24"/>
                <w:rtl/>
              </w:rPr>
              <w:t xml:space="preserve">דיור</w:t>
            </w:r>
          </w:p>
        </w:tc>
        <w:tc>
          <w:tcPr>
            <w:tcW w:type="dxa" w:w="2995"/>
          </w:tcPr>
          <w:p>
            <w:pPr>
              <w:bidi/>
              <w:jc w:val="center"/>
            </w:pPr>
            <w:r>
              <w:rPr>
                <w:rFonts w:ascii="David" w:cs="David" w:eastAsia="David" w:hAnsi="David"/>
                <w:sz w:val="24"/>
                <w:szCs w:val="24"/>
                <w:rtl/>
              </w:rPr>
              <w:t xml:space="preserve">₪4,500</w:t>
            </w:r>
          </w:p>
        </w:tc>
      </w:tr>
      <w:tr>
        <w:tc>
          <w:tcPr>
            <w:tcW w:type="dxa" w:w="6365"/>
            <w:shd w:fill="F9FAFB"/>
          </w:tcPr>
          <w:p>
            <w:pPr>
              <w:bidi/>
              <w:jc w:val="start"/>
            </w:pPr>
            <w:r>
              <w:rPr>
                <w:rFonts w:ascii="David" w:cs="David" w:eastAsia="David" w:hAnsi="David"/>
                <w:b/>
                <w:bCs/>
                <w:sz w:val="24"/>
                <w:szCs w:val="24"/>
                <w:rtl/>
              </w:rPr>
              <w:t xml:space="preserve">סה"כ</w:t>
            </w:r>
          </w:p>
        </w:tc>
        <w:tc>
          <w:tcPr>
            <w:tcW w:type="dxa" w:w="2995"/>
            <w:shd w:fill="F9FAFB"/>
          </w:tcPr>
          <w:p>
            <w:pPr>
              <w:bidi/>
              <w:jc w:val="center"/>
            </w:pPr>
            <w:r>
              <w:rPr>
                <w:rFonts w:ascii="David" w:cs="David" w:eastAsia="David" w:hAnsi="David"/>
                <w:b/>
                <w:bCs/>
                <w:sz w:val="24"/>
                <w:szCs w:val="24"/>
                <w:rtl/>
              </w:rPr>
              <w:t xml:space="preserve">₪4,500</w:t>
            </w:r>
          </w:p>
        </w:tc>
      </w:tr>
    </w:tbl>
    <w:p>
      <w:pPr>
        <w:bidi/>
        <w:spacing w:before="0" w:after="240" w:line="360"/>
        <w:jc w:val="start"/>
      </w:pPr>
      <w:r>
        <w:rPr>
          <w:rFonts w:ascii="David" w:cs="David" w:eastAsia="David" w:hAnsi="David"/>
          <w:sz w:val="24"/>
          <w:szCs w:val="24"/>
          <w:rtl/>
        </w:rPr>
        <w:t xml:space="preserve"/>
      </w:r>
    </w:p>
    <w:p>
      <w:pPr>
        <w:bidi/>
        <w:spacing w:before="600" w:after="400"/>
        <w:jc w:val="start"/>
      </w:pPr>
      <w:r>
        <w:rPr>
          <w:rFonts w:ascii="David" w:cs="David" w:eastAsia="David" w:hAnsi="David"/>
          <w:b/>
          <w:bCs/>
          <w:sz w:val="32"/>
          <w:szCs w:val="32"/>
          <w:u w:val="single"/>
          <w:rtl/>
        </w:rPr>
        <w:t xml:space="preserve">סעדים</w:t>
      </w:r>
    </w:p>
    <w:p>
      <w:pPr>
        <w:bidi/>
        <w:spacing w:after="60"/>
        <w:ind w:right="360"/>
        <w:jc w:val="start"/>
      </w:pPr>
      <w:r>
        <w:rPr>
          <w:rFonts w:ascii="David" w:cs="David" w:eastAsia="David" w:hAnsi="David"/>
          <w:sz w:val="24"/>
          <w:szCs w:val="24"/>
          <w:rtl/>
        </w:rPr>
        <w:t xml:space="preserve">1. כבוד בית המשפט יפסוק מזונות לפי הפרמטרים שבפניו.</w:t>
      </w:r>
    </w:p>
    <w:p>
      <w:pPr>
        <w:bidi/>
        <w:spacing w:after="60"/>
        <w:ind w:right="360"/>
        <w:jc w:val="start"/>
      </w:pPr>
      <w:r>
        <w:rPr>
          <w:rFonts w:ascii="David" w:cs="David" w:eastAsia="David" w:hAnsi="David"/>
          <w:sz w:val="24"/>
          <w:szCs w:val="24"/>
          <w:rtl/>
        </w:rPr>
        <w:t xml:space="preserve">2. כמו כן, מתבקש בית המשפט לחייב עבור הוצאות שונות, לרבות, הוצאות חינוך והוצאות רפואיות בהתאם לפרמטרים שהובאו בפני כבוד בית המשפט.</w:t>
      </w:r>
    </w:p>
    <w:p>
      <w:pPr>
        <w:bidi/>
        <w:spacing w:after="60"/>
        <w:ind w:right="360"/>
        <w:jc w:val="start"/>
      </w:pPr>
      <w:r>
        <w:rPr>
          <w:rFonts w:ascii="David" w:cs="David" w:eastAsia="David" w:hAnsi="David"/>
          <w:sz w:val="24"/>
          <w:szCs w:val="24"/>
          <w:rtl/>
        </w:rPr>
        <w:t xml:space="preserve">3. סעדים זמנים ככל שידרשו.</w:t>
      </w:r>
    </w:p>
    <w:p>
      <w:pPr>
        <w:bidi/>
        <w:spacing w:after="60"/>
        <w:ind w:right="360"/>
        <w:jc w:val="start"/>
      </w:pPr>
      <w:r>
        <w:rPr>
          <w:rFonts w:ascii="David" w:cs="David" w:eastAsia="David" w:hAnsi="David"/>
          <w:sz w:val="24"/>
          <w:szCs w:val="24"/>
          <w:rtl/>
        </w:rPr>
        <w:t xml:space="preserve">4. פסיקת מזונות זמנים.</w:t>
      </w:r>
    </w:p>
    <w:p>
      <w:pPr>
        <w:bidi/>
        <w:spacing w:before="0" w:after="400" w:line="360"/>
        <w:jc w:val="start"/>
      </w:pPr>
      <w:r>
        <w:rPr>
          <w:rFonts w:ascii="David" w:cs="David" w:eastAsia="David" w:hAnsi="David"/>
          <w:sz w:val="24"/>
          <w:szCs w:val="24"/>
          <w:rtl/>
        </w:rPr>
        <w:t xml:space="preserve"/>
      </w:r>
    </w:p>
    <w:p>
      <w:r>
        <w:br w:type="page"/>
      </w:r>
    </w:p>
    <w:p>
      <w:pPr>
        <w:bidi/>
        <w:spacing w:before="400" w:after="400"/>
        <w:jc w:val="center"/>
      </w:pPr>
      <w:r>
        <w:rPr>
          <w:rFonts w:ascii="David" w:cs="David" w:eastAsia="David" w:hAnsi="David"/>
          <w:b/>
          <w:bCs/>
          <w:sz w:val="40"/>
          <w:szCs w:val="40"/>
          <w:rtl/>
        </w:rPr>
        <w:t xml:space="preserve">הרצאת פרטים (טופס 4)</w:t>
      </w:r>
    </w:p>
    <w:p>
      <w:pPr>
        <w:spacing w:after="200"/>
        <w:jc w:val="center"/>
      </w:pPr>
      <w:r>
        <w:drawing>
          <wp:inline distT="0" distB="0" distL="0" distR="0">
            <wp:extent cx="5667375" cy="802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8020050"/>
                    </a:xfrm>
                    <a:prstGeom prst="rect">
                      <a:avLst/>
                    </a:prstGeom>
                  </pic:spPr>
                </pic:pic>
              </a:graphicData>
            </a:graphic>
          </wp:inline>
        </w:drawing>
      </w:r>
    </w:p>
    <w:p>
      <w:r>
        <w:br w:type="page"/>
      </w:r>
    </w:p>
    <w:p>
      <w:pPr>
        <w:spacing w:after="200"/>
        <w:jc w:val="center"/>
      </w:pPr>
      <w:r>
        <w:drawing>
          <wp:inline distT="0" distB="0" distL="0" distR="0">
            <wp:extent cx="5667375" cy="802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8020050"/>
                    </a:xfrm>
                    <a:prstGeom prst="rect">
                      <a:avLst/>
                    </a:prstGeom>
                  </pic:spPr>
                </pic:pic>
              </a:graphicData>
            </a:graphic>
          </wp:inline>
        </w:drawing>
      </w:r>
    </w:p>
    <w:p>
      <w:r>
        <w:br w:type="page"/>
      </w:r>
    </w:p>
    <w:p>
      <w:pPr>
        <w:spacing w:after="200"/>
        <w:jc w:val="center"/>
      </w:pPr>
      <w:r>
        <w:drawing>
          <wp:inline distT="0" distB="0" distL="0" distR="0">
            <wp:extent cx="5667375" cy="802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8020050"/>
                    </a:xfrm>
                    <a:prstGeom prst="rect">
                      <a:avLst/>
                    </a:prstGeom>
                  </pic:spPr>
                </pic:pic>
              </a:graphicData>
            </a:graphic>
          </wp:inline>
        </w:drawing>
      </w:r>
    </w:p>
    <w:p>
      <w:r>
        <w:br w:type="page"/>
      </w:r>
    </w:p>
    <w:p>
      <w:pPr>
        <w:spacing w:after="200"/>
        <w:jc w:val="center"/>
      </w:pPr>
      <w:r>
        <w:drawing>
          <wp:inline distT="0" distB="0" distL="0" distR="0">
            <wp:extent cx="5667375" cy="802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8020050"/>
                    </a:xfrm>
                    <a:prstGeom prst="rect">
                      <a:avLst/>
                    </a:prstGeom>
                  </pic:spPr>
                </pic:pic>
              </a:graphicData>
            </a:graphic>
          </wp:inline>
        </w:drawing>
      </w:r>
    </w:p>
    <w:p>
      <w:r>
        <w:br w:type="page"/>
      </w:r>
    </w:p>
    <w:p>
      <w:pPr>
        <w:spacing w:after="200"/>
        <w:jc w:val="center"/>
      </w:pPr>
      <w:r>
        <w:drawing>
          <wp:inline distT="0" distB="0" distL="0" distR="0">
            <wp:extent cx="5667375" cy="802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8020050"/>
                    </a:xfrm>
                    <a:prstGeom prst="rect">
                      <a:avLst/>
                    </a:prstGeom>
                  </pic:spPr>
                </pic:pic>
              </a:graphicData>
            </a:graphic>
          </wp:inline>
        </w:drawing>
      </w:r>
    </w:p>
    <w:p>
      <w:r>
        <w:br w:type="page"/>
      </w:r>
    </w:p>
    <w:p>
      <w:pPr>
        <w:spacing w:after="200"/>
        <w:jc w:val="center"/>
      </w:pPr>
      <w:r>
        <w:drawing>
          <wp:inline distT="0" distB="0" distL="0" distR="0">
            <wp:extent cx="5667375" cy="802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8020050"/>
                    </a:xfrm>
                    <a:prstGeom prst="rect">
                      <a:avLst/>
                    </a:prstGeom>
                  </pic:spPr>
                </pic:pic>
              </a:graphicData>
            </a:graphic>
          </wp:inline>
        </w:drawing>
      </w:r>
    </w:p>
    <w:p>
      <w:r>
        <w:br w:type="page"/>
      </w:r>
    </w:p>
    <w:p>
      <w:pPr>
        <w:bidi/>
        <w:spacing w:before="400" w:after="400"/>
        <w:jc w:val="center"/>
      </w:pPr>
      <w:r>
        <w:rPr>
          <w:rFonts w:ascii="David" w:cs="David" w:eastAsia="David" w:hAnsi="David"/>
          <w:b/>
          <w:bCs/>
          <w:sz w:val="40"/>
          <w:szCs w:val="40"/>
          <w:rtl/>
        </w:rPr>
        <w:t xml:space="preserve">יפוי כח</w:t>
      </w:r>
    </w:p>
    <w:p>
      <w:pPr>
        <w:bidi/>
        <w:spacing w:before="0" w:after="120" w:line="360"/>
        <w:jc w:val="start"/>
      </w:pPr>
      <w:r>
        <w:rPr>
          <w:rFonts w:ascii="David" w:cs="David" w:eastAsia="David" w:hAnsi="David"/>
          <w:sz w:val="24"/>
          <w:szCs w:val="24"/>
          <w:rtl/>
        </w:rPr>
        <w:t xml:space="preserve">אני החתום מטה תז 123, שרה לוי ממנה בזאת את עוה"ד אריאל דרור להיות ב"כ בענין הכנת תביעת מזונות.</w:t>
      </w:r>
    </w:p>
    <w:p>
      <w:pPr>
        <w:bidi/>
        <w:spacing w:before="0" w:after="120" w:line="360"/>
        <w:jc w:val="start"/>
      </w:pPr>
      <w:r>
        <w:rPr>
          <w:rFonts w:ascii="David" w:cs="David" w:eastAsia="David" w:hAnsi="David"/>
          <w:sz w:val="24"/>
          <w:szCs w:val="24"/>
          <w:rtl/>
        </w:rPr>
        <w:t xml:space="preserve">מבלי לפגוע בכלליות המינוי הנ"ל יהיו באי כחי רשאים לעשות ולפעול בשמי ובמקומי בכל הפעולות הבאות, כולן או מקצתן הכל בקשר לעניין הנ"ל ולכל הנובע ממנו כדלקמן:</w:t>
      </w:r>
    </w:p>
    <w:p>
      <w:pPr>
        <w:bidi/>
        <w:spacing w:after="60"/>
        <w:ind w:right="360"/>
        <w:jc w:val="start"/>
      </w:pPr>
      <w:r>
        <w:rPr>
          <w:rFonts w:ascii="David" w:cs="David" w:eastAsia="David" w:hAnsi="David"/>
          <w:sz w:val="24"/>
          <w:szCs w:val="24"/>
          <w:rtl/>
        </w:rPr>
        <w:t xml:space="preserve">1. לחתום על ולהגיש בשמי כל תביעה או תביעה שכנגד, ו/או כל בקשה, הגנה, התנגדות, בקשה למתן רשות לערער, ערעור, דיון נוסף, הודעה, טענה, השגה, ערר, תובענה או כל הליך אחר הנובע מההליך הנ"ל ללא יוצא מן הכלל. ומבלי לפגוע באמור לעיל גם להודות ו/או לכפור בשמי במשפטים פלילים.</w:t>
      </w:r>
    </w:p>
    <w:p>
      <w:pPr>
        <w:bidi/>
        <w:spacing w:after="60"/>
        <w:ind w:right="360"/>
        <w:jc w:val="start"/>
      </w:pPr>
      <w:r>
        <w:rPr>
          <w:rFonts w:ascii="David" w:cs="David" w:eastAsia="David" w:hAnsi="David"/>
          <w:sz w:val="24"/>
          <w:szCs w:val="24"/>
          <w:rtl/>
        </w:rPr>
        <w:t xml:space="preserve">2. לחתום על ו/או לשלוח התראות נוטריוניות או אחרות, לדרוש הכרזת פשיטת רגל, או פירוק גוף משפטי ולעשות את כל הפעולות הקשורות והנובעות מהעניין הנ"ל.</w:t>
      </w:r>
    </w:p>
    <w:p>
      <w:pPr>
        <w:bidi/>
        <w:spacing w:after="60"/>
        <w:ind w:right="360"/>
        <w:jc w:val="start"/>
      </w:pPr>
      <w:r>
        <w:rPr>
          <w:rFonts w:ascii="David" w:cs="David" w:eastAsia="David" w:hAnsi="David"/>
          <w:sz w:val="24"/>
          <w:szCs w:val="24"/>
          <w:rtl/>
        </w:rPr>
        <w:t xml:space="preserve">3. לבקש ולקבל כל חוות דעת רפואית ו/או כל מסמך רפואי אחר מכל רופא או מוסד שבדק אותי ו/או כל חוות דעת אחרת הנוגעת לענין הנ"ל.</w:t>
      </w:r>
    </w:p>
    <w:p>
      <w:pPr>
        <w:bidi/>
        <w:spacing w:after="60"/>
        <w:ind w:right="360"/>
        <w:jc w:val="start"/>
      </w:pPr>
      <w:r>
        <w:rPr>
          <w:rFonts w:ascii="David" w:cs="David" w:eastAsia="David" w:hAnsi="David"/>
          <w:sz w:val="24"/>
          <w:szCs w:val="24"/>
          <w:rtl/>
        </w:rPr>
        <w:t xml:space="preserve">4. לייצגני ולהופיע בשמי ובמקומי בקשר לכל אחת מהפעולות הנ"ל בפני כל בתי המשפט, בתי הדין למיניהם, רשויות ממשלתיות, עיריות, מועצות מקומיות ו/או כל רשות אחרת, עד לערכאתם העליונה, ככל שהדברים נוגעים או קשורים לעניין הנ"ל.</w:t>
      </w:r>
    </w:p>
    <w:p>
      <w:pPr>
        <w:bidi/>
        <w:spacing w:after="60"/>
        <w:ind w:right="360"/>
        <w:jc w:val="start"/>
      </w:pPr>
      <w:r>
        <w:rPr>
          <w:rFonts w:ascii="David" w:cs="David" w:eastAsia="David" w:hAnsi="David"/>
          <w:sz w:val="24"/>
          <w:szCs w:val="24"/>
          <w:rtl/>
        </w:rPr>
        <w:t xml:space="preserve">5. לנקוט בכל הפעולות הכרוכות בייצוג האמור והמותרות על-פי סדרי הדין הקיימים או שיהיו קיימים בעתיד ובכללם הזמנת עדים ומינוי מומחים, והכל על-פי הדין שיחול וכפי שבא כחי ימצא לנכון.</w:t>
      </w:r>
    </w:p>
    <w:p>
      <w:pPr>
        <w:bidi/>
        <w:spacing w:after="60"/>
        <w:ind w:right="360"/>
        <w:jc w:val="start"/>
      </w:pPr>
      <w:r>
        <w:rPr>
          <w:rFonts w:ascii="David" w:cs="David" w:eastAsia="David" w:hAnsi="David"/>
          <w:sz w:val="24"/>
          <w:szCs w:val="24"/>
          <w:rtl/>
        </w:rPr>
        <w:t xml:space="preserve">6. למסור כל עניין הנובע מהעניין האמור לעיל לבוררות ולחתום על שטר בוררות כפי שבא כחי ימצא לנכון.</w:t>
      </w:r>
    </w:p>
    <w:p>
      <w:pPr>
        <w:bidi/>
        <w:spacing w:after="60"/>
        <w:ind w:right="360"/>
        <w:jc w:val="start"/>
      </w:pPr>
      <w:r>
        <w:rPr>
          <w:rFonts w:ascii="David" w:cs="David" w:eastAsia="David" w:hAnsi="David"/>
          <w:sz w:val="24"/>
          <w:szCs w:val="24"/>
          <w:rtl/>
        </w:rPr>
        <w:t xml:space="preserve">7. להתפשר בכל עניין הנוגע או הנובע מהעניינים האמורים לעיל לפי שקול דעתו של בא כחי ולחתום על פשרה כזו בבית המשפט או מחוצה לו.</w:t>
      </w:r>
    </w:p>
    <w:p>
      <w:pPr>
        <w:bidi/>
        <w:spacing w:after="60"/>
        <w:ind w:right="360"/>
        <w:jc w:val="start"/>
      </w:pPr>
      <w:r>
        <w:rPr>
          <w:rFonts w:ascii="David" w:cs="David" w:eastAsia="David" w:hAnsi="David"/>
          <w:sz w:val="24"/>
          <w:szCs w:val="24"/>
          <w:rtl/>
        </w:rPr>
        <w:t xml:space="preserve">8. להוציא לפועל כל פס"ד או החלטה או צו, לדרוש צווי מכירה או פקודות מאסר ולנקוט בכל הפעולות המותרות על פי חוק ההוצאה לפועל ותקנותיו.</w:t>
      </w:r>
    </w:p>
    <w:p>
      <w:pPr>
        <w:bidi/>
        <w:spacing w:after="60"/>
        <w:ind w:right="360"/>
        <w:jc w:val="start"/>
      </w:pPr>
      <w:r>
        <w:rPr>
          <w:rFonts w:ascii="David" w:cs="David" w:eastAsia="David" w:hAnsi="David"/>
          <w:sz w:val="24"/>
          <w:szCs w:val="24"/>
          <w:rtl/>
        </w:rPr>
        <w:t xml:space="preserve">9. לנקוט בכל הפעולות ולחתום על כל מסמך או כתב בלי יוצא מן הכלל אשר בא כחי ימצא לנכון בכל עניין הנובע ו/או הנוגע לעניין הנ"ל.</w:t>
      </w:r>
    </w:p>
    <w:p>
      <w:pPr>
        <w:bidi/>
        <w:spacing w:after="60"/>
        <w:ind w:right="360"/>
        <w:jc w:val="start"/>
      </w:pPr>
      <w:r>
        <w:rPr>
          <w:rFonts w:ascii="David" w:cs="David" w:eastAsia="David" w:hAnsi="David"/>
          <w:sz w:val="24"/>
          <w:szCs w:val="24"/>
          <w:rtl/>
        </w:rPr>
        <w:t xml:space="preserve">10. לגבות את סכום התביעה או כל סכום אחר בכל עניין מהעניינים הנ"ל לרבות הוצאות בית המשפט ושכר טרחת עו"ד, לקבל בשמי כל מסמך וחפץ ולתת קבלות ושחרורים כפי שבא כוחי ימצא לנכון ולמתאים.</w:t>
      </w:r>
    </w:p>
    <w:p>
      <w:pPr>
        <w:bidi/>
        <w:spacing w:after="60"/>
        <w:ind w:right="360"/>
        <w:jc w:val="start"/>
      </w:pPr>
      <w:r>
        <w:rPr>
          <w:rFonts w:ascii="David" w:cs="David" w:eastAsia="David" w:hAnsi="David"/>
          <w:sz w:val="24"/>
          <w:szCs w:val="24"/>
          <w:rtl/>
        </w:rPr>
        <w:t xml:space="preserve">11. לבקש ולקבל מידע שהנני זכאי לקבלו על פי כל דין מכל מאגר מידע של רשות כלשהי הנוגע לעניין הנ"ל.</w:t>
      </w:r>
    </w:p>
    <w:p>
      <w:pPr>
        <w:bidi/>
        <w:spacing w:after="60"/>
        <w:ind w:right="360"/>
        <w:jc w:val="start"/>
      </w:pPr>
      <w:r>
        <w:rPr>
          <w:rFonts w:ascii="David" w:cs="David" w:eastAsia="David" w:hAnsi="David"/>
          <w:sz w:val="24"/>
          <w:szCs w:val="24"/>
          <w:rtl/>
        </w:rPr>
        <w:t xml:space="preserve">12. להופיע בשמי ולייצגני בעניין הנ"ל בפני רשם המקרקעין, בלשכות רישום המקרקעין, לחתום בשמי ובמקומי על כל בקשה, הצהרה ומסמכים אחרים למיניהם ולבצע בשמי כל עסקה המוכרת על פי דין וליתן הצהרות, קבלות ואישורים ולקבל בשמי ובמקומי כל מסמך שאני רשאי לקבלו על פי דין.</w:t>
      </w:r>
    </w:p>
    <w:p>
      <w:pPr>
        <w:bidi/>
        <w:spacing w:after="60"/>
        <w:ind w:right="360"/>
        <w:jc w:val="start"/>
      </w:pPr>
      <w:r>
        <w:rPr>
          <w:rFonts w:ascii="David" w:cs="David" w:eastAsia="David" w:hAnsi="David"/>
          <w:sz w:val="24"/>
          <w:szCs w:val="24"/>
          <w:rtl/>
        </w:rPr>
        <w:t xml:space="preserve">13. לייצגני ולהופיע בשמי בפני רשם החברות, רשם השותפויות ורשם האגודות השיתופיות, לחתום בשמי ובמקומי על כל בקשה או מסמך אחר בקשר לרשום גוף משפטי, לטפל ברישומו או מחיקתו של כל גוף משפטי ולטפל בכל דבר הנוגע לו ולבצע כל פעולה בקשר לאותו גוף משפטי.</w:t>
      </w:r>
    </w:p>
    <w:p>
      <w:pPr>
        <w:bidi/>
        <w:spacing w:after="60"/>
        <w:ind w:right="360"/>
        <w:jc w:val="start"/>
      </w:pPr>
      <w:r>
        <w:rPr>
          <w:rFonts w:ascii="David" w:cs="David" w:eastAsia="David" w:hAnsi="David"/>
          <w:sz w:val="24"/>
          <w:szCs w:val="24"/>
          <w:rtl/>
        </w:rPr>
        <w:t xml:space="preserve">14. לטפל בשמי בכל הקשור לרישום פטנטים, סימני מסחר וכל זכות אחרת המוכרת בדין.</w:t>
      </w:r>
    </w:p>
    <w:p>
      <w:pPr>
        <w:bidi/>
        <w:spacing w:after="60"/>
        <w:ind w:right="360"/>
        <w:jc w:val="start"/>
      </w:pPr>
      <w:r>
        <w:rPr>
          <w:rFonts w:ascii="David" w:cs="David" w:eastAsia="David" w:hAnsi="David"/>
          <w:sz w:val="24"/>
          <w:szCs w:val="24"/>
          <w:rtl/>
        </w:rPr>
        <w:t xml:space="preserve">15. להעביר יפוי כח זה על כל הסמכויות שבו או חלק מהן לעו"ד אחר עם זכות העברה לאחרים, לפטרם ולמנות אחרים במקומם ולנהל את עניני הנ"ל לפי ראות עיניי ובכלל לעשות את כל הצעדים שימצא לנכון ומועיל בקשר עם המשפט או עם עניני הנ"ל והריני מאשר את מעשיו או מעשי ממלאי המקום בתוקף יפוי כח זה מראש.</w:t>
      </w:r>
    </w:p>
    <w:p>
      <w:pPr>
        <w:bidi/>
        <w:spacing w:before="600" w:after="120" w:line="360"/>
        <w:jc w:val="start"/>
      </w:pPr>
      <w:r>
        <w:rPr>
          <w:rFonts w:ascii="David" w:cs="David" w:eastAsia="David" w:hAnsi="David"/>
          <w:sz w:val="24"/>
          <w:szCs w:val="24"/>
          <w:rtl/>
        </w:rPr>
        <w:t xml:space="preserve">הכתוב דלעיל ביחיד יכלול את הרבים ולהפך.</w:t>
      </w:r>
    </w:p>
    <w:p>
      <w:pPr>
        <w:bidi/>
        <w:spacing w:before="0" w:after="120" w:line="360"/>
        <w:jc w:val="start"/>
      </w:pPr>
      <w:r>
        <w:rPr>
          <w:rFonts w:ascii="David" w:cs="David" w:eastAsia="David" w:hAnsi="David"/>
          <w:sz w:val="24"/>
          <w:szCs w:val="24"/>
          <w:rtl/>
        </w:rPr>
        <w:t xml:space="preserve">ולראיה באתי על החתום, היום 2.11.2025</w:t>
      </w:r>
    </w:p>
    <w:p>
      <w:pPr>
        <w:spacing w:before="600" w:after="60"/>
        <w:jc w:val="left"/>
      </w:pPr>
      <w:r>
        <w:rPr>
          <w:rFonts w:ascii="David" w:cs="David" w:eastAsia="David" w:hAnsi="David"/>
          <w:sz w:val="24"/>
          <w:szCs w:val="24"/>
        </w:rPr>
        <w:t xml:space="preserve">__________________</w:t>
      </w:r>
    </w:p>
    <w:p>
      <w:pPr>
        <w:spacing w:after="600"/>
        <w:jc w:val="left"/>
      </w:pPr>
      <w:r>
        <w:rPr>
          <w:rFonts w:ascii="David" w:cs="David" w:eastAsia="David" w:hAnsi="David"/>
          <w:sz w:val="24"/>
          <w:szCs w:val="24"/>
        </w:rPr>
        <w:t xml:space="preserve">שרה לוי</w:t>
      </w:r>
    </w:p>
    <w:p>
      <w:pPr>
        <w:spacing w:after="120"/>
        <w:jc w:val="left"/>
      </w:pPr>
      <w:r>
        <w:rPr>
          <w:rFonts w:ascii="David" w:cs="David" w:eastAsia="David" w:hAnsi="David"/>
          <w:sz w:val="24"/>
          <w:szCs w:val="24"/>
        </w:rPr>
        <w:t xml:space="preserve">אני מאשר את חתימת מרשי</w:t>
      </w:r>
    </w:p>
    <w:p>
      <w:pPr>
        <w:spacing w:after="60"/>
        <w:jc w:val="left"/>
      </w:pPr>
      <w:r>
        <w:rPr>
          <w:rFonts w:ascii="David" w:cs="David" w:eastAsia="David" w:hAnsi="David"/>
          <w:sz w:val="24"/>
          <w:szCs w:val="24"/>
        </w:rPr>
        <w:t xml:space="preserve">אריאל דרור, עו"ד</w:t>
      </w:r>
    </w:p>
    <w:p>
      <w:r>
        <w:br w:type="page"/>
      </w:r>
    </w:p>
    <w:p>
      <w:pPr>
        <w:bidi/>
        <w:spacing w:before="400" w:after="400"/>
        <w:jc w:val="center"/>
      </w:pPr>
      <w:r>
        <w:rPr>
          <w:rFonts w:ascii="David" w:cs="David" w:eastAsia="David" w:hAnsi="David"/>
          <w:b/>
          <w:bCs/>
          <w:sz w:val="40"/>
          <w:szCs w:val="40"/>
          <w:rtl/>
        </w:rPr>
        <w:t xml:space="preserve">תצהיר בהיוועדות חזותית בישראל</w:t>
      </w:r>
    </w:p>
    <w:p>
      <w:pPr>
        <w:bidi/>
        <w:spacing w:before="0" w:after="600" w:line="360"/>
        <w:jc w:val="start"/>
      </w:pPr>
      <w:r>
        <w:rPr>
          <w:rFonts w:ascii="David" w:cs="David" w:eastAsia="David" w:hAnsi="David"/>
          <w:sz w:val="24"/>
          <w:szCs w:val="24"/>
          <w:rtl/>
        </w:rPr>
        <w:t xml:space="preserve">אני הח"מ אריאל דרור ת.ז 024081028, לאחר שהוזהרתי כי עלי לומר את האמת וכי אהיה צפוי לעונשים הקבועים בחוק, אם לא אעשה כן, מצהיר בזאת כדלקמן:</w:t>
      </w:r>
    </w:p>
    <w:p>
      <w:pPr>
        <w:bidi/>
        <w:spacing w:after="60"/>
        <w:ind w:right="360"/>
        <w:jc w:val="start"/>
      </w:pPr>
      <w:r>
        <w:rPr>
          <w:rFonts w:ascii="David" w:cs="David" w:eastAsia="David" w:hAnsi="David"/>
          <w:sz w:val="24"/>
          <w:szCs w:val="24"/>
          <w:rtl/>
        </w:rPr>
        <w:t xml:space="preserve">1. אני נמצא בתחומי מדינת ישראל.</w:t>
      </w:r>
    </w:p>
    <w:p>
      <w:pPr>
        <w:bidi/>
        <w:spacing w:after="60"/>
        <w:ind w:right="360"/>
        <w:jc w:val="start"/>
      </w:pPr>
      <w:r>
        <w:rPr>
          <w:rFonts w:ascii="David" w:cs="David" w:eastAsia="David" w:hAnsi="David"/>
          <w:sz w:val="24"/>
          <w:szCs w:val="24"/>
          <w:rtl/>
        </w:rPr>
        <w:t xml:space="preserve">2. תצהיר זה ניתן בתמיכה לכתב התביעה.</w:t>
      </w:r>
    </w:p>
    <w:p>
      <w:pPr>
        <w:bidi/>
        <w:spacing w:after="60"/>
        <w:ind w:right="360"/>
        <w:jc w:val="start"/>
      </w:pPr>
      <w:r>
        <w:rPr>
          <w:rFonts w:ascii="David" w:cs="David" w:eastAsia="David" w:hAnsi="David"/>
          <w:sz w:val="24"/>
          <w:szCs w:val="24"/>
          <w:rtl/>
        </w:rPr>
        <w:t xml:space="preserve">3. הריני מצהיר כי כל האמור בבקשה – אמת.</w:t>
      </w:r>
    </w:p>
    <w:p>
      <w:pPr>
        <w:bidi/>
        <w:spacing w:after="60"/>
        <w:ind w:right="360"/>
        <w:jc w:val="start"/>
      </w:pPr>
      <w:r>
        <w:rPr>
          <w:rFonts w:ascii="David" w:cs="David" w:eastAsia="David" w:hAnsi="David"/>
          <w:sz w:val="24"/>
          <w:szCs w:val="24"/>
          <w:rtl/>
        </w:rPr>
        <w:t xml:space="preserve">4. זהו שמי, זו חתימתי ותוכן תצהירי אמת.</w:t>
      </w:r>
    </w:p>
    <w:p>
      <w:pPr>
        <w:bidi/>
        <w:spacing w:before="600" w:after="600"/>
        <w:jc w:val="start"/>
      </w:pPr>
      <w:r>
        <w:rPr>
          <w:rFonts w:ascii="David" w:cs="David" w:eastAsia="David" w:hAnsi="David"/>
          <w:sz w:val="24"/>
          <w:szCs w:val="24"/>
          <w:rtl/>
        </w:rPr>
        <w:t xml:space="preserve">__________________</w:t>
      </w:r>
    </w:p>
    <w:p>
      <w:pPr>
        <w:bidi/>
        <w:spacing w:before="0" w:after="120" w:line="360"/>
        <w:jc w:val="start"/>
      </w:pPr>
      <w:r>
        <w:rPr>
          <w:rFonts w:ascii="David" w:cs="David" w:eastAsia="David" w:hAnsi="David"/>
          <w:sz w:val="24"/>
          <w:szCs w:val="24"/>
          <w:rtl/>
        </w:rPr>
        <w:t xml:space="preserve">הריני לאשר כי שרה לוי, הינו לקוח קבוע במשרדי ומוכר לי באופן אישי.</w:t>
      </w:r>
    </w:p>
    <w:p>
      <w:pPr>
        <w:bidi/>
        <w:spacing w:before="0" w:after="120" w:line="360"/>
        <w:jc w:val="start"/>
      </w:pPr>
      <w:r>
        <w:rPr>
          <w:rFonts w:ascii="David" w:cs="David" w:eastAsia="David" w:hAnsi="David"/>
          <w:sz w:val="24"/>
          <w:szCs w:val="24"/>
          <w:rtl/>
        </w:rPr>
        <w:t xml:space="preserve">ביום 2 בנובמבר 2025 בשעה 12:34 הופיע בפני, גב' שרה לוי ולאחר שהזהרתיו כי עליו לומר את האמת וכי יהיה צפוי לעונשים הקבועים בחוק אם לא יעשה כן, אשר את האמור בתצהיר הנ"ל וחתם עליו.</w:t>
      </w:r>
    </w:p>
    <w:p>
      <w:pPr>
        <w:bidi/>
        <w:spacing w:before="0" w:after="120" w:line="360"/>
        <w:jc w:val="start"/>
      </w:pPr>
      <w:r>
        <w:rPr>
          <w:rFonts w:ascii="David" w:cs="David" w:eastAsia="David" w:hAnsi="David"/>
          <w:sz w:val="24"/>
          <w:szCs w:val="24"/>
          <w:rtl/>
        </w:rPr>
        <w:t xml:space="preserve">תצהירו וחתימתו כאמור הוצגו לי במהלך היוועדות חזותית והתצהיר נחתם מולי.</w:t>
      </w:r>
    </w:p>
    <w:p>
      <w:pPr>
        <w:bidi/>
        <w:spacing w:before="0" w:after="120" w:line="360"/>
        <w:jc w:val="start"/>
      </w:pPr>
      <w:r>
        <w:rPr>
          <w:rFonts w:ascii="David" w:cs="David" w:eastAsia="David" w:hAnsi="David"/>
          <w:sz w:val="24"/>
          <w:szCs w:val="24"/>
          <w:rtl/>
        </w:rPr>
        <w:t xml:space="preserve">ההופעה לפניי, בוצעה באמצעות היוועדות חזותית אשר מתועדת אצלי, כאשר המצהיר הופיע בפני על גבי הצג, עת הצהרתו מושא האימות לפניו, והוא מצהיר בפניי, כי הוא מצוי במדינת ישראל בזמן החתימה והאימות, והוא מסכים לתיעוד החזותי ועשיית השימוש בו.</w:t>
      </w:r>
    </w:p>
    <w:p>
      <w:pPr>
        <w:spacing w:before="600" w:after="60"/>
        <w:jc w:val="left"/>
      </w:pPr>
      <w:r>
        <w:rPr>
          <w:rFonts w:ascii="David" w:cs="David" w:eastAsia="David" w:hAnsi="David"/>
          <w:sz w:val="24"/>
          <w:szCs w:val="24"/>
        </w:rPr>
        <w:t xml:space="preserve">__________________</w:t>
      </w:r>
    </w:p>
    <w:p>
      <w:pPr>
        <w:spacing w:after="60"/>
        <w:jc w:val="left"/>
      </w:pPr>
      <w:r>
        <w:rPr>
          <w:rFonts w:ascii="David" w:cs="David" w:eastAsia="David" w:hAnsi="David"/>
          <w:sz w:val="24"/>
          <w:szCs w:val="24"/>
        </w:rPr>
        <w:t xml:space="preserve">אריאל דרור, עו"ד</w:t>
      </w:r>
    </w:p>
    <w:sectPr>
      <w:footerReference w:type="default" r:id="rId6"/>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2"/>
        <w:szCs w:val="22"/>
        <w:rtl/>
      </w:rPr>
      <w:t xml:space="preserve">עמוד </w:t>
    </w:r>
    <w:r>
      <w:rPr>
        <w:rFonts w:ascii="David" w:cs="David" w:eastAsia="David" w:hAnsi="David"/>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145e9a0fb97db020f9d9269d38f044d4211226c3.undefined"/><Relationship Id="rId8" Type="http://schemas.openxmlformats.org/officeDocument/2006/relationships/image" Target="media/bb17532c027120c6ef8f32f372cf5f4514ce5316.undefined"/><Relationship Id="rId9" Type="http://schemas.openxmlformats.org/officeDocument/2006/relationships/image" Target="media/79323e11923e88282b46347e01914d7ee9ac784d.undefined"/><Relationship Id="rId10" Type="http://schemas.openxmlformats.org/officeDocument/2006/relationships/image" Target="media/5655b0968ca95390d6461ca7c26a7b81d28a84df.undefined"/><Relationship Id="rId11" Type="http://schemas.openxmlformats.org/officeDocument/2006/relationships/image" Target="media/97e54c22dcdd15100803ee9732ceb1ef87d81ba3.undefined"/><Relationship Id="rId12" Type="http://schemas.openxmlformats.org/officeDocument/2006/relationships/image" Target="media/ef48582f046b3b594fe69a2ed8f54edfcf0efa17.undefined"/><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2025-11-02T11:34:15.096Z</dcterms:created>
  <dcterms:modified xsi:type="dcterms:W3CDTF">2025-11-02T11:34:15.097Z</dcterms:modified>
</cp:coreProperties>
</file>

<file path=docProps/custom.xml><?xml version="1.0" encoding="utf-8"?>
<Properties xmlns="http://schemas.openxmlformats.org/officeDocument/2006/custom-properties" xmlns:vt="http://schemas.openxmlformats.org/officeDocument/2006/docPropsVTypes"/>
</file>