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1C57" w:rsidRDefault="00E41C57">
      <w:pPr>
        <w:tabs>
          <w:tab w:val="left" w:pos="6660"/>
        </w:tabs>
        <w:spacing w:line="360" w:lineRule="auto"/>
        <w:jc w:val="center"/>
        <w:rPr>
          <w:bCs/>
          <w:sz w:val="44"/>
        </w:rPr>
      </w:pPr>
      <w:r>
        <w:rPr>
          <w:rFonts w:hint="eastAsia"/>
          <w:bCs/>
          <w:sz w:val="44"/>
        </w:rPr>
        <w:t xml:space="preserve"> </w:t>
      </w:r>
    </w:p>
    <w:p w:rsidR="00E41C57" w:rsidRDefault="00E41C57">
      <w:pPr>
        <w:jc w:val="center"/>
        <w:rPr>
          <w:b/>
          <w:sz w:val="52"/>
        </w:rPr>
      </w:pPr>
    </w:p>
    <w:p w:rsidR="00E41C57" w:rsidRDefault="00E41C57">
      <w:pPr>
        <w:jc w:val="center"/>
        <w:rPr>
          <w:b/>
          <w:sz w:val="52"/>
        </w:rPr>
      </w:pPr>
      <w:proofErr w:type="gramStart"/>
      <w:r>
        <w:rPr>
          <w:rFonts w:hint="eastAsia"/>
          <w:b/>
          <w:sz w:val="52"/>
        </w:rPr>
        <w:t>工银瑞信</w:t>
      </w:r>
      <w:proofErr w:type="gramEnd"/>
      <w:r>
        <w:rPr>
          <w:b/>
          <w:sz w:val="52"/>
        </w:rPr>
        <w:t>基金管理有限公司</w:t>
      </w:r>
    </w:p>
    <w:p w:rsidR="00E41C57" w:rsidRDefault="00E41C57">
      <w:pPr>
        <w:rPr>
          <w:b/>
        </w:rPr>
      </w:pPr>
    </w:p>
    <w:p w:rsidR="00E41C57" w:rsidRDefault="00E41C57">
      <w:pPr>
        <w:jc w:val="center"/>
        <w:rPr>
          <w:b/>
          <w:sz w:val="52"/>
        </w:rPr>
      </w:pPr>
    </w:p>
    <w:p w:rsidR="00E41C57" w:rsidRDefault="00E41C57">
      <w:pPr>
        <w:jc w:val="center"/>
        <w:rPr>
          <w:b/>
          <w:sz w:val="48"/>
        </w:rPr>
      </w:pPr>
      <w:bookmarkStart w:id="0" w:name="_Toc123112222"/>
      <w:bookmarkStart w:id="1" w:name="_Toc123112261"/>
      <w:bookmarkStart w:id="2" w:name="_Toc123701381"/>
      <w:bookmarkStart w:id="3" w:name="_Toc139991724"/>
      <w:bookmarkStart w:id="4" w:name="_Toc139992299"/>
      <w:proofErr w:type="gramStart"/>
      <w:r>
        <w:rPr>
          <w:rFonts w:hint="eastAsia"/>
          <w:b/>
          <w:sz w:val="48"/>
        </w:rPr>
        <w:t>工银瑞信</w:t>
      </w:r>
      <w:proofErr w:type="gramEnd"/>
      <w:r w:rsidR="00006D3D">
        <w:rPr>
          <w:rFonts w:hint="eastAsia"/>
          <w:b/>
          <w:sz w:val="48"/>
        </w:rPr>
        <w:t>新动力</w:t>
      </w:r>
      <w:r w:rsidR="00521301" w:rsidRPr="00521301">
        <w:rPr>
          <w:rFonts w:hint="eastAsia"/>
          <w:b/>
          <w:sz w:val="48"/>
        </w:rPr>
        <w:t>灵活配置混合型</w:t>
      </w:r>
    </w:p>
    <w:p w:rsidR="00521301" w:rsidRDefault="00E41C57" w:rsidP="00521301">
      <w:pPr>
        <w:jc w:val="center"/>
        <w:rPr>
          <w:b/>
          <w:sz w:val="48"/>
        </w:rPr>
      </w:pPr>
      <w:r>
        <w:rPr>
          <w:b/>
          <w:sz w:val="48"/>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521301" w:rsidRDefault="00E41C57" w:rsidP="00521301">
      <w:pPr>
        <w:jc w:val="center"/>
        <w:rPr>
          <w:b/>
          <w:sz w:val="48"/>
        </w:rPr>
      </w:pPr>
      <w:r>
        <w:rPr>
          <w:b/>
          <w:sz w:val="48"/>
        </w:rPr>
        <w:t>基金合同</w:t>
      </w:r>
      <w:bookmarkEnd w:id="5"/>
      <w:bookmarkEnd w:id="6"/>
      <w:bookmarkEnd w:id="7"/>
      <w:bookmarkEnd w:id="8"/>
      <w:bookmarkEnd w:id="9"/>
    </w:p>
    <w:p w:rsidR="00E41C57" w:rsidRDefault="00E41C57" w:rsidP="00521301">
      <w:pPr>
        <w:jc w:val="center"/>
        <w:rPr>
          <w:b/>
          <w:sz w:val="48"/>
        </w:rPr>
      </w:pPr>
      <w:r>
        <w:rPr>
          <w:rFonts w:hint="eastAsia"/>
          <w:b/>
          <w:sz w:val="48"/>
        </w:rPr>
        <w:t>（草案）</w:t>
      </w: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rPr>
          <w:b/>
        </w:rPr>
      </w:pPr>
    </w:p>
    <w:p w:rsidR="00E41C57" w:rsidRDefault="00E41C57" w:rsidP="00251D93">
      <w:pPr>
        <w:ind w:firstLineChars="350" w:firstLine="1265"/>
        <w:rPr>
          <w:b/>
          <w:sz w:val="36"/>
        </w:rPr>
      </w:pPr>
      <w:bookmarkStart w:id="10" w:name="_Toc139992301"/>
      <w:bookmarkStart w:id="11" w:name="_Toc139991726"/>
      <w:bookmarkStart w:id="12" w:name="_Toc123701383"/>
      <w:bookmarkStart w:id="13" w:name="_Toc123112263"/>
      <w:bookmarkStart w:id="14" w:name="_Toc123112224"/>
      <w:r>
        <w:rPr>
          <w:b/>
          <w:sz w:val="36"/>
        </w:rPr>
        <w:t>基金管理人：</w:t>
      </w:r>
      <w:bookmarkEnd w:id="10"/>
      <w:bookmarkEnd w:id="11"/>
      <w:bookmarkEnd w:id="12"/>
      <w:bookmarkEnd w:id="13"/>
      <w:bookmarkEnd w:id="14"/>
      <w:proofErr w:type="gramStart"/>
      <w:r>
        <w:rPr>
          <w:rFonts w:hint="eastAsia"/>
          <w:b/>
          <w:sz w:val="36"/>
          <w:u w:val="single"/>
        </w:rPr>
        <w:t>工银瑞信</w:t>
      </w:r>
      <w:proofErr w:type="gramEnd"/>
      <w:r>
        <w:rPr>
          <w:rFonts w:hint="eastAsia"/>
          <w:b/>
          <w:sz w:val="36"/>
          <w:u w:val="single"/>
        </w:rPr>
        <w:t>基金管理有限公司</w:t>
      </w:r>
    </w:p>
    <w:p w:rsidR="00E41C57" w:rsidRDefault="00E41C57" w:rsidP="00251D93">
      <w:pPr>
        <w:ind w:firstLineChars="350" w:firstLine="1265"/>
        <w:rPr>
          <w:b/>
          <w:sz w:val="36"/>
        </w:rPr>
      </w:pPr>
      <w:bookmarkStart w:id="15" w:name="_Toc123112225"/>
      <w:bookmarkStart w:id="16" w:name="_Toc123112264"/>
      <w:bookmarkStart w:id="17" w:name="_Toc123701384"/>
      <w:bookmarkStart w:id="18" w:name="_Toc139991727"/>
      <w:bookmarkStart w:id="19" w:name="_Toc139992302"/>
      <w:r>
        <w:rPr>
          <w:b/>
          <w:sz w:val="36"/>
        </w:rPr>
        <w:t>基金托管人：</w:t>
      </w:r>
      <w:bookmarkEnd w:id="15"/>
      <w:bookmarkEnd w:id="16"/>
      <w:bookmarkEnd w:id="17"/>
      <w:bookmarkEnd w:id="18"/>
      <w:bookmarkEnd w:id="19"/>
      <w:r w:rsidR="00251D93">
        <w:rPr>
          <w:rFonts w:hint="eastAsia"/>
          <w:b/>
          <w:sz w:val="36"/>
          <w:u w:val="single"/>
        </w:rPr>
        <w:t>交通</w:t>
      </w:r>
      <w:r>
        <w:rPr>
          <w:rFonts w:hint="eastAsia"/>
          <w:b/>
          <w:sz w:val="36"/>
          <w:u w:val="single"/>
        </w:rPr>
        <w:t>银行股份有限公司</w:t>
      </w:r>
    </w:p>
    <w:p w:rsidR="00E41C57" w:rsidRDefault="00E41C57">
      <w:pPr>
        <w:jc w:val="center"/>
        <w:rPr>
          <w:bCs/>
          <w:sz w:val="32"/>
        </w:rPr>
      </w:pPr>
    </w:p>
    <w:p w:rsidR="00E41C57" w:rsidRDefault="00E41C57">
      <w:pPr>
        <w:jc w:val="center"/>
        <w:rPr>
          <w:bCs/>
          <w:sz w:val="28"/>
        </w:rPr>
      </w:pPr>
      <w:bookmarkStart w:id="20" w:name="_Toc123112227"/>
      <w:bookmarkStart w:id="21" w:name="_Toc123112266"/>
      <w:bookmarkStart w:id="22" w:name="_Toc123701386"/>
      <w:bookmarkStart w:id="23" w:name="_Toc139991729"/>
    </w:p>
    <w:p w:rsidR="00E41C57" w:rsidRDefault="00FF32B3">
      <w:pPr>
        <w:jc w:val="center"/>
        <w:rPr>
          <w:bCs/>
          <w:sz w:val="28"/>
        </w:rPr>
        <w:sectPr w:rsidR="00E41C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r>
        <w:rPr>
          <w:rFonts w:ascii="宋体" w:hint="eastAsia"/>
          <w:b/>
          <w:bCs/>
          <w:sz w:val="30"/>
        </w:rPr>
        <w:t>二零一六年十</w:t>
      </w:r>
      <w:r w:rsidR="00C51B75">
        <w:rPr>
          <w:rFonts w:ascii="宋体" w:hint="eastAsia"/>
          <w:b/>
          <w:bCs/>
          <w:sz w:val="30"/>
        </w:rPr>
        <w:t>二</w:t>
      </w:r>
      <w:r>
        <w:rPr>
          <w:rFonts w:ascii="宋体" w:hint="eastAsia"/>
          <w:b/>
          <w:bCs/>
          <w:sz w:val="30"/>
        </w:rPr>
        <w:t>月</w:t>
      </w:r>
    </w:p>
    <w:p w:rsidR="00E41C57" w:rsidRDefault="00E41C57">
      <w:pPr>
        <w:jc w:val="center"/>
        <w:rPr>
          <w:bCs/>
          <w:sz w:val="28"/>
        </w:rPr>
      </w:pPr>
      <w:r>
        <w:rPr>
          <w:bCs/>
          <w:sz w:val="28"/>
        </w:rPr>
        <w:lastRenderedPageBreak/>
        <w:t>目</w:t>
      </w:r>
      <w:r>
        <w:rPr>
          <w:bCs/>
          <w:sz w:val="28"/>
        </w:rPr>
        <w:t xml:space="preserve">    </w:t>
      </w:r>
      <w:r>
        <w:rPr>
          <w:bCs/>
          <w:sz w:val="28"/>
        </w:rPr>
        <w:t>录</w:t>
      </w:r>
      <w:bookmarkEnd w:id="20"/>
      <w:bookmarkEnd w:id="21"/>
      <w:bookmarkEnd w:id="22"/>
      <w:bookmarkEnd w:id="23"/>
    </w:p>
    <w:p w:rsidR="00565B85" w:rsidRPr="00565B85" w:rsidRDefault="008A3FAD">
      <w:pPr>
        <w:pStyle w:val="10"/>
        <w:rPr>
          <w:rFonts w:ascii="Calibri" w:hAnsi="Calibri"/>
          <w:noProof/>
          <w:sz w:val="24"/>
          <w:szCs w:val="24"/>
        </w:rPr>
      </w:pPr>
      <w:r>
        <w:rPr>
          <w:bCs/>
          <w:sz w:val="24"/>
        </w:rPr>
        <w:fldChar w:fldCharType="begin"/>
      </w:r>
      <w:r w:rsidR="00E41C57">
        <w:rPr>
          <w:bCs/>
          <w:sz w:val="24"/>
        </w:rPr>
        <w:instrText xml:space="preserve"> TOC \o "1-1" \h \z \u </w:instrText>
      </w:r>
      <w:r>
        <w:rPr>
          <w:bCs/>
          <w:sz w:val="24"/>
        </w:rPr>
        <w:fldChar w:fldCharType="separate"/>
      </w:r>
      <w:hyperlink w:anchor="_Toc420397584" w:history="1">
        <w:r w:rsidR="00565B85" w:rsidRPr="00565B85">
          <w:rPr>
            <w:rStyle w:val="a6"/>
            <w:rFonts w:hint="eastAsia"/>
            <w:noProof/>
            <w:sz w:val="24"/>
            <w:szCs w:val="24"/>
          </w:rPr>
          <w:t>第一部分</w:t>
        </w:r>
        <w:r w:rsidR="00565B85" w:rsidRPr="00565B85">
          <w:rPr>
            <w:rStyle w:val="a6"/>
            <w:noProof/>
            <w:sz w:val="24"/>
            <w:szCs w:val="24"/>
          </w:rPr>
          <w:t xml:space="preserve">  </w:t>
        </w:r>
        <w:r w:rsidR="00565B85" w:rsidRPr="00565B85">
          <w:rPr>
            <w:rStyle w:val="a6"/>
            <w:rFonts w:hint="eastAsia"/>
            <w:noProof/>
            <w:sz w:val="24"/>
            <w:szCs w:val="24"/>
          </w:rPr>
          <w:t>前言</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_Toc420397584 \h </w:instrText>
        </w:r>
        <w:r w:rsidRPr="00565B85">
          <w:rPr>
            <w:noProof/>
            <w:webHidden/>
            <w:sz w:val="24"/>
            <w:szCs w:val="24"/>
          </w:rPr>
        </w:r>
        <w:r w:rsidRPr="00565B85">
          <w:rPr>
            <w:noProof/>
            <w:webHidden/>
            <w:sz w:val="24"/>
            <w:szCs w:val="24"/>
          </w:rPr>
          <w:fldChar w:fldCharType="separate"/>
        </w:r>
        <w:r w:rsidR="00096E99">
          <w:rPr>
            <w:noProof/>
            <w:webHidden/>
            <w:sz w:val="24"/>
            <w:szCs w:val="24"/>
          </w:rPr>
          <w:t>1</w:t>
        </w:r>
        <w:r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85" w:history="1">
        <w:r w:rsidR="00565B85" w:rsidRPr="00565B85">
          <w:rPr>
            <w:rStyle w:val="a6"/>
            <w:rFonts w:hint="eastAsia"/>
            <w:noProof/>
            <w:sz w:val="24"/>
            <w:szCs w:val="24"/>
          </w:rPr>
          <w:t>第二部分</w:t>
        </w:r>
        <w:r w:rsidR="00565B85" w:rsidRPr="00565B85">
          <w:rPr>
            <w:rStyle w:val="a6"/>
            <w:noProof/>
            <w:sz w:val="24"/>
            <w:szCs w:val="24"/>
          </w:rPr>
          <w:t xml:space="preserve"> </w:t>
        </w:r>
        <w:r w:rsidR="00565B85" w:rsidRPr="00565B85">
          <w:rPr>
            <w:rStyle w:val="a6"/>
            <w:rFonts w:hint="eastAsia"/>
            <w:noProof/>
            <w:sz w:val="24"/>
            <w:szCs w:val="24"/>
          </w:rPr>
          <w:t>释义</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86" w:history="1">
        <w:r w:rsidR="00565B85" w:rsidRPr="00565B85">
          <w:rPr>
            <w:rStyle w:val="a6"/>
            <w:rFonts w:hint="eastAsia"/>
            <w:noProof/>
            <w:sz w:val="24"/>
            <w:szCs w:val="24"/>
          </w:rPr>
          <w:t>第三部分</w:t>
        </w:r>
        <w:r w:rsidR="00565B85" w:rsidRPr="00565B85">
          <w:rPr>
            <w:rStyle w:val="a6"/>
            <w:noProof/>
            <w:sz w:val="24"/>
            <w:szCs w:val="24"/>
          </w:rPr>
          <w:t xml:space="preserve">  </w:t>
        </w:r>
        <w:r w:rsidR="00565B85" w:rsidRPr="00565B85">
          <w:rPr>
            <w:rStyle w:val="a6"/>
            <w:rFonts w:hint="eastAsia"/>
            <w:noProof/>
            <w:sz w:val="24"/>
            <w:szCs w:val="24"/>
          </w:rPr>
          <w:t>基金的基本情况</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87" w:history="1">
        <w:r w:rsidR="00565B85" w:rsidRPr="00565B85">
          <w:rPr>
            <w:rStyle w:val="a6"/>
            <w:rFonts w:hint="eastAsia"/>
            <w:noProof/>
            <w:sz w:val="24"/>
            <w:szCs w:val="24"/>
          </w:rPr>
          <w:t>第四部分</w:t>
        </w:r>
        <w:r w:rsidR="00565B85" w:rsidRPr="00565B85">
          <w:rPr>
            <w:rStyle w:val="a6"/>
            <w:noProof/>
            <w:sz w:val="24"/>
            <w:szCs w:val="24"/>
          </w:rPr>
          <w:t xml:space="preserve">  </w:t>
        </w:r>
        <w:r w:rsidR="00565B85" w:rsidRPr="00565B85">
          <w:rPr>
            <w:rStyle w:val="a6"/>
            <w:rFonts w:hint="eastAsia"/>
            <w:noProof/>
            <w:sz w:val="24"/>
            <w:szCs w:val="24"/>
          </w:rPr>
          <w:t>基金份额的发售</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9</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88" w:history="1">
        <w:r w:rsidR="00565B85" w:rsidRPr="00565B85">
          <w:rPr>
            <w:rStyle w:val="a6"/>
            <w:rFonts w:hint="eastAsia"/>
            <w:noProof/>
            <w:sz w:val="24"/>
            <w:szCs w:val="24"/>
          </w:rPr>
          <w:t>第五部分</w:t>
        </w:r>
        <w:r w:rsidR="00565B85" w:rsidRPr="00565B85">
          <w:rPr>
            <w:rStyle w:val="a6"/>
            <w:noProof/>
            <w:sz w:val="24"/>
            <w:szCs w:val="24"/>
          </w:rPr>
          <w:t xml:space="preserve">  </w:t>
        </w:r>
        <w:r w:rsidR="00565B85" w:rsidRPr="00565B85">
          <w:rPr>
            <w:rStyle w:val="a6"/>
            <w:rFonts w:hint="eastAsia"/>
            <w:noProof/>
            <w:sz w:val="24"/>
            <w:szCs w:val="24"/>
          </w:rPr>
          <w:t>基金备案</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11</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89" w:history="1">
        <w:r w:rsidR="00565B85" w:rsidRPr="00565B85">
          <w:rPr>
            <w:rStyle w:val="a6"/>
            <w:rFonts w:hint="eastAsia"/>
            <w:noProof/>
            <w:sz w:val="24"/>
            <w:szCs w:val="24"/>
          </w:rPr>
          <w:t>第六部分</w:t>
        </w:r>
        <w:r w:rsidR="00565B85" w:rsidRPr="00565B85">
          <w:rPr>
            <w:rStyle w:val="a6"/>
            <w:noProof/>
            <w:sz w:val="24"/>
            <w:szCs w:val="24"/>
          </w:rPr>
          <w:t xml:space="preserve">  </w:t>
        </w:r>
        <w:r w:rsidR="00565B85" w:rsidRPr="00565B85">
          <w:rPr>
            <w:rStyle w:val="a6"/>
            <w:rFonts w:hint="eastAsia"/>
            <w:noProof/>
            <w:sz w:val="24"/>
            <w:szCs w:val="24"/>
          </w:rPr>
          <w:t>基金份额的申购与赎回</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12</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0" w:history="1">
        <w:r w:rsidR="00565B85" w:rsidRPr="00565B85">
          <w:rPr>
            <w:rStyle w:val="a6"/>
            <w:rFonts w:hint="eastAsia"/>
            <w:noProof/>
            <w:sz w:val="24"/>
            <w:szCs w:val="24"/>
          </w:rPr>
          <w:t>第七部分</w:t>
        </w:r>
        <w:r w:rsidR="00565B85" w:rsidRPr="00565B85">
          <w:rPr>
            <w:rStyle w:val="a6"/>
            <w:noProof/>
            <w:sz w:val="24"/>
            <w:szCs w:val="24"/>
          </w:rPr>
          <w:t xml:space="preserve">  </w:t>
        </w:r>
        <w:r w:rsidR="00565B85" w:rsidRPr="00565B85">
          <w:rPr>
            <w:rStyle w:val="a6"/>
            <w:rFonts w:hint="eastAsia"/>
            <w:noProof/>
            <w:sz w:val="24"/>
            <w:szCs w:val="24"/>
          </w:rPr>
          <w:t>基金合同当事人及权利义务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20</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1" w:history="1">
        <w:r w:rsidR="00565B85" w:rsidRPr="00565B85">
          <w:rPr>
            <w:rStyle w:val="a6"/>
            <w:rFonts w:hint="eastAsia"/>
            <w:noProof/>
            <w:sz w:val="24"/>
            <w:szCs w:val="24"/>
          </w:rPr>
          <w:t>第八部分</w:t>
        </w:r>
        <w:r w:rsidR="00565B85" w:rsidRPr="00565B85">
          <w:rPr>
            <w:rStyle w:val="a6"/>
            <w:noProof/>
            <w:sz w:val="24"/>
            <w:szCs w:val="24"/>
          </w:rPr>
          <w:t xml:space="preserve">  </w:t>
        </w:r>
        <w:r w:rsidR="00565B85" w:rsidRPr="00565B85">
          <w:rPr>
            <w:rStyle w:val="a6"/>
            <w:rFonts w:hint="eastAsia"/>
            <w:noProof/>
            <w:sz w:val="24"/>
            <w:szCs w:val="24"/>
          </w:rPr>
          <w:t>基金份额持有人大会</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27</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2" w:history="1">
        <w:r w:rsidR="00565B85" w:rsidRPr="00565B85">
          <w:rPr>
            <w:rStyle w:val="a6"/>
            <w:rFonts w:hint="eastAsia"/>
            <w:noProof/>
            <w:sz w:val="24"/>
            <w:szCs w:val="24"/>
          </w:rPr>
          <w:t>第九部分</w:t>
        </w:r>
        <w:r w:rsidR="00565B85" w:rsidRPr="00565B85">
          <w:rPr>
            <w:rStyle w:val="a6"/>
            <w:noProof/>
            <w:sz w:val="24"/>
            <w:szCs w:val="24"/>
          </w:rPr>
          <w:t xml:space="preserve">  </w:t>
        </w:r>
        <w:r w:rsidR="00565B85" w:rsidRPr="00565B85">
          <w:rPr>
            <w:rStyle w:val="a6"/>
            <w:rFonts w:hint="eastAsia"/>
            <w:noProof/>
            <w:sz w:val="24"/>
            <w:szCs w:val="24"/>
          </w:rPr>
          <w:t>基金管理人、基金托管人的更换条件和程序</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35</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3" w:history="1">
        <w:r w:rsidR="00565B85" w:rsidRPr="00565B85">
          <w:rPr>
            <w:rStyle w:val="a6"/>
            <w:rFonts w:hint="eastAsia"/>
            <w:noProof/>
            <w:sz w:val="24"/>
            <w:szCs w:val="24"/>
          </w:rPr>
          <w:t>第十部分</w:t>
        </w:r>
        <w:r w:rsidR="00565B85" w:rsidRPr="00565B85">
          <w:rPr>
            <w:rStyle w:val="a6"/>
            <w:noProof/>
            <w:sz w:val="24"/>
            <w:szCs w:val="24"/>
          </w:rPr>
          <w:t xml:space="preserve">  </w:t>
        </w:r>
        <w:r w:rsidR="00565B85" w:rsidRPr="00565B85">
          <w:rPr>
            <w:rStyle w:val="a6"/>
            <w:rFonts w:hint="eastAsia"/>
            <w:noProof/>
            <w:sz w:val="24"/>
            <w:szCs w:val="24"/>
          </w:rPr>
          <w:t>基金的托管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38</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4" w:history="1">
        <w:r w:rsidR="00565B85" w:rsidRPr="00565B85">
          <w:rPr>
            <w:rStyle w:val="a6"/>
            <w:rFonts w:hint="eastAsia"/>
            <w:noProof/>
            <w:sz w:val="24"/>
            <w:szCs w:val="24"/>
          </w:rPr>
          <w:t>第十一部分</w:t>
        </w:r>
        <w:r w:rsidR="00565B85" w:rsidRPr="00565B85">
          <w:rPr>
            <w:rStyle w:val="a6"/>
            <w:noProof/>
            <w:sz w:val="24"/>
            <w:szCs w:val="24"/>
          </w:rPr>
          <w:t xml:space="preserve">  </w:t>
        </w:r>
        <w:r w:rsidR="00565B85" w:rsidRPr="00565B85">
          <w:rPr>
            <w:rStyle w:val="a6"/>
            <w:rFonts w:hint="eastAsia"/>
            <w:noProof/>
            <w:sz w:val="24"/>
            <w:szCs w:val="24"/>
          </w:rPr>
          <w:t>基金份额的登记</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39</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5" w:history="1">
        <w:r w:rsidR="00565B85" w:rsidRPr="00565B85">
          <w:rPr>
            <w:rStyle w:val="a6"/>
            <w:rFonts w:hint="eastAsia"/>
            <w:noProof/>
            <w:sz w:val="24"/>
            <w:szCs w:val="24"/>
          </w:rPr>
          <w:t>第十二部分</w:t>
        </w:r>
        <w:r w:rsidR="00565B85" w:rsidRPr="00565B85">
          <w:rPr>
            <w:rStyle w:val="a6"/>
            <w:noProof/>
            <w:sz w:val="24"/>
            <w:szCs w:val="24"/>
          </w:rPr>
          <w:t xml:space="preserve">  </w:t>
        </w:r>
        <w:r w:rsidR="00565B85" w:rsidRPr="00565B85">
          <w:rPr>
            <w:rStyle w:val="a6"/>
            <w:rFonts w:hint="eastAsia"/>
            <w:noProof/>
            <w:sz w:val="24"/>
            <w:szCs w:val="24"/>
          </w:rPr>
          <w:t>基金的投资</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41</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6"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7"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8" w:history="1">
        <w:r w:rsidR="00565B85" w:rsidRPr="00565B85">
          <w:rPr>
            <w:rStyle w:val="a6"/>
            <w:rFonts w:hint="eastAsia"/>
            <w:noProof/>
            <w:sz w:val="24"/>
            <w:szCs w:val="24"/>
          </w:rPr>
          <w:t>第十四部分</w:t>
        </w:r>
        <w:r w:rsidR="00565B85" w:rsidRPr="00565B85">
          <w:rPr>
            <w:rStyle w:val="a6"/>
            <w:noProof/>
            <w:sz w:val="24"/>
            <w:szCs w:val="24"/>
          </w:rPr>
          <w:t xml:space="preserve">  </w:t>
        </w:r>
        <w:r w:rsidR="00565B85" w:rsidRPr="00565B85">
          <w:rPr>
            <w:rStyle w:val="a6"/>
            <w:rFonts w:hint="eastAsia"/>
            <w:noProof/>
            <w:sz w:val="24"/>
            <w:szCs w:val="24"/>
          </w:rPr>
          <w:t>基金资产估值</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51</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599" w:history="1">
        <w:r w:rsidR="00565B85" w:rsidRPr="00565B85">
          <w:rPr>
            <w:rStyle w:val="a6"/>
            <w:rFonts w:hint="eastAsia"/>
            <w:noProof/>
            <w:sz w:val="24"/>
            <w:szCs w:val="24"/>
          </w:rPr>
          <w:t>第十五部分</w:t>
        </w:r>
        <w:r w:rsidR="00565B85" w:rsidRPr="00565B85">
          <w:rPr>
            <w:rStyle w:val="a6"/>
            <w:noProof/>
            <w:sz w:val="24"/>
            <w:szCs w:val="24"/>
          </w:rPr>
          <w:t xml:space="preserve">  </w:t>
        </w:r>
        <w:r w:rsidR="00565B85" w:rsidRPr="00565B85">
          <w:rPr>
            <w:rStyle w:val="a6"/>
            <w:rFonts w:hint="eastAsia"/>
            <w:noProof/>
            <w:sz w:val="24"/>
            <w:szCs w:val="24"/>
          </w:rPr>
          <w:t>基金费用与税收</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57</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600" w:history="1">
        <w:r w:rsidR="00565B85" w:rsidRPr="00565B85">
          <w:rPr>
            <w:rStyle w:val="a6"/>
            <w:rFonts w:hint="eastAsia"/>
            <w:noProof/>
            <w:sz w:val="24"/>
            <w:szCs w:val="24"/>
          </w:rPr>
          <w:t>第十六部分</w:t>
        </w:r>
        <w:r w:rsidR="00565B85" w:rsidRPr="00565B85">
          <w:rPr>
            <w:rStyle w:val="a6"/>
            <w:noProof/>
            <w:sz w:val="24"/>
            <w:szCs w:val="24"/>
          </w:rPr>
          <w:t xml:space="preserve">  </w:t>
        </w:r>
        <w:r w:rsidR="00565B85" w:rsidRPr="00565B85">
          <w:rPr>
            <w:rStyle w:val="a6"/>
            <w:rFonts w:hint="eastAsia"/>
            <w:noProof/>
            <w:sz w:val="24"/>
            <w:szCs w:val="24"/>
          </w:rPr>
          <w:t>基金的收益与分配</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59</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601" w:history="1">
        <w:r w:rsidR="00565B85" w:rsidRPr="00565B85">
          <w:rPr>
            <w:rStyle w:val="a6"/>
            <w:rFonts w:hint="eastAsia"/>
            <w:noProof/>
            <w:sz w:val="24"/>
            <w:szCs w:val="24"/>
          </w:rPr>
          <w:t>第十七部分</w:t>
        </w:r>
        <w:r w:rsidR="00565B85" w:rsidRPr="00565B85">
          <w:rPr>
            <w:rStyle w:val="a6"/>
            <w:noProof/>
            <w:sz w:val="24"/>
            <w:szCs w:val="24"/>
          </w:rPr>
          <w:t xml:space="preserve">  </w:t>
        </w:r>
        <w:r w:rsidR="00565B85" w:rsidRPr="00565B85">
          <w:rPr>
            <w:rStyle w:val="a6"/>
            <w:rFonts w:hint="eastAsia"/>
            <w:noProof/>
            <w:sz w:val="24"/>
            <w:szCs w:val="24"/>
          </w:rPr>
          <w:t>基金的会计与审计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61</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602" w:history="1">
        <w:r w:rsidR="00565B85" w:rsidRPr="00565B85">
          <w:rPr>
            <w:rStyle w:val="a6"/>
            <w:rFonts w:hint="eastAsia"/>
            <w:noProof/>
            <w:sz w:val="24"/>
            <w:szCs w:val="24"/>
          </w:rPr>
          <w:t>第十八部分</w:t>
        </w:r>
        <w:r w:rsidR="00565B85" w:rsidRPr="00565B85">
          <w:rPr>
            <w:rStyle w:val="a6"/>
            <w:noProof/>
            <w:sz w:val="24"/>
            <w:szCs w:val="24"/>
          </w:rPr>
          <w:t xml:space="preserve">  </w:t>
        </w:r>
        <w:r w:rsidR="00565B85" w:rsidRPr="00565B85">
          <w:rPr>
            <w:rStyle w:val="a6"/>
            <w:rFonts w:hint="eastAsia"/>
            <w:noProof/>
            <w:sz w:val="24"/>
            <w:szCs w:val="24"/>
          </w:rPr>
          <w:t>基金的信息披露</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62</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603" w:history="1">
        <w:r w:rsidR="00565B85" w:rsidRPr="00565B85">
          <w:rPr>
            <w:rStyle w:val="a6"/>
            <w:rFonts w:hint="eastAsia"/>
            <w:noProof/>
            <w:sz w:val="24"/>
            <w:szCs w:val="24"/>
          </w:rPr>
          <w:t>第十九部分</w:t>
        </w:r>
        <w:r w:rsidR="00565B85" w:rsidRPr="00565B85">
          <w:rPr>
            <w:rStyle w:val="a6"/>
            <w:noProof/>
            <w:sz w:val="24"/>
            <w:szCs w:val="24"/>
          </w:rPr>
          <w:t xml:space="preserve">  </w:t>
        </w:r>
        <w:r w:rsidR="00565B85" w:rsidRPr="00565B85">
          <w:rPr>
            <w:rStyle w:val="a6"/>
            <w:rFonts w:hint="eastAsia"/>
            <w:noProof/>
            <w:sz w:val="24"/>
            <w:szCs w:val="24"/>
          </w:rPr>
          <w:t>基金合同的变更、终止与基金财产的清算</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68</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604" w:history="1">
        <w:r w:rsidR="00565B85" w:rsidRPr="00565B85">
          <w:rPr>
            <w:rStyle w:val="a6"/>
            <w:rFonts w:hint="eastAsia"/>
            <w:noProof/>
            <w:sz w:val="24"/>
            <w:szCs w:val="24"/>
          </w:rPr>
          <w:t>第二十部分</w:t>
        </w:r>
        <w:r w:rsidR="00565B85" w:rsidRPr="00565B85">
          <w:rPr>
            <w:rStyle w:val="a6"/>
            <w:noProof/>
            <w:sz w:val="24"/>
            <w:szCs w:val="24"/>
          </w:rPr>
          <w:t xml:space="preserve">  </w:t>
        </w:r>
        <w:r w:rsidR="00565B85" w:rsidRPr="00565B85">
          <w:rPr>
            <w:rStyle w:val="a6"/>
            <w:rFonts w:hint="eastAsia"/>
            <w:noProof/>
            <w:sz w:val="24"/>
            <w:szCs w:val="24"/>
          </w:rPr>
          <w:t>违约责任</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70</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605" w:history="1">
        <w:r w:rsidR="00565B85" w:rsidRPr="00565B85">
          <w:rPr>
            <w:rStyle w:val="a6"/>
            <w:rFonts w:hint="eastAsia"/>
            <w:noProof/>
            <w:sz w:val="24"/>
            <w:szCs w:val="24"/>
          </w:rPr>
          <w:t>第二十一部分</w:t>
        </w:r>
        <w:r w:rsidR="00565B85" w:rsidRPr="00565B85">
          <w:rPr>
            <w:rStyle w:val="a6"/>
            <w:noProof/>
            <w:sz w:val="24"/>
            <w:szCs w:val="24"/>
          </w:rPr>
          <w:t xml:space="preserve">  </w:t>
        </w:r>
        <w:r w:rsidR="00565B85" w:rsidRPr="00565B85">
          <w:rPr>
            <w:rStyle w:val="a6"/>
            <w:rFonts w:hint="eastAsia"/>
            <w:noProof/>
            <w:sz w:val="24"/>
            <w:szCs w:val="24"/>
          </w:rPr>
          <w:t>争议的处理和适用的法律</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Pr="00565B85" w:rsidRDefault="00EC2FBE">
      <w:pPr>
        <w:pStyle w:val="10"/>
        <w:rPr>
          <w:rFonts w:ascii="Calibri" w:hAnsi="Calibri"/>
          <w:noProof/>
          <w:sz w:val="24"/>
          <w:szCs w:val="24"/>
        </w:rPr>
      </w:pPr>
      <w:hyperlink w:anchor="_Toc420397606" w:history="1">
        <w:r w:rsidR="00565B85" w:rsidRPr="00565B85">
          <w:rPr>
            <w:rStyle w:val="a6"/>
            <w:rFonts w:hint="eastAsia"/>
            <w:noProof/>
            <w:sz w:val="24"/>
            <w:szCs w:val="24"/>
          </w:rPr>
          <w:t>第二十二部分</w:t>
        </w:r>
        <w:r w:rsidR="00565B85" w:rsidRPr="00565B85">
          <w:rPr>
            <w:rStyle w:val="a6"/>
            <w:noProof/>
            <w:sz w:val="24"/>
            <w:szCs w:val="24"/>
          </w:rPr>
          <w:t xml:space="preserve">  </w:t>
        </w:r>
        <w:r w:rsidR="00565B85" w:rsidRPr="00565B85">
          <w:rPr>
            <w:rStyle w:val="a6"/>
            <w:rFonts w:hint="eastAsia"/>
            <w:noProof/>
            <w:sz w:val="24"/>
            <w:szCs w:val="24"/>
          </w:rPr>
          <w:t>基金合同的效力</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Default="00EC2FBE">
      <w:pPr>
        <w:pStyle w:val="10"/>
        <w:rPr>
          <w:rFonts w:ascii="Calibri" w:hAnsi="Calibri"/>
          <w:noProof/>
          <w:szCs w:val="22"/>
        </w:rPr>
      </w:pPr>
      <w:hyperlink w:anchor="_Toc420397607" w:history="1">
        <w:r w:rsidR="00565B85" w:rsidRPr="00565B85">
          <w:rPr>
            <w:rStyle w:val="a6"/>
            <w:rFonts w:hint="eastAsia"/>
            <w:noProof/>
            <w:sz w:val="24"/>
            <w:szCs w:val="24"/>
          </w:rPr>
          <w:t>第二十三部分</w:t>
        </w:r>
        <w:r w:rsidR="00565B85" w:rsidRPr="00565B85">
          <w:rPr>
            <w:rStyle w:val="a6"/>
            <w:noProof/>
            <w:sz w:val="24"/>
            <w:szCs w:val="24"/>
          </w:rPr>
          <w:t xml:space="preserve">  </w:t>
        </w:r>
        <w:r w:rsidR="00565B85" w:rsidRPr="00565B85">
          <w:rPr>
            <w:rStyle w:val="a6"/>
            <w:rFonts w:hint="eastAsia"/>
            <w:noProof/>
            <w:sz w:val="24"/>
            <w:szCs w:val="24"/>
          </w:rPr>
          <w:t>其他事项</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72</w:t>
        </w:r>
        <w:r w:rsidR="008A3FAD" w:rsidRPr="00565B85">
          <w:rPr>
            <w:noProof/>
            <w:webHidden/>
            <w:sz w:val="24"/>
            <w:szCs w:val="24"/>
          </w:rPr>
          <w:fldChar w:fldCharType="end"/>
        </w:r>
      </w:hyperlink>
    </w:p>
    <w:p w:rsidR="00E41C57" w:rsidRDefault="008A3FAD">
      <w:pPr>
        <w:pStyle w:val="1"/>
        <w:spacing w:before="0" w:after="0"/>
        <w:jc w:val="left"/>
        <w:rPr>
          <w:rFonts w:ascii="Times New Roman"/>
          <w:b w:val="0"/>
          <w:bCs/>
          <w:color w:val="auto"/>
          <w:kern w:val="2"/>
        </w:rPr>
        <w:sectPr w:rsidR="00E41C57">
          <w:headerReference w:type="default" r:id="rId14"/>
          <w:pgSz w:w="11906" w:h="16838"/>
          <w:pgMar w:top="1440" w:right="1800" w:bottom="1440" w:left="1800" w:header="851" w:footer="992" w:gutter="0"/>
          <w:pgNumType w:start="1"/>
          <w:cols w:space="720"/>
          <w:docGrid w:type="lines" w:linePitch="312"/>
        </w:sectPr>
      </w:pPr>
      <w:r>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E41C57" w:rsidRDefault="00E41C57">
      <w:pPr>
        <w:pStyle w:val="1"/>
        <w:spacing w:before="0" w:after="0"/>
        <w:jc w:val="center"/>
        <w:rPr>
          <w:rFonts w:ascii="Times New Roman"/>
          <w:color w:val="auto"/>
          <w:sz w:val="30"/>
        </w:rPr>
      </w:pPr>
      <w:bookmarkStart w:id="40" w:name="_Toc420397584"/>
      <w:r>
        <w:rPr>
          <w:rFonts w:ascii="Times New Roman"/>
          <w:color w:val="auto"/>
          <w:sz w:val="30"/>
        </w:rPr>
        <w:lastRenderedPageBreak/>
        <w:t>第一部分</w:t>
      </w:r>
      <w:r>
        <w:rPr>
          <w:rFonts w:ascii="Times New Roman"/>
          <w:color w:val="auto"/>
          <w:sz w:val="30"/>
        </w:rPr>
        <w:t xml:space="preserve">  </w:t>
      </w:r>
      <w:r>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rsidR="00E41C57" w:rsidRDefault="00E41C57">
      <w:pPr>
        <w:rPr>
          <w:bCs/>
        </w:rPr>
      </w:pPr>
      <w:bookmarkStart w:id="41" w:name="_Toc139991731"/>
    </w:p>
    <w:p w:rsidR="00E41C57" w:rsidRDefault="00E41C57">
      <w:pPr>
        <w:spacing w:line="360" w:lineRule="auto"/>
        <w:ind w:firstLineChars="200" w:firstLine="480"/>
        <w:rPr>
          <w:bCs/>
          <w:sz w:val="24"/>
        </w:rPr>
      </w:pPr>
      <w:bookmarkStart w:id="42" w:name="_Toc258829399"/>
      <w:bookmarkEnd w:id="36"/>
      <w:bookmarkEnd w:id="37"/>
      <w:bookmarkEnd w:id="38"/>
      <w:bookmarkEnd w:id="41"/>
      <w:r>
        <w:rPr>
          <w:rFonts w:hint="eastAsia"/>
          <w:bCs/>
          <w:sz w:val="24"/>
        </w:rPr>
        <w:t>一、</w:t>
      </w:r>
      <w:r>
        <w:rPr>
          <w:bCs/>
          <w:sz w:val="24"/>
        </w:rPr>
        <w:t>订立本基金合同的目的、依据和原则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订立本基金合同的目的是保护投资人合法权益，明确基金合同当事人的权利义务，规范基金运作。</w:t>
      </w:r>
    </w:p>
    <w:p w:rsidR="00E41C57" w:rsidRDefault="00E41C57">
      <w:pPr>
        <w:spacing w:line="360" w:lineRule="auto"/>
        <w:ind w:firstLineChars="200" w:firstLine="480"/>
        <w:rPr>
          <w:rFonts w:hint="eastAsia"/>
          <w:bCs/>
          <w:sz w:val="24"/>
        </w:rPr>
      </w:pPr>
      <w:r>
        <w:rPr>
          <w:bCs/>
          <w:sz w:val="24"/>
        </w:rPr>
        <w:t>2</w:t>
      </w:r>
      <w:r>
        <w:rPr>
          <w:rFonts w:hint="eastAsia"/>
          <w:bCs/>
          <w:sz w:val="24"/>
        </w:rPr>
        <w:t>、</w:t>
      </w:r>
      <w:r>
        <w:rPr>
          <w:bCs/>
          <w:sz w:val="24"/>
        </w:rPr>
        <w:t>订立本基金合同的依据是《中华人民共和国合同法》</w:t>
      </w:r>
      <w:r w:rsidR="00C54124">
        <w:rPr>
          <w:rFonts w:hint="eastAsia"/>
          <w:bCs/>
          <w:sz w:val="24"/>
        </w:rPr>
        <w:t>(</w:t>
      </w:r>
      <w:r>
        <w:rPr>
          <w:bCs/>
          <w:sz w:val="24"/>
        </w:rPr>
        <w:t>以下简称</w:t>
      </w:r>
      <w:r>
        <w:rPr>
          <w:bCs/>
          <w:sz w:val="24"/>
        </w:rPr>
        <w:t>“</w:t>
      </w:r>
      <w:r>
        <w:rPr>
          <w:bCs/>
          <w:sz w:val="24"/>
        </w:rPr>
        <w:t>《合同法》</w:t>
      </w:r>
      <w:r>
        <w:rPr>
          <w:bCs/>
          <w:sz w:val="24"/>
        </w:rPr>
        <w:t>”)</w:t>
      </w:r>
      <w:r>
        <w:rPr>
          <w:bCs/>
          <w:sz w:val="24"/>
        </w:rPr>
        <w:t>、《中华人民共和国证券投资基金法》</w:t>
      </w:r>
      <w:r>
        <w:rPr>
          <w:bCs/>
          <w:sz w:val="24"/>
        </w:rPr>
        <w:t>(</w:t>
      </w:r>
      <w:r>
        <w:rPr>
          <w:bCs/>
          <w:sz w:val="24"/>
        </w:rPr>
        <w:t>以下简称</w:t>
      </w:r>
      <w:r>
        <w:rPr>
          <w:bCs/>
          <w:sz w:val="24"/>
        </w:rPr>
        <w:t>“</w:t>
      </w:r>
      <w:r>
        <w:rPr>
          <w:bCs/>
          <w:sz w:val="24"/>
        </w:rPr>
        <w:t>《基金法》</w:t>
      </w:r>
      <w:r>
        <w:rPr>
          <w:bCs/>
          <w:sz w:val="24"/>
        </w:rPr>
        <w:t>”)</w:t>
      </w:r>
      <w:r>
        <w:rPr>
          <w:bCs/>
          <w:sz w:val="24"/>
        </w:rPr>
        <w:t>、《</w:t>
      </w:r>
      <w:bookmarkStart w:id="43" w:name="_GoBack"/>
      <w:bookmarkEnd w:id="43"/>
      <w:r>
        <w:rPr>
          <w:bCs/>
          <w:sz w:val="24"/>
        </w:rPr>
        <w:t>证券投资基金运作管理办法》</w:t>
      </w:r>
      <w:r>
        <w:rPr>
          <w:bCs/>
          <w:sz w:val="24"/>
        </w:rPr>
        <w:t>(</w:t>
      </w:r>
      <w:r>
        <w:rPr>
          <w:bCs/>
          <w:sz w:val="24"/>
        </w:rPr>
        <w:t>以下简称</w:t>
      </w:r>
      <w:r>
        <w:rPr>
          <w:bCs/>
          <w:sz w:val="24"/>
        </w:rPr>
        <w:t>“</w:t>
      </w:r>
      <w:r>
        <w:rPr>
          <w:bCs/>
          <w:sz w:val="24"/>
        </w:rPr>
        <w:t>《运作办法》</w:t>
      </w:r>
      <w:r>
        <w:rPr>
          <w:bCs/>
          <w:sz w:val="24"/>
        </w:rPr>
        <w:t>”)</w:t>
      </w:r>
      <w:r>
        <w:rPr>
          <w:bCs/>
          <w:sz w:val="24"/>
        </w:rPr>
        <w:t>、《证券投资基金销售管理办法》</w:t>
      </w:r>
      <w:r>
        <w:rPr>
          <w:bCs/>
          <w:sz w:val="24"/>
        </w:rPr>
        <w:t>(</w:t>
      </w:r>
      <w:r>
        <w:rPr>
          <w:bCs/>
          <w:sz w:val="24"/>
        </w:rPr>
        <w:t>以下简称</w:t>
      </w:r>
      <w:r>
        <w:rPr>
          <w:bCs/>
          <w:sz w:val="24"/>
        </w:rPr>
        <w:t>“</w:t>
      </w:r>
      <w:r>
        <w:rPr>
          <w:bCs/>
          <w:sz w:val="24"/>
        </w:rPr>
        <w:t>《销售办法》</w:t>
      </w:r>
      <w:r>
        <w:rPr>
          <w:bCs/>
          <w:sz w:val="24"/>
        </w:rPr>
        <w:t>”)</w:t>
      </w:r>
      <w:r>
        <w:rPr>
          <w:bCs/>
          <w:sz w:val="24"/>
        </w:rPr>
        <w:t>、《证券投资基金信息披露管理办法》</w:t>
      </w:r>
      <w:r>
        <w:rPr>
          <w:bCs/>
          <w:sz w:val="24"/>
        </w:rPr>
        <w:t>(</w:t>
      </w:r>
      <w:r>
        <w:rPr>
          <w:bCs/>
          <w:sz w:val="24"/>
        </w:rPr>
        <w:t>以下简称</w:t>
      </w:r>
      <w:r>
        <w:rPr>
          <w:bCs/>
          <w:sz w:val="24"/>
        </w:rPr>
        <w:t>“</w:t>
      </w:r>
      <w:r>
        <w:rPr>
          <w:bCs/>
          <w:sz w:val="24"/>
        </w:rPr>
        <w:t>《信息披露办法》</w:t>
      </w:r>
      <w:r>
        <w:rPr>
          <w:bCs/>
          <w:sz w:val="24"/>
        </w:rPr>
        <w:t>”)</w:t>
      </w:r>
      <w:r w:rsidR="0041591C">
        <w:rPr>
          <w:bCs/>
          <w:sz w:val="24"/>
        </w:rPr>
        <w:t>和其他有关法律法规</w:t>
      </w:r>
      <w:r w:rsidR="00384504">
        <w:rPr>
          <w:rFonts w:hint="eastAsia"/>
          <w:bCs/>
          <w:sz w:val="24"/>
        </w:rPr>
        <w:t>这件事情有点奇怪啊啊啊啊啊啊啊啊啊啊啊啊啊啊啊啊啊啊啊啊啊啊啊啊</w:t>
      </w:r>
      <w:r w:rsidR="0041591C">
        <w:rPr>
          <w:rFonts w:hint="eastAsia"/>
          <w:bCs/>
          <w:sz w:val="24"/>
        </w:rPr>
        <w:t>；</w:t>
      </w:r>
      <w:r w:rsidR="00F77CE6">
        <w:rPr>
          <w:rFonts w:hint="eastAsia"/>
          <w:bCs/>
          <w:sz w:val="24"/>
        </w:rPr>
        <w:t>abc</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订立本基金合同的原则是平等自愿、诚实信用、充分保护投资人合法权益</w:t>
      </w:r>
      <w:r w:rsidR="005F1648">
        <w:rPr>
          <w:rFonts w:hint="eastAsia"/>
          <w:bCs/>
          <w:sz w:val="24"/>
        </w:rPr>
        <w:t>。</w:t>
      </w:r>
    </w:p>
    <w:p w:rsidR="005D3765" w:rsidRPr="005D3765" w:rsidRDefault="00E41C57" w:rsidP="008E6D98">
      <w:pPr>
        <w:spacing w:line="360" w:lineRule="auto"/>
        <w:ind w:firstLineChars="200" w:firstLine="480"/>
        <w:rPr>
          <w:bCs/>
          <w:sz w:val="24"/>
        </w:rPr>
      </w:pPr>
      <w:r>
        <w:rPr>
          <w:rFonts w:hint="eastAsia"/>
          <w:bCs/>
          <w:sz w:val="24"/>
        </w:rPr>
        <w:t>二、</w:t>
      </w:r>
      <w:r>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E41C57" w:rsidRDefault="00E41C57">
      <w:pPr>
        <w:spacing w:line="360" w:lineRule="auto"/>
        <w:ind w:firstLineChars="200" w:firstLine="480"/>
        <w:rPr>
          <w:bCs/>
        </w:rPr>
      </w:pPr>
      <w:r>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E41C57" w:rsidRDefault="00E41C57">
      <w:pPr>
        <w:spacing w:line="360" w:lineRule="auto"/>
        <w:ind w:firstLineChars="200" w:firstLine="480"/>
        <w:rPr>
          <w:bCs/>
          <w:sz w:val="24"/>
        </w:rPr>
      </w:pPr>
      <w:r>
        <w:rPr>
          <w:rFonts w:hint="eastAsia"/>
          <w:bCs/>
          <w:sz w:val="24"/>
        </w:rPr>
        <w:t>三、</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证券投资基金由基金管理人依照《基金法》、基金合同及其他有关规定募集，并经中国证券监督管理委员会</w:t>
      </w:r>
      <w:r>
        <w:rPr>
          <w:bCs/>
          <w:sz w:val="24"/>
        </w:rPr>
        <w:t>(</w:t>
      </w:r>
      <w:r>
        <w:rPr>
          <w:bCs/>
          <w:sz w:val="24"/>
        </w:rPr>
        <w:t>以下简称</w:t>
      </w:r>
      <w:r>
        <w:rPr>
          <w:bCs/>
          <w:sz w:val="24"/>
        </w:rPr>
        <w:t>“</w:t>
      </w:r>
      <w:r>
        <w:rPr>
          <w:bCs/>
          <w:sz w:val="24"/>
        </w:rPr>
        <w:t>中国证监会</w:t>
      </w:r>
      <w:r>
        <w:rPr>
          <w:bCs/>
          <w:sz w:val="24"/>
        </w:rPr>
        <w:t>”)</w:t>
      </w:r>
      <w:r>
        <w:rPr>
          <w:rFonts w:hint="eastAsia"/>
          <w:bCs/>
          <w:sz w:val="24"/>
        </w:rPr>
        <w:t>注册</w:t>
      </w:r>
      <w:r>
        <w:rPr>
          <w:bCs/>
          <w:sz w:val="24"/>
        </w:rPr>
        <w:t>。</w:t>
      </w:r>
    </w:p>
    <w:p w:rsidR="00E41C57" w:rsidRDefault="00E41C57">
      <w:pPr>
        <w:spacing w:line="360" w:lineRule="auto"/>
        <w:ind w:firstLineChars="200" w:firstLine="480"/>
        <w:rPr>
          <w:sz w:val="24"/>
          <w:shd w:val="pct10" w:color="auto" w:fill="FFFFFF"/>
        </w:rPr>
      </w:pPr>
      <w:r>
        <w:rPr>
          <w:rFonts w:hint="eastAsia"/>
          <w:bCs/>
          <w:sz w:val="24"/>
        </w:rPr>
        <w:t>中国证监会不对基金的投资价值及市场前景等</w:t>
      </w:r>
      <w:proofErr w:type="gramStart"/>
      <w:r>
        <w:rPr>
          <w:rFonts w:hint="eastAsia"/>
          <w:bCs/>
          <w:sz w:val="24"/>
        </w:rPr>
        <w:t>作出</w:t>
      </w:r>
      <w:proofErr w:type="gramEnd"/>
      <w:r>
        <w:rPr>
          <w:rFonts w:hint="eastAsia"/>
          <w:bCs/>
          <w:sz w:val="24"/>
        </w:rPr>
        <w:t>实质性判断或者保证。</w:t>
      </w:r>
      <w:r>
        <w:rPr>
          <w:bCs/>
          <w:sz w:val="24"/>
        </w:rPr>
        <w:t>中国证监会对本基金募集</w:t>
      </w:r>
      <w:r>
        <w:rPr>
          <w:rFonts w:hint="eastAsia"/>
          <w:bCs/>
          <w:sz w:val="24"/>
        </w:rPr>
        <w:t>申请</w:t>
      </w:r>
      <w:r>
        <w:rPr>
          <w:bCs/>
          <w:sz w:val="24"/>
        </w:rPr>
        <w:t>的</w:t>
      </w:r>
      <w:r>
        <w:rPr>
          <w:rFonts w:hint="eastAsia"/>
          <w:bCs/>
          <w:sz w:val="24"/>
        </w:rPr>
        <w:t>注册</w:t>
      </w:r>
      <w:r>
        <w:rPr>
          <w:bCs/>
          <w:sz w:val="24"/>
        </w:rPr>
        <w:t>，并不表明其对本基金的价值和收益做出实质性判断或保证，也不表明投资于本基金没有风险。</w:t>
      </w:r>
    </w:p>
    <w:p w:rsidR="00E41C57" w:rsidRDefault="00E41C57">
      <w:pPr>
        <w:spacing w:line="360" w:lineRule="auto"/>
        <w:ind w:firstLineChars="200" w:firstLine="480"/>
        <w:rPr>
          <w:bCs/>
          <w:sz w:val="24"/>
        </w:rPr>
      </w:pPr>
      <w:r>
        <w:rPr>
          <w:bCs/>
          <w:sz w:val="24"/>
        </w:rPr>
        <w:t>基金管理人依照恪尽职守、诚实信用、谨慎勤勉的原则管理和运用基金财产，但不保证投资于本基金一定盈利，也不保证最低收益。</w:t>
      </w:r>
    </w:p>
    <w:p w:rsidR="00C51B75" w:rsidRDefault="00C51B75">
      <w:pPr>
        <w:spacing w:line="360" w:lineRule="auto"/>
        <w:ind w:firstLineChars="200" w:firstLine="480"/>
        <w:rPr>
          <w:bCs/>
          <w:sz w:val="24"/>
        </w:rPr>
      </w:pPr>
      <w:r>
        <w:rPr>
          <w:rFonts w:hint="eastAsia"/>
          <w:bCs/>
          <w:sz w:val="24"/>
        </w:rPr>
        <w:t>四、</w:t>
      </w:r>
      <w:r w:rsidRPr="006E3D15">
        <w:rPr>
          <w:rFonts w:hint="eastAsia"/>
          <w:bCs/>
          <w:sz w:val="24"/>
        </w:rPr>
        <w:t>本基金的目标客户</w:t>
      </w:r>
      <w:r>
        <w:rPr>
          <w:rFonts w:hint="eastAsia"/>
          <w:bCs/>
          <w:sz w:val="24"/>
        </w:rPr>
        <w:t>不</w:t>
      </w:r>
      <w:r w:rsidRPr="006E3D15">
        <w:rPr>
          <w:rFonts w:hint="eastAsia"/>
          <w:bCs/>
          <w:sz w:val="24"/>
        </w:rPr>
        <w:t>包括特定的机构投资者。</w:t>
      </w:r>
    </w:p>
    <w:p w:rsidR="00E41C57" w:rsidRDefault="00C51B75" w:rsidP="00B17E5D">
      <w:pPr>
        <w:spacing w:line="360" w:lineRule="auto"/>
        <w:ind w:firstLineChars="200" w:firstLine="480"/>
        <w:rPr>
          <w:bCs/>
          <w:sz w:val="24"/>
        </w:rPr>
      </w:pPr>
      <w:r>
        <w:rPr>
          <w:rFonts w:hint="eastAsia"/>
          <w:bCs/>
          <w:sz w:val="24"/>
        </w:rPr>
        <w:lastRenderedPageBreak/>
        <w:t>五、</w:t>
      </w:r>
      <w:r w:rsidR="00E41C57">
        <w:rPr>
          <w:bCs/>
          <w:sz w:val="24"/>
        </w:rPr>
        <w:t>基金管理人、基金托管人在本基金合同之外披露涉及本基金的信息，其内容涉及界定基金合同当事人之间权利义务关系的，如与基金合同有冲突，以基金合同为准。</w:t>
      </w:r>
    </w:p>
    <w:p w:rsidR="00E41C57" w:rsidRDefault="005421BC" w:rsidP="00B17E5D">
      <w:pPr>
        <w:spacing w:line="360" w:lineRule="auto"/>
        <w:ind w:firstLineChars="200" w:firstLine="480"/>
        <w:rPr>
          <w:bCs/>
          <w:sz w:val="24"/>
        </w:rPr>
      </w:pPr>
      <w:r>
        <w:rPr>
          <w:rFonts w:hint="eastAsia"/>
          <w:bCs/>
          <w:sz w:val="24"/>
        </w:rPr>
        <w:t>六、</w:t>
      </w:r>
      <w:r w:rsidR="00E41C57">
        <w:rPr>
          <w:rFonts w:hint="eastAsia"/>
          <w:bCs/>
          <w:sz w:val="24"/>
        </w:rPr>
        <w:t>本基金按照中国法律法规成立并运作，</w:t>
      </w:r>
      <w:proofErr w:type="gramStart"/>
      <w:r w:rsidR="00E41C57">
        <w:rPr>
          <w:rFonts w:hint="eastAsia"/>
          <w:bCs/>
          <w:sz w:val="24"/>
        </w:rPr>
        <w:t>若</w:t>
      </w:r>
      <w:r w:rsidR="00E41C57">
        <w:rPr>
          <w:bCs/>
          <w:sz w:val="24"/>
        </w:rPr>
        <w:t>基金</w:t>
      </w:r>
      <w:proofErr w:type="gramEnd"/>
      <w:r w:rsidR="00E41C57">
        <w:rPr>
          <w:bCs/>
          <w:sz w:val="24"/>
        </w:rPr>
        <w:t>合同的内容与届时有效的法律法规的强制性规定不一致，应当以届时有效的法律法规的规定为准。</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44" w:name="_Toc6617"/>
      <w:bookmarkStart w:id="45" w:name="_Toc15067"/>
      <w:bookmarkStart w:id="46" w:name="_Toc3224"/>
      <w:bookmarkStart w:id="47" w:name="_Toc2465"/>
      <w:bookmarkStart w:id="48" w:name="_Toc19592"/>
      <w:bookmarkStart w:id="49" w:name="_Toc819"/>
      <w:bookmarkStart w:id="50" w:name="_Toc13020"/>
      <w:bookmarkStart w:id="51" w:name="_Toc24860"/>
      <w:bookmarkStart w:id="52" w:name="_Toc22864"/>
      <w:bookmarkStart w:id="53" w:name="_Toc21301"/>
      <w:bookmarkStart w:id="54" w:name="_Toc420397585"/>
      <w:r>
        <w:rPr>
          <w:rFonts w:ascii="Times New Roman"/>
          <w:color w:val="auto"/>
          <w:sz w:val="30"/>
        </w:rPr>
        <w:lastRenderedPageBreak/>
        <w:t>第二部分</w:t>
      </w:r>
      <w:r>
        <w:rPr>
          <w:rFonts w:ascii="Times New Roman"/>
          <w:color w:val="auto"/>
          <w:sz w:val="30"/>
        </w:rPr>
        <w:t xml:space="preserve"> </w:t>
      </w:r>
      <w:r>
        <w:rPr>
          <w:rFonts w:ascii="Times New Roman"/>
          <w:color w:val="auto"/>
          <w:sz w:val="30"/>
        </w:rPr>
        <w:t>释义</w:t>
      </w:r>
      <w:bookmarkEnd w:id="39"/>
      <w:bookmarkEnd w:id="42"/>
      <w:bookmarkEnd w:id="44"/>
      <w:bookmarkEnd w:id="45"/>
      <w:bookmarkEnd w:id="46"/>
      <w:bookmarkEnd w:id="47"/>
      <w:bookmarkEnd w:id="48"/>
      <w:bookmarkEnd w:id="49"/>
      <w:bookmarkEnd w:id="50"/>
      <w:bookmarkEnd w:id="51"/>
      <w:bookmarkEnd w:id="52"/>
      <w:bookmarkEnd w:id="53"/>
      <w:bookmarkEnd w:id="54"/>
    </w:p>
    <w:p w:rsidR="00E41C57" w:rsidRDefault="00E41C57">
      <w:pPr>
        <w:autoSpaceDE w:val="0"/>
        <w:autoSpaceDN w:val="0"/>
        <w:adjustRightInd w:val="0"/>
        <w:spacing w:line="360" w:lineRule="auto"/>
        <w:ind w:firstLineChars="200" w:firstLine="420"/>
        <w:rPr>
          <w:bCs/>
        </w:rPr>
      </w:pPr>
    </w:p>
    <w:p w:rsidR="00E41C57" w:rsidRDefault="00E41C57">
      <w:pPr>
        <w:spacing w:line="360" w:lineRule="auto"/>
        <w:ind w:firstLineChars="200" w:firstLine="480"/>
        <w:rPr>
          <w:bCs/>
          <w:sz w:val="24"/>
        </w:rPr>
      </w:pPr>
      <w:r>
        <w:rPr>
          <w:bCs/>
          <w:sz w:val="24"/>
        </w:rPr>
        <w:t>在本基金合同中，除非文意另有所指，下列词语或简称具有如下含义：</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基金或本基金：指</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基金管理人：指</w:t>
      </w:r>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sz w:val="24"/>
          <w:shd w:val="pct10" w:color="auto" w:fill="FFFFFF"/>
        </w:rPr>
      </w:pPr>
      <w:r>
        <w:rPr>
          <w:bCs/>
          <w:sz w:val="24"/>
        </w:rPr>
        <w:t>3</w:t>
      </w:r>
      <w:r>
        <w:rPr>
          <w:rFonts w:hint="eastAsia"/>
          <w:bCs/>
          <w:sz w:val="24"/>
        </w:rPr>
        <w:t>、</w:t>
      </w:r>
      <w:r>
        <w:rPr>
          <w:bCs/>
          <w:sz w:val="24"/>
        </w:rPr>
        <w:t>基金托管人：指</w:t>
      </w:r>
      <w:r w:rsidR="00EB755A">
        <w:rPr>
          <w:rFonts w:hint="eastAsia"/>
          <w:bCs/>
          <w:sz w:val="24"/>
        </w:rPr>
        <w:t>交通</w:t>
      </w:r>
      <w:r>
        <w:rPr>
          <w:rFonts w:hint="eastAsia"/>
          <w:bCs/>
          <w:sz w:val="24"/>
        </w:rPr>
        <w:t>银行股份有限公司</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基金合同或本基金合同：指《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证券投资基金基金合同》及对本基金合同的任何有效修订和补充</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托管协议：指基金管理人与基金托管人就本基金签订之《</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证券投资基金托管协议》及对该托管协议的任何有效修订和补充</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招募说明书：指《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证券投资基金招募说明书》及其定期的更新</w:t>
      </w:r>
    </w:p>
    <w:p w:rsidR="00E41C57" w:rsidRDefault="00E41C57">
      <w:pPr>
        <w:spacing w:line="360" w:lineRule="auto"/>
        <w:ind w:firstLineChars="200" w:firstLine="480"/>
        <w:rPr>
          <w:bCs/>
          <w:sz w:val="24"/>
        </w:rPr>
      </w:pPr>
      <w:r>
        <w:rPr>
          <w:bCs/>
          <w:sz w:val="24"/>
        </w:rPr>
        <w:t>7</w:t>
      </w:r>
      <w:r>
        <w:rPr>
          <w:rFonts w:hint="eastAsia"/>
          <w:bCs/>
          <w:sz w:val="24"/>
        </w:rPr>
        <w:t>、</w:t>
      </w:r>
      <w:r>
        <w:rPr>
          <w:bCs/>
          <w:sz w:val="24"/>
        </w:rPr>
        <w:t>基金份额发售公告：指《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证券投资基金基金份额发售公告》</w:t>
      </w:r>
    </w:p>
    <w:p w:rsidR="00E41C57" w:rsidRDefault="00E41C57">
      <w:pPr>
        <w:spacing w:line="360" w:lineRule="auto"/>
        <w:ind w:firstLineChars="200" w:firstLine="480"/>
        <w:rPr>
          <w:bCs/>
          <w:sz w:val="24"/>
        </w:rPr>
      </w:pPr>
      <w:r>
        <w:rPr>
          <w:bCs/>
          <w:sz w:val="24"/>
        </w:rPr>
        <w:t>8</w:t>
      </w:r>
      <w:r>
        <w:rPr>
          <w:rFonts w:hint="eastAsia"/>
          <w:bCs/>
          <w:sz w:val="24"/>
        </w:rPr>
        <w:t>、</w:t>
      </w:r>
      <w:r>
        <w:rPr>
          <w:bCs/>
          <w:sz w:val="24"/>
        </w:rPr>
        <w:t>法律法规：指中国现行有效并公布实施的法律、行政法规、规范性文件、司法解释、行政规章以及其他对基金合同当事人有约束力的决定、决议、通知等</w:t>
      </w:r>
    </w:p>
    <w:p w:rsidR="00E41C57" w:rsidRDefault="00E41C57">
      <w:pPr>
        <w:spacing w:line="360" w:lineRule="auto"/>
        <w:ind w:firstLineChars="200" w:firstLine="480"/>
        <w:rPr>
          <w:bCs/>
          <w:sz w:val="24"/>
        </w:rPr>
      </w:pPr>
      <w:r>
        <w:rPr>
          <w:bCs/>
          <w:sz w:val="24"/>
        </w:rPr>
        <w:t>9</w:t>
      </w:r>
      <w:r>
        <w:rPr>
          <w:rFonts w:hint="eastAsia"/>
          <w:bCs/>
          <w:sz w:val="24"/>
        </w:rPr>
        <w:t>、</w:t>
      </w:r>
      <w:r>
        <w:rPr>
          <w:bCs/>
          <w:sz w:val="24"/>
        </w:rPr>
        <w:t>《基金法》：指</w:t>
      </w:r>
      <w:r>
        <w:rPr>
          <w:bCs/>
          <w:sz w:val="24"/>
        </w:rPr>
        <w:t>2003</w:t>
      </w:r>
      <w:r>
        <w:rPr>
          <w:bCs/>
          <w:sz w:val="24"/>
        </w:rPr>
        <w:t>年</w:t>
      </w:r>
      <w:r>
        <w:rPr>
          <w:bCs/>
          <w:sz w:val="24"/>
        </w:rPr>
        <w:t>10</w:t>
      </w:r>
      <w:r>
        <w:rPr>
          <w:bCs/>
          <w:sz w:val="24"/>
        </w:rPr>
        <w:t>月</w:t>
      </w:r>
      <w:r>
        <w:rPr>
          <w:bCs/>
          <w:sz w:val="24"/>
        </w:rPr>
        <w:t>28</w:t>
      </w:r>
      <w:r>
        <w:rPr>
          <w:bCs/>
          <w:sz w:val="24"/>
        </w:rPr>
        <w:t>日经第十届全国人民代表大会常务委员会第五次会议通过，</w:t>
      </w:r>
      <w:r>
        <w:rPr>
          <w:rFonts w:hint="eastAsia"/>
          <w:bCs/>
          <w:sz w:val="24"/>
        </w:rPr>
        <w:t>并经</w:t>
      </w:r>
      <w:r>
        <w:rPr>
          <w:rFonts w:hint="eastAsia"/>
          <w:bCs/>
          <w:sz w:val="24"/>
        </w:rPr>
        <w:t>2012</w:t>
      </w:r>
      <w:r>
        <w:rPr>
          <w:rFonts w:hint="eastAsia"/>
          <w:bCs/>
          <w:sz w:val="24"/>
        </w:rPr>
        <w:t>年</w:t>
      </w:r>
      <w:r>
        <w:rPr>
          <w:rFonts w:hint="eastAsia"/>
          <w:bCs/>
          <w:sz w:val="24"/>
        </w:rPr>
        <w:t>12</w:t>
      </w:r>
      <w:r>
        <w:rPr>
          <w:rFonts w:hint="eastAsia"/>
          <w:bCs/>
          <w:sz w:val="24"/>
        </w:rPr>
        <w:t>月</w:t>
      </w:r>
      <w:r>
        <w:rPr>
          <w:rFonts w:hint="eastAsia"/>
          <w:bCs/>
          <w:sz w:val="24"/>
        </w:rPr>
        <w:t>28</w:t>
      </w:r>
      <w:r>
        <w:rPr>
          <w:rFonts w:hint="eastAsia"/>
          <w:bCs/>
          <w:sz w:val="24"/>
        </w:rPr>
        <w:t>日第十一届全国人民代表大会常务委员会第三十次会议修订，</w:t>
      </w:r>
      <w:r>
        <w:rPr>
          <w:bCs/>
          <w:sz w:val="24"/>
        </w:rPr>
        <w:t>自</w:t>
      </w:r>
      <w:r>
        <w:rPr>
          <w:bCs/>
          <w:sz w:val="24"/>
        </w:rPr>
        <w:t>20</w:t>
      </w:r>
      <w:r>
        <w:rPr>
          <w:rFonts w:hint="eastAsia"/>
          <w:bCs/>
          <w:sz w:val="24"/>
        </w:rPr>
        <w:t>13</w:t>
      </w:r>
      <w:r>
        <w:rPr>
          <w:bCs/>
          <w:sz w:val="24"/>
        </w:rPr>
        <w:t>年</w:t>
      </w:r>
      <w:r>
        <w:rPr>
          <w:bCs/>
          <w:sz w:val="24"/>
        </w:rPr>
        <w:t>6</w:t>
      </w:r>
      <w:r>
        <w:rPr>
          <w:bCs/>
          <w:sz w:val="24"/>
        </w:rPr>
        <w:t>月</w:t>
      </w:r>
      <w:r>
        <w:rPr>
          <w:bCs/>
          <w:sz w:val="24"/>
        </w:rPr>
        <w:t>1</w:t>
      </w:r>
      <w:r>
        <w:rPr>
          <w:bCs/>
          <w:sz w:val="24"/>
        </w:rPr>
        <w:t>日起实施的</w:t>
      </w:r>
      <w:r w:rsidR="00CE24AF" w:rsidRPr="00CE24AF">
        <w:rPr>
          <w:rFonts w:hint="eastAsia"/>
          <w:bCs/>
          <w:sz w:val="24"/>
        </w:rPr>
        <w:t>，并经</w:t>
      </w:r>
      <w:r w:rsidR="00CE24AF" w:rsidRPr="00CE24AF">
        <w:rPr>
          <w:bCs/>
          <w:sz w:val="24"/>
        </w:rPr>
        <w:t>2015</w:t>
      </w:r>
      <w:r w:rsidR="00CE24AF" w:rsidRPr="00CE24AF">
        <w:rPr>
          <w:rFonts w:hint="eastAsia"/>
          <w:bCs/>
          <w:sz w:val="24"/>
        </w:rPr>
        <w:t>年</w:t>
      </w:r>
      <w:r w:rsidR="00CE24AF" w:rsidRPr="00CE24AF">
        <w:rPr>
          <w:bCs/>
          <w:sz w:val="24"/>
        </w:rPr>
        <w:t xml:space="preserve">4 </w:t>
      </w:r>
      <w:r w:rsidR="00CE24AF" w:rsidRPr="00CE24AF">
        <w:rPr>
          <w:rFonts w:hint="eastAsia"/>
          <w:bCs/>
          <w:sz w:val="24"/>
        </w:rPr>
        <w:t>月</w:t>
      </w:r>
      <w:r w:rsidR="00CE24AF" w:rsidRPr="00CE24AF">
        <w:rPr>
          <w:bCs/>
          <w:sz w:val="24"/>
        </w:rPr>
        <w:t>24</w:t>
      </w:r>
      <w:r w:rsidR="00CE24AF" w:rsidRPr="00CE24AF">
        <w:rPr>
          <w:rFonts w:hint="eastAsia"/>
          <w:bCs/>
          <w:sz w:val="24"/>
        </w:rPr>
        <w:t>日第十二届全国人民代表大会常务委员会第十四次会议《全国人民代表大会常务委员会关于修改</w:t>
      </w:r>
      <w:r w:rsidR="00CE24AF" w:rsidRPr="00CE24AF">
        <w:rPr>
          <w:bCs/>
          <w:sz w:val="24"/>
        </w:rPr>
        <w:t>&lt;</w:t>
      </w:r>
      <w:r w:rsidR="00CE24AF" w:rsidRPr="00CE24AF">
        <w:rPr>
          <w:rFonts w:hint="eastAsia"/>
          <w:bCs/>
          <w:sz w:val="24"/>
        </w:rPr>
        <w:t>中华人民共和国港口法</w:t>
      </w:r>
      <w:r w:rsidR="00CE24AF" w:rsidRPr="00CE24AF">
        <w:rPr>
          <w:bCs/>
          <w:sz w:val="24"/>
        </w:rPr>
        <w:t>&gt;</w:t>
      </w:r>
      <w:r w:rsidR="00CE24AF" w:rsidRPr="00CE24AF">
        <w:rPr>
          <w:rFonts w:hint="eastAsia"/>
          <w:bCs/>
          <w:sz w:val="24"/>
        </w:rPr>
        <w:t>等七部法律的决定》修改</w:t>
      </w:r>
      <w:r w:rsidR="00CE24AF" w:rsidRPr="00CE24AF">
        <w:rPr>
          <w:bCs/>
          <w:sz w:val="24"/>
        </w:rPr>
        <w:t>的</w:t>
      </w:r>
      <w:r>
        <w:rPr>
          <w:bCs/>
          <w:sz w:val="24"/>
        </w:rPr>
        <w:t>《中华人民共和国证券投资基金法》及颁布机关对其不时做出的修订</w:t>
      </w:r>
    </w:p>
    <w:p w:rsidR="00E41C57" w:rsidRDefault="00E41C57">
      <w:pPr>
        <w:spacing w:line="360" w:lineRule="auto"/>
        <w:ind w:firstLineChars="200" w:firstLine="480"/>
        <w:rPr>
          <w:bCs/>
          <w:sz w:val="24"/>
        </w:rPr>
      </w:pPr>
      <w:r>
        <w:rPr>
          <w:bCs/>
          <w:sz w:val="24"/>
        </w:rPr>
        <w:t>10</w:t>
      </w:r>
      <w:r>
        <w:rPr>
          <w:rFonts w:hint="eastAsia"/>
          <w:bCs/>
          <w:sz w:val="24"/>
        </w:rPr>
        <w:t>、</w:t>
      </w:r>
      <w:r>
        <w:rPr>
          <w:bCs/>
          <w:sz w:val="24"/>
        </w:rPr>
        <w:t>《销售办法》：指中国证监会</w:t>
      </w:r>
      <w:r>
        <w:rPr>
          <w:bCs/>
          <w:sz w:val="24"/>
        </w:rPr>
        <w:t>201</w:t>
      </w:r>
      <w:r>
        <w:rPr>
          <w:rFonts w:hint="eastAsia"/>
          <w:bCs/>
          <w:sz w:val="24"/>
        </w:rPr>
        <w:t>3</w:t>
      </w:r>
      <w:r>
        <w:rPr>
          <w:bCs/>
          <w:sz w:val="24"/>
        </w:rPr>
        <w:t>年</w:t>
      </w:r>
      <w:r>
        <w:rPr>
          <w:rFonts w:hint="eastAsia"/>
          <w:bCs/>
          <w:sz w:val="24"/>
        </w:rPr>
        <w:t>3</w:t>
      </w:r>
      <w:r>
        <w:rPr>
          <w:bCs/>
          <w:sz w:val="24"/>
        </w:rPr>
        <w:t>月</w:t>
      </w:r>
      <w:r>
        <w:rPr>
          <w:rFonts w:hint="eastAsia"/>
          <w:bCs/>
          <w:sz w:val="24"/>
        </w:rPr>
        <w:t>15</w:t>
      </w:r>
      <w:r>
        <w:rPr>
          <w:bCs/>
          <w:sz w:val="24"/>
        </w:rPr>
        <w:t>日颁布、同年</w:t>
      </w:r>
      <w:r>
        <w:rPr>
          <w:rFonts w:hint="eastAsia"/>
          <w:bCs/>
          <w:sz w:val="24"/>
        </w:rPr>
        <w:t>6</w:t>
      </w:r>
      <w:r>
        <w:rPr>
          <w:bCs/>
          <w:sz w:val="24"/>
        </w:rPr>
        <w:t>月</w:t>
      </w:r>
      <w:r>
        <w:rPr>
          <w:bCs/>
          <w:sz w:val="24"/>
        </w:rPr>
        <w:t>1</w:t>
      </w:r>
      <w:r>
        <w:rPr>
          <w:bCs/>
          <w:sz w:val="24"/>
        </w:rPr>
        <w:t>日实施的《证券投资基金销售管理办法》及颁布机关对其不时做出的修订</w:t>
      </w:r>
    </w:p>
    <w:p w:rsidR="00E41C57" w:rsidRDefault="00E41C57">
      <w:pPr>
        <w:spacing w:line="360" w:lineRule="auto"/>
        <w:ind w:firstLineChars="200" w:firstLine="480"/>
        <w:rPr>
          <w:bCs/>
          <w:sz w:val="24"/>
        </w:rPr>
      </w:pPr>
      <w:r>
        <w:rPr>
          <w:bCs/>
          <w:sz w:val="24"/>
        </w:rPr>
        <w:t>11</w:t>
      </w:r>
      <w:r>
        <w:rPr>
          <w:rFonts w:hint="eastAsia"/>
          <w:bCs/>
          <w:sz w:val="24"/>
        </w:rPr>
        <w:t>、</w:t>
      </w:r>
      <w:r>
        <w:rPr>
          <w:bCs/>
          <w:sz w:val="24"/>
        </w:rPr>
        <w:t>《信息披露办法》：指中国证监会</w:t>
      </w:r>
      <w:r>
        <w:rPr>
          <w:bCs/>
          <w:sz w:val="24"/>
        </w:rPr>
        <w:t>2004</w:t>
      </w:r>
      <w:r>
        <w:rPr>
          <w:bCs/>
          <w:sz w:val="24"/>
        </w:rPr>
        <w:t>年</w:t>
      </w:r>
      <w:r>
        <w:rPr>
          <w:bCs/>
          <w:sz w:val="24"/>
        </w:rPr>
        <w:t>6</w:t>
      </w:r>
      <w:r>
        <w:rPr>
          <w:bCs/>
          <w:sz w:val="24"/>
        </w:rPr>
        <w:t>月</w:t>
      </w:r>
      <w:r>
        <w:rPr>
          <w:bCs/>
          <w:sz w:val="24"/>
        </w:rPr>
        <w:t>8</w:t>
      </w:r>
      <w:r>
        <w:rPr>
          <w:bCs/>
          <w:sz w:val="24"/>
        </w:rPr>
        <w:t>日颁布、同年</w:t>
      </w:r>
      <w:r>
        <w:rPr>
          <w:bCs/>
          <w:sz w:val="24"/>
        </w:rPr>
        <w:t>7</w:t>
      </w:r>
      <w:r>
        <w:rPr>
          <w:bCs/>
          <w:sz w:val="24"/>
        </w:rPr>
        <w:t>月</w:t>
      </w:r>
      <w:r>
        <w:rPr>
          <w:bCs/>
          <w:sz w:val="24"/>
        </w:rPr>
        <w:t>1</w:t>
      </w:r>
      <w:r>
        <w:rPr>
          <w:bCs/>
          <w:sz w:val="24"/>
        </w:rPr>
        <w:t>日实施的《证券投资基金信息披露管理办法》及颁布机关对其不时做出的修订</w:t>
      </w:r>
    </w:p>
    <w:p w:rsidR="00E41C57" w:rsidRDefault="00E41C57">
      <w:pPr>
        <w:spacing w:line="360" w:lineRule="auto"/>
        <w:ind w:firstLineChars="200" w:firstLine="480"/>
        <w:rPr>
          <w:bCs/>
          <w:sz w:val="24"/>
        </w:rPr>
      </w:pPr>
      <w:r>
        <w:rPr>
          <w:bCs/>
          <w:sz w:val="24"/>
        </w:rPr>
        <w:t>12</w:t>
      </w:r>
      <w:r>
        <w:rPr>
          <w:rFonts w:hint="eastAsia"/>
          <w:bCs/>
          <w:sz w:val="24"/>
        </w:rPr>
        <w:t>、</w:t>
      </w:r>
      <w:r>
        <w:rPr>
          <w:bCs/>
          <w:sz w:val="24"/>
        </w:rPr>
        <w:t>《运作办法》：指中国证监会</w:t>
      </w:r>
      <w:r>
        <w:rPr>
          <w:bCs/>
          <w:sz w:val="24"/>
        </w:rPr>
        <w:t>20</w:t>
      </w:r>
      <w:r>
        <w:rPr>
          <w:rFonts w:hint="eastAsia"/>
          <w:bCs/>
          <w:sz w:val="24"/>
        </w:rPr>
        <w:t>14</w:t>
      </w:r>
      <w:r>
        <w:rPr>
          <w:bCs/>
          <w:sz w:val="24"/>
        </w:rPr>
        <w:t>年</w:t>
      </w:r>
      <w:r>
        <w:rPr>
          <w:rFonts w:hint="eastAsia"/>
          <w:bCs/>
          <w:sz w:val="24"/>
        </w:rPr>
        <w:t>7</w:t>
      </w:r>
      <w:r>
        <w:rPr>
          <w:bCs/>
          <w:sz w:val="24"/>
        </w:rPr>
        <w:t>月</w:t>
      </w:r>
      <w:r>
        <w:rPr>
          <w:rFonts w:hint="eastAsia"/>
          <w:bCs/>
          <w:sz w:val="24"/>
        </w:rPr>
        <w:t>7</w:t>
      </w:r>
      <w:r>
        <w:rPr>
          <w:bCs/>
          <w:sz w:val="24"/>
        </w:rPr>
        <w:t>日颁布、同年</w:t>
      </w:r>
      <w:r>
        <w:rPr>
          <w:rFonts w:hint="eastAsia"/>
          <w:bCs/>
          <w:sz w:val="24"/>
        </w:rPr>
        <w:t>8</w:t>
      </w:r>
      <w:r>
        <w:rPr>
          <w:bCs/>
          <w:sz w:val="24"/>
        </w:rPr>
        <w:t>月</w:t>
      </w:r>
      <w:r>
        <w:rPr>
          <w:rFonts w:hint="eastAsia"/>
          <w:bCs/>
          <w:sz w:val="24"/>
        </w:rPr>
        <w:t>8</w:t>
      </w:r>
      <w:r>
        <w:rPr>
          <w:bCs/>
          <w:sz w:val="24"/>
        </w:rPr>
        <w:t>日实施的《</w:t>
      </w:r>
      <w:r>
        <w:rPr>
          <w:rFonts w:hint="eastAsia"/>
          <w:bCs/>
          <w:sz w:val="24"/>
        </w:rPr>
        <w:t>公开募集</w:t>
      </w:r>
      <w:r>
        <w:rPr>
          <w:bCs/>
          <w:sz w:val="24"/>
        </w:rPr>
        <w:t>证券投资基金运作管理办法》及颁布机关对其不时做出的修订</w:t>
      </w:r>
    </w:p>
    <w:p w:rsidR="00E41C57" w:rsidRDefault="00E41C57">
      <w:pPr>
        <w:spacing w:line="360" w:lineRule="auto"/>
        <w:ind w:firstLineChars="200" w:firstLine="480"/>
        <w:rPr>
          <w:bCs/>
          <w:sz w:val="24"/>
        </w:rPr>
      </w:pPr>
      <w:r>
        <w:rPr>
          <w:bCs/>
          <w:sz w:val="24"/>
        </w:rPr>
        <w:lastRenderedPageBreak/>
        <w:t>13</w:t>
      </w:r>
      <w:r>
        <w:rPr>
          <w:rFonts w:hint="eastAsia"/>
          <w:bCs/>
          <w:sz w:val="24"/>
        </w:rPr>
        <w:t>、</w:t>
      </w:r>
      <w:r>
        <w:rPr>
          <w:bCs/>
          <w:sz w:val="24"/>
        </w:rPr>
        <w:t>中国证监会：指中国证券监督管理委员会</w:t>
      </w:r>
    </w:p>
    <w:p w:rsidR="00E41C57" w:rsidRDefault="00E41C57">
      <w:pPr>
        <w:spacing w:line="360" w:lineRule="auto"/>
        <w:ind w:firstLineChars="200" w:firstLine="480"/>
        <w:rPr>
          <w:bCs/>
          <w:sz w:val="24"/>
        </w:rPr>
      </w:pPr>
      <w:r>
        <w:rPr>
          <w:bCs/>
          <w:sz w:val="24"/>
        </w:rPr>
        <w:t>14</w:t>
      </w:r>
      <w:r>
        <w:rPr>
          <w:rFonts w:hint="eastAsia"/>
          <w:bCs/>
          <w:sz w:val="24"/>
        </w:rPr>
        <w:t>、</w:t>
      </w:r>
      <w:r>
        <w:rPr>
          <w:bCs/>
          <w:sz w:val="24"/>
        </w:rPr>
        <w:t>银行业监督管理机构：指中国人民银行和</w:t>
      </w:r>
      <w:r>
        <w:rPr>
          <w:bCs/>
          <w:sz w:val="24"/>
        </w:rPr>
        <w:t>/</w:t>
      </w:r>
      <w:r>
        <w:rPr>
          <w:bCs/>
          <w:sz w:val="24"/>
        </w:rPr>
        <w:t>或中国银行业监督管理委员会</w:t>
      </w:r>
    </w:p>
    <w:p w:rsidR="00E41C57" w:rsidRDefault="00E41C57">
      <w:pPr>
        <w:spacing w:line="360" w:lineRule="auto"/>
        <w:ind w:firstLineChars="200" w:firstLine="480"/>
        <w:rPr>
          <w:bCs/>
          <w:sz w:val="24"/>
        </w:rPr>
      </w:pPr>
      <w:r>
        <w:rPr>
          <w:bCs/>
          <w:sz w:val="24"/>
        </w:rPr>
        <w:t>15</w:t>
      </w:r>
      <w:r>
        <w:rPr>
          <w:rFonts w:hint="eastAsia"/>
          <w:bCs/>
          <w:sz w:val="24"/>
        </w:rPr>
        <w:t>、</w:t>
      </w:r>
      <w:r>
        <w:rPr>
          <w:bCs/>
          <w:sz w:val="24"/>
        </w:rPr>
        <w:t>基金合同当事人：指受基金合同约束，根据基金合同享有权利并承担义务的法律主体，包括基金管理人、基金托管人和基金份额持有人</w:t>
      </w:r>
    </w:p>
    <w:p w:rsidR="00E41C57" w:rsidRDefault="00E41C57">
      <w:pPr>
        <w:spacing w:line="360" w:lineRule="auto"/>
        <w:ind w:firstLineChars="200" w:firstLine="480"/>
        <w:rPr>
          <w:bCs/>
          <w:sz w:val="24"/>
        </w:rPr>
      </w:pPr>
      <w:r>
        <w:rPr>
          <w:bCs/>
          <w:sz w:val="24"/>
        </w:rPr>
        <w:t>16</w:t>
      </w:r>
      <w:r>
        <w:rPr>
          <w:rFonts w:hint="eastAsia"/>
          <w:bCs/>
          <w:sz w:val="24"/>
        </w:rPr>
        <w:t>、</w:t>
      </w:r>
      <w:r>
        <w:rPr>
          <w:bCs/>
          <w:sz w:val="24"/>
        </w:rPr>
        <w:t>个人投资者：指依据有关法律法规规定可投资于证券投资基金的自然人</w:t>
      </w:r>
    </w:p>
    <w:p w:rsidR="00E41C57" w:rsidRDefault="00E41C57">
      <w:pPr>
        <w:spacing w:line="360" w:lineRule="auto"/>
        <w:ind w:firstLineChars="200" w:firstLine="480"/>
        <w:rPr>
          <w:bCs/>
          <w:sz w:val="24"/>
        </w:rPr>
      </w:pPr>
      <w:r>
        <w:rPr>
          <w:bCs/>
          <w:sz w:val="24"/>
        </w:rPr>
        <w:t>17</w:t>
      </w:r>
      <w:r>
        <w:rPr>
          <w:rFonts w:hint="eastAsia"/>
          <w:bCs/>
          <w:sz w:val="24"/>
        </w:rPr>
        <w:t>、</w:t>
      </w:r>
      <w:r>
        <w:rPr>
          <w:bCs/>
          <w:sz w:val="24"/>
        </w:rPr>
        <w:t>机构投资者：指依法可以投资证券投资基金的、在中华人民共和国境内合法登记并存续或经有关政府部门批准设立并存续的企业法人、事业法人、社会团体或其他组织</w:t>
      </w:r>
    </w:p>
    <w:p w:rsidR="00E41C57" w:rsidRDefault="00E41C57">
      <w:pPr>
        <w:spacing w:line="360" w:lineRule="auto"/>
        <w:ind w:firstLineChars="200" w:firstLine="480"/>
        <w:rPr>
          <w:bCs/>
          <w:sz w:val="24"/>
        </w:rPr>
      </w:pPr>
      <w:r>
        <w:rPr>
          <w:rFonts w:hint="eastAsia"/>
          <w:bCs/>
          <w:sz w:val="24"/>
        </w:rPr>
        <w:t>18</w:t>
      </w:r>
      <w:r>
        <w:rPr>
          <w:rFonts w:hint="eastAsia"/>
          <w:bCs/>
          <w:sz w:val="24"/>
        </w:rPr>
        <w:t>、合格境外机构投资者：指符合相关法律法规规定可以投资于在中国境内依法募集的证券投资基金的中国境外的机构投资者</w:t>
      </w:r>
    </w:p>
    <w:p w:rsidR="00E41C57" w:rsidRDefault="00E41C57">
      <w:pPr>
        <w:spacing w:line="360" w:lineRule="auto"/>
        <w:ind w:firstLineChars="200" w:firstLine="480"/>
        <w:rPr>
          <w:bCs/>
          <w:sz w:val="24"/>
        </w:rPr>
      </w:pPr>
      <w:r>
        <w:rPr>
          <w:bCs/>
          <w:sz w:val="24"/>
        </w:rPr>
        <w:t>1</w:t>
      </w:r>
      <w:r>
        <w:rPr>
          <w:rFonts w:hint="eastAsia"/>
          <w:bCs/>
          <w:sz w:val="24"/>
        </w:rPr>
        <w:t>9</w:t>
      </w:r>
      <w:r>
        <w:rPr>
          <w:rFonts w:hint="eastAsia"/>
          <w:bCs/>
          <w:sz w:val="24"/>
        </w:rPr>
        <w:t>、</w:t>
      </w:r>
      <w:r>
        <w:rPr>
          <w:bCs/>
          <w:sz w:val="24"/>
        </w:rPr>
        <w:t>投资人</w:t>
      </w:r>
      <w:r w:rsidR="00885717">
        <w:rPr>
          <w:rFonts w:hint="eastAsia"/>
          <w:bCs/>
          <w:sz w:val="24"/>
        </w:rPr>
        <w:t>、投资者</w:t>
      </w:r>
      <w:r>
        <w:rPr>
          <w:bCs/>
          <w:sz w:val="24"/>
        </w:rPr>
        <w:t>：指个人投资者、机构投资者和合格境外机构投资者以及法律法规或中国证监会允许购买证券投资基金的其他投资人的合称</w:t>
      </w:r>
    </w:p>
    <w:p w:rsidR="00E41C57" w:rsidRDefault="00E41C57">
      <w:pPr>
        <w:spacing w:line="360" w:lineRule="auto"/>
        <w:ind w:firstLineChars="200" w:firstLine="480"/>
        <w:rPr>
          <w:bCs/>
          <w:sz w:val="24"/>
        </w:rPr>
      </w:pPr>
      <w:r>
        <w:rPr>
          <w:rFonts w:hint="eastAsia"/>
          <w:bCs/>
          <w:sz w:val="24"/>
        </w:rPr>
        <w:t>20</w:t>
      </w:r>
      <w:r>
        <w:rPr>
          <w:rFonts w:hint="eastAsia"/>
          <w:bCs/>
          <w:sz w:val="24"/>
        </w:rPr>
        <w:t>、</w:t>
      </w:r>
      <w:r>
        <w:rPr>
          <w:bCs/>
          <w:sz w:val="24"/>
        </w:rPr>
        <w:t>基金份额持有人：指依基金合同和招募说明书合法取得基金份额的投资人</w:t>
      </w:r>
    </w:p>
    <w:p w:rsidR="00E41C57" w:rsidRDefault="00E41C57">
      <w:pPr>
        <w:spacing w:line="360" w:lineRule="auto"/>
        <w:ind w:firstLineChars="200" w:firstLine="480"/>
        <w:rPr>
          <w:bCs/>
          <w:sz w:val="24"/>
        </w:rPr>
      </w:pPr>
      <w:r>
        <w:rPr>
          <w:bCs/>
          <w:sz w:val="24"/>
        </w:rPr>
        <w:t>2</w:t>
      </w:r>
      <w:r>
        <w:rPr>
          <w:rFonts w:hint="eastAsia"/>
          <w:bCs/>
          <w:sz w:val="24"/>
        </w:rPr>
        <w:t>1</w:t>
      </w:r>
      <w:r>
        <w:rPr>
          <w:rFonts w:hint="eastAsia"/>
          <w:bCs/>
          <w:sz w:val="24"/>
        </w:rPr>
        <w:t>、</w:t>
      </w:r>
      <w:r>
        <w:rPr>
          <w:bCs/>
          <w:sz w:val="24"/>
        </w:rPr>
        <w:t>基金销售业务：指基金管理人或销售机构宣传推介基金，发售基金份额，办理基金份额的申购、赎回、转换、转托管及定期定额投资等业务</w:t>
      </w:r>
    </w:p>
    <w:p w:rsidR="00E41C57" w:rsidRDefault="00E41C57">
      <w:pPr>
        <w:spacing w:line="360" w:lineRule="auto"/>
        <w:ind w:firstLineChars="200" w:firstLine="480"/>
        <w:rPr>
          <w:bCs/>
          <w:sz w:val="24"/>
        </w:rPr>
      </w:pPr>
      <w:r>
        <w:rPr>
          <w:bCs/>
          <w:sz w:val="24"/>
        </w:rPr>
        <w:t>2</w:t>
      </w:r>
      <w:r>
        <w:rPr>
          <w:rFonts w:hint="eastAsia"/>
          <w:bCs/>
          <w:sz w:val="24"/>
        </w:rPr>
        <w:t>2</w:t>
      </w:r>
      <w:r>
        <w:rPr>
          <w:rFonts w:hint="eastAsia"/>
          <w:bCs/>
          <w:sz w:val="24"/>
        </w:rPr>
        <w:t>、</w:t>
      </w:r>
      <w:r>
        <w:rPr>
          <w:bCs/>
          <w:sz w:val="24"/>
        </w:rPr>
        <w:t>销售机构：指</w:t>
      </w:r>
      <w:proofErr w:type="gramStart"/>
      <w:r>
        <w:rPr>
          <w:rFonts w:hint="eastAsia"/>
          <w:bCs/>
          <w:sz w:val="24"/>
        </w:rPr>
        <w:t>工银瑞信</w:t>
      </w:r>
      <w:proofErr w:type="gramEnd"/>
      <w:r>
        <w:rPr>
          <w:bCs/>
          <w:sz w:val="24"/>
        </w:rPr>
        <w:t>基金</w:t>
      </w:r>
      <w:r>
        <w:rPr>
          <w:rFonts w:hint="eastAsia"/>
          <w:bCs/>
          <w:sz w:val="24"/>
        </w:rPr>
        <w:t>管理有限公司</w:t>
      </w:r>
      <w:r>
        <w:rPr>
          <w:bCs/>
          <w:sz w:val="24"/>
        </w:rPr>
        <w:t>以及符合《销售办法》和中国证监会规定的其他条件，取得基金</w:t>
      </w:r>
      <w:r>
        <w:rPr>
          <w:rFonts w:hint="eastAsia"/>
          <w:bCs/>
          <w:sz w:val="24"/>
        </w:rPr>
        <w:t>销售</w:t>
      </w:r>
      <w:r>
        <w:rPr>
          <w:bCs/>
          <w:sz w:val="24"/>
        </w:rPr>
        <w:t>业务资格并与基金管理人签订了基金销售服务协议，办理基金销售业务的机构</w:t>
      </w:r>
    </w:p>
    <w:p w:rsidR="00E41C57" w:rsidRDefault="00E41C57">
      <w:pPr>
        <w:spacing w:line="360" w:lineRule="auto"/>
        <w:ind w:firstLineChars="200" w:firstLine="480"/>
        <w:rPr>
          <w:bCs/>
          <w:sz w:val="24"/>
        </w:rPr>
      </w:pPr>
      <w:r>
        <w:rPr>
          <w:rFonts w:hint="eastAsia"/>
          <w:bCs/>
          <w:sz w:val="24"/>
        </w:rPr>
        <w:t>23</w:t>
      </w:r>
      <w:r>
        <w:rPr>
          <w:rFonts w:hint="eastAsia"/>
          <w:bCs/>
          <w:sz w:val="24"/>
        </w:rPr>
        <w:t>、</w:t>
      </w:r>
      <w:r>
        <w:rPr>
          <w:bCs/>
          <w:sz w:val="24"/>
        </w:rPr>
        <w:t>登记业务：指基金登记、存管、</w:t>
      </w:r>
      <w:r>
        <w:rPr>
          <w:sz w:val="24"/>
        </w:rPr>
        <w:t>过户、</w:t>
      </w:r>
      <w:r>
        <w:rPr>
          <w:bCs/>
          <w:sz w:val="24"/>
        </w:rPr>
        <w:t>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p>
    <w:p w:rsidR="00E41C57" w:rsidRDefault="00E41C57">
      <w:pPr>
        <w:spacing w:line="360" w:lineRule="auto"/>
        <w:ind w:firstLineChars="200" w:firstLine="480"/>
        <w:rPr>
          <w:bCs/>
          <w:sz w:val="24"/>
        </w:rPr>
      </w:pPr>
      <w:r>
        <w:rPr>
          <w:bCs/>
          <w:sz w:val="24"/>
        </w:rPr>
        <w:t>2</w:t>
      </w:r>
      <w:r>
        <w:rPr>
          <w:rFonts w:hint="eastAsia"/>
          <w:bCs/>
          <w:sz w:val="24"/>
        </w:rPr>
        <w:t>4</w:t>
      </w:r>
      <w:r>
        <w:rPr>
          <w:rFonts w:hint="eastAsia"/>
          <w:bCs/>
          <w:sz w:val="24"/>
        </w:rPr>
        <w:t>、</w:t>
      </w:r>
      <w:r>
        <w:rPr>
          <w:bCs/>
          <w:sz w:val="24"/>
        </w:rPr>
        <w:t>登记机构：</w:t>
      </w:r>
      <w:proofErr w:type="gramStart"/>
      <w:r>
        <w:rPr>
          <w:bCs/>
          <w:sz w:val="24"/>
        </w:rPr>
        <w:t>指办理</w:t>
      </w:r>
      <w:proofErr w:type="gramEnd"/>
      <w:r>
        <w:rPr>
          <w:bCs/>
          <w:sz w:val="24"/>
        </w:rPr>
        <w:t>登记业务的机构。基金的登记机构</w:t>
      </w:r>
      <w:proofErr w:type="gramStart"/>
      <w:r>
        <w:rPr>
          <w:bCs/>
          <w:sz w:val="24"/>
        </w:rPr>
        <w:t>为</w:t>
      </w:r>
      <w:r>
        <w:rPr>
          <w:rFonts w:hint="eastAsia"/>
          <w:bCs/>
          <w:sz w:val="24"/>
        </w:rPr>
        <w:t>工银瑞信</w:t>
      </w:r>
      <w:proofErr w:type="gramEnd"/>
      <w:r>
        <w:rPr>
          <w:rFonts w:hint="eastAsia"/>
          <w:bCs/>
          <w:sz w:val="24"/>
        </w:rPr>
        <w:t>基金管理有限公司</w:t>
      </w:r>
      <w:r>
        <w:rPr>
          <w:bCs/>
          <w:sz w:val="24"/>
        </w:rPr>
        <w:t>或接受</w:t>
      </w:r>
      <w:proofErr w:type="gramStart"/>
      <w:r>
        <w:rPr>
          <w:rFonts w:hint="eastAsia"/>
          <w:bCs/>
          <w:sz w:val="24"/>
        </w:rPr>
        <w:t>工银瑞</w:t>
      </w:r>
      <w:proofErr w:type="gramEnd"/>
      <w:r>
        <w:rPr>
          <w:rFonts w:hint="eastAsia"/>
          <w:bCs/>
          <w:sz w:val="24"/>
        </w:rPr>
        <w:t>信基金管理有限公司</w:t>
      </w:r>
      <w:r>
        <w:rPr>
          <w:bCs/>
          <w:sz w:val="24"/>
        </w:rPr>
        <w:t>委托代为办理登记业务的机构</w:t>
      </w:r>
    </w:p>
    <w:p w:rsidR="00E41C57" w:rsidRDefault="00E41C57">
      <w:pPr>
        <w:spacing w:line="360" w:lineRule="auto"/>
        <w:ind w:firstLineChars="200" w:firstLine="480"/>
        <w:rPr>
          <w:bCs/>
          <w:sz w:val="24"/>
        </w:rPr>
      </w:pPr>
      <w:r>
        <w:rPr>
          <w:bCs/>
          <w:sz w:val="24"/>
        </w:rPr>
        <w:t>2</w:t>
      </w:r>
      <w:r>
        <w:rPr>
          <w:rFonts w:hint="eastAsia"/>
          <w:bCs/>
          <w:sz w:val="24"/>
        </w:rPr>
        <w:t>5</w:t>
      </w:r>
      <w:r>
        <w:rPr>
          <w:rFonts w:hint="eastAsia"/>
          <w:bCs/>
          <w:sz w:val="24"/>
        </w:rPr>
        <w:t>、</w:t>
      </w:r>
      <w:r>
        <w:rPr>
          <w:bCs/>
          <w:sz w:val="24"/>
        </w:rPr>
        <w:t>基金账户：指登记机构为投资人开立的、记录其持有的、基金管理人所管理的基金份额余额及其变动情况的账户</w:t>
      </w:r>
    </w:p>
    <w:p w:rsidR="00E41C57" w:rsidRDefault="00E41C57">
      <w:pPr>
        <w:spacing w:line="360" w:lineRule="auto"/>
        <w:ind w:firstLineChars="200" w:firstLine="480"/>
        <w:rPr>
          <w:bCs/>
          <w:sz w:val="24"/>
        </w:rPr>
      </w:pPr>
      <w:r>
        <w:rPr>
          <w:bCs/>
          <w:sz w:val="24"/>
        </w:rPr>
        <w:t>2</w:t>
      </w:r>
      <w:r>
        <w:rPr>
          <w:rFonts w:hint="eastAsia"/>
          <w:bCs/>
          <w:sz w:val="24"/>
        </w:rPr>
        <w:t>6</w:t>
      </w:r>
      <w:r>
        <w:rPr>
          <w:rFonts w:hint="eastAsia"/>
          <w:bCs/>
          <w:sz w:val="24"/>
        </w:rPr>
        <w:t>、</w:t>
      </w:r>
      <w:r>
        <w:rPr>
          <w:bCs/>
          <w:sz w:val="24"/>
        </w:rPr>
        <w:t>基金交易账户：指销售机构为投资人开立的、记录投资人通过该销售机构</w:t>
      </w:r>
      <w:r>
        <w:rPr>
          <w:rFonts w:hint="eastAsia"/>
          <w:bCs/>
          <w:sz w:val="24"/>
        </w:rPr>
        <w:t>办理认购、申购、赎回、转换、转托管及定期定额投资等业务而引起</w:t>
      </w:r>
      <w:r>
        <w:rPr>
          <w:bCs/>
          <w:sz w:val="24"/>
        </w:rPr>
        <w:t>基金份额</w:t>
      </w:r>
      <w:r>
        <w:rPr>
          <w:bCs/>
          <w:sz w:val="24"/>
        </w:rPr>
        <w:lastRenderedPageBreak/>
        <w:t>变动及结余情况的账户</w:t>
      </w:r>
    </w:p>
    <w:p w:rsidR="00E41C57" w:rsidRDefault="00E41C57">
      <w:pPr>
        <w:spacing w:line="360" w:lineRule="auto"/>
        <w:ind w:firstLineChars="200" w:firstLine="480"/>
        <w:rPr>
          <w:bCs/>
          <w:sz w:val="24"/>
        </w:rPr>
      </w:pPr>
      <w:r>
        <w:rPr>
          <w:bCs/>
          <w:sz w:val="24"/>
        </w:rPr>
        <w:t>2</w:t>
      </w:r>
      <w:r>
        <w:rPr>
          <w:rFonts w:hint="eastAsia"/>
          <w:bCs/>
          <w:sz w:val="24"/>
        </w:rPr>
        <w:t>7</w:t>
      </w:r>
      <w:r>
        <w:rPr>
          <w:rFonts w:hint="eastAsia"/>
          <w:bCs/>
          <w:sz w:val="24"/>
        </w:rPr>
        <w:t>、</w:t>
      </w:r>
      <w:r>
        <w:rPr>
          <w:bCs/>
          <w:sz w:val="24"/>
        </w:rPr>
        <w:t>基金合同生效日：指基金募集达到法律法规规定及基金合同规定的条件，基金管理人向中国证监会办理基金备案手续完毕，并获得中国证监会书面确认的日期</w:t>
      </w:r>
    </w:p>
    <w:p w:rsidR="00E41C57" w:rsidRDefault="00E41C57">
      <w:pPr>
        <w:spacing w:line="360" w:lineRule="auto"/>
        <w:ind w:firstLineChars="200" w:firstLine="480"/>
        <w:rPr>
          <w:bCs/>
          <w:sz w:val="24"/>
        </w:rPr>
      </w:pPr>
      <w:r>
        <w:rPr>
          <w:bCs/>
          <w:sz w:val="24"/>
        </w:rPr>
        <w:t>2</w:t>
      </w:r>
      <w:r>
        <w:rPr>
          <w:rFonts w:hint="eastAsia"/>
          <w:bCs/>
          <w:sz w:val="24"/>
        </w:rPr>
        <w:t>8</w:t>
      </w:r>
      <w:r>
        <w:rPr>
          <w:rFonts w:hint="eastAsia"/>
          <w:bCs/>
          <w:sz w:val="24"/>
        </w:rPr>
        <w:t>、</w:t>
      </w:r>
      <w:r>
        <w:rPr>
          <w:bCs/>
          <w:sz w:val="24"/>
        </w:rPr>
        <w:t>基金合同终止日：指基金合同规定的基金合同终止事由出现后，基金财产清算完毕，清算结果报中国证监会备案并予以公告的日期</w:t>
      </w:r>
    </w:p>
    <w:p w:rsidR="00E41C57" w:rsidRDefault="00E41C57">
      <w:pPr>
        <w:spacing w:line="360" w:lineRule="auto"/>
        <w:ind w:firstLineChars="200" w:firstLine="480"/>
        <w:rPr>
          <w:bCs/>
          <w:sz w:val="24"/>
        </w:rPr>
      </w:pPr>
      <w:r>
        <w:rPr>
          <w:bCs/>
          <w:sz w:val="24"/>
        </w:rPr>
        <w:t>2</w:t>
      </w:r>
      <w:r>
        <w:rPr>
          <w:rFonts w:hint="eastAsia"/>
          <w:bCs/>
          <w:sz w:val="24"/>
        </w:rPr>
        <w:t>9</w:t>
      </w:r>
      <w:r>
        <w:rPr>
          <w:rFonts w:hint="eastAsia"/>
          <w:bCs/>
          <w:sz w:val="24"/>
        </w:rPr>
        <w:t>、</w:t>
      </w:r>
      <w:r>
        <w:rPr>
          <w:bCs/>
          <w:sz w:val="24"/>
        </w:rPr>
        <w:t>基金募集期：指自基金份额发售之日起至发售结束之日止的期间，最长不得超过</w:t>
      </w:r>
      <w:r>
        <w:rPr>
          <w:rFonts w:hint="eastAsia"/>
          <w:bCs/>
          <w:sz w:val="24"/>
        </w:rPr>
        <w:t>3</w:t>
      </w:r>
      <w:r>
        <w:rPr>
          <w:bCs/>
          <w:sz w:val="24"/>
        </w:rPr>
        <w:t>个月</w:t>
      </w:r>
    </w:p>
    <w:p w:rsidR="00E41C57" w:rsidRDefault="00E41C57">
      <w:pPr>
        <w:spacing w:line="360" w:lineRule="auto"/>
        <w:ind w:firstLineChars="200" w:firstLine="480"/>
        <w:rPr>
          <w:bCs/>
          <w:sz w:val="24"/>
        </w:rPr>
      </w:pPr>
      <w:r>
        <w:rPr>
          <w:rFonts w:hint="eastAsia"/>
          <w:bCs/>
          <w:sz w:val="24"/>
        </w:rPr>
        <w:t>30</w:t>
      </w:r>
      <w:r>
        <w:rPr>
          <w:rFonts w:hint="eastAsia"/>
          <w:bCs/>
          <w:sz w:val="24"/>
        </w:rPr>
        <w:t>、</w:t>
      </w:r>
      <w:r>
        <w:rPr>
          <w:bCs/>
          <w:sz w:val="24"/>
        </w:rPr>
        <w:t>存续期：指基金合同生效至终止之间的不定期期限</w:t>
      </w:r>
    </w:p>
    <w:p w:rsidR="00E41C57" w:rsidRDefault="00E41C57">
      <w:pPr>
        <w:spacing w:line="360" w:lineRule="auto"/>
        <w:ind w:firstLineChars="200" w:firstLine="480"/>
        <w:rPr>
          <w:sz w:val="24"/>
          <w:shd w:val="pct10" w:color="auto" w:fill="FFFFFF"/>
        </w:rPr>
      </w:pPr>
      <w:r>
        <w:rPr>
          <w:bCs/>
          <w:sz w:val="24"/>
        </w:rPr>
        <w:t>3</w:t>
      </w:r>
      <w:r>
        <w:rPr>
          <w:rFonts w:hint="eastAsia"/>
          <w:bCs/>
          <w:sz w:val="24"/>
        </w:rPr>
        <w:t>1</w:t>
      </w:r>
      <w:r>
        <w:rPr>
          <w:rFonts w:hint="eastAsia"/>
          <w:bCs/>
          <w:sz w:val="24"/>
        </w:rPr>
        <w:t>、</w:t>
      </w:r>
      <w:r>
        <w:rPr>
          <w:bCs/>
          <w:sz w:val="24"/>
        </w:rPr>
        <w:t>工作日：指上海证券交易所、深圳证券交易所</w:t>
      </w:r>
      <w:r w:rsidR="007D5CFD" w:rsidRPr="00BA7AC5">
        <w:rPr>
          <w:rFonts w:hint="eastAsia"/>
          <w:bCs/>
          <w:sz w:val="24"/>
        </w:rPr>
        <w:t>及</w:t>
      </w:r>
      <w:r w:rsidR="007D5CFD" w:rsidRPr="00BA7AC5">
        <w:rPr>
          <w:bCs/>
          <w:sz w:val="24"/>
        </w:rPr>
        <w:t>相关期货交易所</w:t>
      </w:r>
      <w:r>
        <w:rPr>
          <w:bCs/>
          <w:sz w:val="24"/>
        </w:rPr>
        <w:t>的正常交易日</w:t>
      </w:r>
    </w:p>
    <w:p w:rsidR="00E41C57" w:rsidRDefault="00E41C57">
      <w:pPr>
        <w:spacing w:line="360" w:lineRule="auto"/>
        <w:ind w:firstLineChars="200" w:firstLine="480"/>
        <w:rPr>
          <w:bCs/>
          <w:sz w:val="24"/>
        </w:rPr>
      </w:pPr>
      <w:r>
        <w:rPr>
          <w:bCs/>
          <w:sz w:val="24"/>
        </w:rPr>
        <w:t>3</w:t>
      </w:r>
      <w:r>
        <w:rPr>
          <w:rFonts w:hint="eastAsia"/>
          <w:bCs/>
          <w:sz w:val="24"/>
        </w:rPr>
        <w:t>2</w:t>
      </w:r>
      <w:r>
        <w:rPr>
          <w:rFonts w:hint="eastAsia"/>
          <w:bCs/>
          <w:sz w:val="24"/>
        </w:rPr>
        <w:t>、</w:t>
      </w:r>
      <w:r>
        <w:rPr>
          <w:bCs/>
          <w:sz w:val="24"/>
        </w:rPr>
        <w:t>T</w:t>
      </w:r>
      <w:r>
        <w:rPr>
          <w:bCs/>
          <w:sz w:val="24"/>
        </w:rPr>
        <w:t>日：指销售机构在规定时间受理投资人申购、赎回或其他业务申请的开放日</w:t>
      </w:r>
    </w:p>
    <w:p w:rsidR="00E41C57" w:rsidRDefault="00E41C57">
      <w:pPr>
        <w:spacing w:line="360" w:lineRule="auto"/>
        <w:ind w:firstLineChars="200" w:firstLine="480"/>
        <w:rPr>
          <w:sz w:val="24"/>
          <w:shd w:val="pct10" w:color="auto" w:fill="FFFFFF"/>
        </w:rPr>
      </w:pPr>
      <w:r>
        <w:rPr>
          <w:bCs/>
          <w:sz w:val="24"/>
        </w:rPr>
        <w:t>3</w:t>
      </w:r>
      <w:r>
        <w:rPr>
          <w:rFonts w:hint="eastAsia"/>
          <w:bCs/>
          <w:sz w:val="24"/>
        </w:rPr>
        <w:t>3</w:t>
      </w:r>
      <w:r>
        <w:rPr>
          <w:rFonts w:hint="eastAsia"/>
          <w:bCs/>
          <w:sz w:val="24"/>
        </w:rPr>
        <w:t>、</w:t>
      </w:r>
      <w:r>
        <w:rPr>
          <w:bCs/>
          <w:sz w:val="24"/>
        </w:rPr>
        <w:t>T+n</w:t>
      </w:r>
      <w:r>
        <w:rPr>
          <w:bCs/>
          <w:sz w:val="24"/>
        </w:rPr>
        <w:t>日：指自</w:t>
      </w:r>
      <w:r>
        <w:rPr>
          <w:bCs/>
          <w:sz w:val="24"/>
        </w:rPr>
        <w:t>T</w:t>
      </w:r>
      <w:r>
        <w:rPr>
          <w:bCs/>
          <w:sz w:val="24"/>
        </w:rPr>
        <w:t>日起第</w:t>
      </w:r>
      <w:r>
        <w:rPr>
          <w:bCs/>
          <w:sz w:val="24"/>
        </w:rPr>
        <w:t>n</w:t>
      </w:r>
      <w:proofErr w:type="gramStart"/>
      <w:r>
        <w:rPr>
          <w:bCs/>
          <w:sz w:val="24"/>
        </w:rPr>
        <w:t>个</w:t>
      </w:r>
      <w:proofErr w:type="gramEnd"/>
      <w:r>
        <w:rPr>
          <w:bCs/>
          <w:sz w:val="24"/>
        </w:rPr>
        <w:t>工作日</w:t>
      </w:r>
      <w:r>
        <w:rPr>
          <w:bCs/>
          <w:sz w:val="24"/>
        </w:rPr>
        <w:t>(</w:t>
      </w:r>
      <w:r>
        <w:rPr>
          <w:bCs/>
          <w:sz w:val="24"/>
        </w:rPr>
        <w:t>不包含</w:t>
      </w:r>
      <w:r>
        <w:rPr>
          <w:bCs/>
          <w:sz w:val="24"/>
        </w:rPr>
        <w:t>T</w:t>
      </w:r>
      <w:r>
        <w:rPr>
          <w:bCs/>
          <w:sz w:val="24"/>
        </w:rPr>
        <w:t>日</w:t>
      </w:r>
      <w:r>
        <w:rPr>
          <w:bCs/>
          <w:sz w:val="24"/>
        </w:rPr>
        <w:t>)</w:t>
      </w:r>
      <w:r>
        <w:rPr>
          <w:rFonts w:hint="eastAsia"/>
          <w:bCs/>
          <w:sz w:val="24"/>
        </w:rPr>
        <w:t>，</w:t>
      </w:r>
      <w:r>
        <w:rPr>
          <w:bCs/>
          <w:sz w:val="24"/>
        </w:rPr>
        <w:t>n</w:t>
      </w:r>
      <w:r>
        <w:rPr>
          <w:bCs/>
          <w:sz w:val="24"/>
        </w:rPr>
        <w:t>为自然</w:t>
      </w:r>
      <w:r>
        <w:rPr>
          <w:rFonts w:hint="eastAsia"/>
          <w:bCs/>
          <w:sz w:val="24"/>
        </w:rPr>
        <w:t>数</w:t>
      </w:r>
    </w:p>
    <w:p w:rsidR="00E41C57" w:rsidRDefault="00E41C57">
      <w:pPr>
        <w:spacing w:line="360" w:lineRule="auto"/>
        <w:ind w:firstLineChars="200" w:firstLine="480"/>
        <w:rPr>
          <w:bCs/>
          <w:sz w:val="24"/>
        </w:rPr>
      </w:pPr>
      <w:r>
        <w:rPr>
          <w:bCs/>
          <w:sz w:val="24"/>
        </w:rPr>
        <w:t>3</w:t>
      </w:r>
      <w:r>
        <w:rPr>
          <w:rFonts w:hint="eastAsia"/>
          <w:bCs/>
          <w:sz w:val="24"/>
        </w:rPr>
        <w:t>4</w:t>
      </w:r>
      <w:r>
        <w:rPr>
          <w:rFonts w:hint="eastAsia"/>
          <w:bCs/>
          <w:sz w:val="24"/>
        </w:rPr>
        <w:t>、</w:t>
      </w:r>
      <w:r>
        <w:rPr>
          <w:bCs/>
          <w:sz w:val="24"/>
        </w:rPr>
        <w:t>开放日：指为投资人办理基金份额申购、赎回或其他业务的工作日</w:t>
      </w:r>
    </w:p>
    <w:p w:rsidR="00E41C57" w:rsidRDefault="00E41C57">
      <w:pPr>
        <w:spacing w:line="360" w:lineRule="auto"/>
        <w:ind w:firstLineChars="200" w:firstLine="480"/>
        <w:rPr>
          <w:bCs/>
          <w:sz w:val="24"/>
        </w:rPr>
      </w:pPr>
      <w:r>
        <w:rPr>
          <w:bCs/>
          <w:sz w:val="24"/>
        </w:rPr>
        <w:t>3</w:t>
      </w:r>
      <w:r>
        <w:rPr>
          <w:rFonts w:hint="eastAsia"/>
          <w:bCs/>
          <w:sz w:val="24"/>
        </w:rPr>
        <w:t>5</w:t>
      </w:r>
      <w:r>
        <w:rPr>
          <w:rFonts w:hint="eastAsia"/>
          <w:bCs/>
          <w:sz w:val="24"/>
        </w:rPr>
        <w:t>、</w:t>
      </w:r>
      <w:r>
        <w:rPr>
          <w:bCs/>
          <w:sz w:val="24"/>
        </w:rPr>
        <w:t>开放时间：指开放日基金接受申购、赎回或其他交易的时间段</w:t>
      </w:r>
    </w:p>
    <w:p w:rsidR="00E41C57" w:rsidRDefault="00E41C57">
      <w:pPr>
        <w:spacing w:line="360" w:lineRule="auto"/>
        <w:ind w:firstLineChars="200" w:firstLine="480"/>
        <w:rPr>
          <w:bCs/>
          <w:sz w:val="24"/>
        </w:rPr>
      </w:pPr>
      <w:r>
        <w:rPr>
          <w:bCs/>
          <w:sz w:val="24"/>
        </w:rPr>
        <w:t>3</w:t>
      </w:r>
      <w:r>
        <w:rPr>
          <w:rFonts w:hint="eastAsia"/>
          <w:bCs/>
          <w:sz w:val="24"/>
        </w:rPr>
        <w:t>6</w:t>
      </w:r>
      <w:r>
        <w:rPr>
          <w:rFonts w:hint="eastAsia"/>
          <w:bCs/>
          <w:sz w:val="24"/>
        </w:rPr>
        <w:t>、</w:t>
      </w:r>
      <w:r>
        <w:rPr>
          <w:bCs/>
          <w:sz w:val="24"/>
        </w:rPr>
        <w:t>《业务规则》：指《</w:t>
      </w:r>
      <w:r>
        <w:rPr>
          <w:rFonts w:hint="eastAsia"/>
          <w:bCs/>
          <w:sz w:val="24"/>
        </w:rPr>
        <w:t>工银瑞信基金管理有限公司证券投资基金注册登记业务规则</w:t>
      </w:r>
      <w:r>
        <w:rPr>
          <w:bCs/>
          <w:sz w:val="24"/>
        </w:rPr>
        <w:t>》，是规范基金管理人所管理的开放式证券投资基金登记方面的业务规则，由基金管理人和投资人共同遵守</w:t>
      </w:r>
    </w:p>
    <w:p w:rsidR="00E41C57" w:rsidRDefault="00E41C57">
      <w:pPr>
        <w:spacing w:line="360" w:lineRule="auto"/>
        <w:ind w:firstLineChars="200" w:firstLine="480"/>
        <w:rPr>
          <w:bCs/>
          <w:sz w:val="24"/>
        </w:rPr>
      </w:pPr>
      <w:r>
        <w:rPr>
          <w:bCs/>
          <w:sz w:val="24"/>
        </w:rPr>
        <w:t>3</w:t>
      </w:r>
      <w:r>
        <w:rPr>
          <w:rFonts w:hint="eastAsia"/>
          <w:bCs/>
          <w:sz w:val="24"/>
        </w:rPr>
        <w:t>7</w:t>
      </w:r>
      <w:r>
        <w:rPr>
          <w:rFonts w:hint="eastAsia"/>
          <w:bCs/>
          <w:sz w:val="24"/>
        </w:rPr>
        <w:t>、</w:t>
      </w:r>
      <w:r>
        <w:rPr>
          <w:bCs/>
          <w:sz w:val="24"/>
        </w:rPr>
        <w:t>认购：指在基金募集期内，投资人根据基金合同和招募说明书的规定申请购买基金份额的行为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8</w:t>
      </w:r>
      <w:r>
        <w:rPr>
          <w:rFonts w:hint="eastAsia"/>
          <w:bCs/>
          <w:sz w:val="24"/>
        </w:rPr>
        <w:t>、</w:t>
      </w:r>
      <w:r>
        <w:rPr>
          <w:bCs/>
          <w:sz w:val="24"/>
        </w:rPr>
        <w:t>申购：指基金合同生效后，投资人根据基金合同和招募说明书的规定申请购买基金份额的行为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9</w:t>
      </w:r>
      <w:r>
        <w:rPr>
          <w:rFonts w:hint="eastAsia"/>
          <w:bCs/>
          <w:sz w:val="24"/>
        </w:rPr>
        <w:t>、</w:t>
      </w:r>
      <w:r>
        <w:rPr>
          <w:bCs/>
          <w:sz w:val="24"/>
        </w:rPr>
        <w:t>赎回：指基金合同生效后，基金份额持有人按基金合同和招募说明书规定的条件要求将基金份额兑换为现金的行为</w:t>
      </w:r>
    </w:p>
    <w:p w:rsidR="00E41C57" w:rsidRDefault="00460F5A" w:rsidP="00FB67F6">
      <w:pPr>
        <w:spacing w:line="360" w:lineRule="auto"/>
        <w:ind w:firstLineChars="200" w:firstLine="480"/>
        <w:rPr>
          <w:bCs/>
          <w:sz w:val="24"/>
        </w:rPr>
      </w:pPr>
      <w:r w:rsidRPr="00402F31">
        <w:rPr>
          <w:rFonts w:hint="eastAsia"/>
          <w:bCs/>
          <w:sz w:val="24"/>
        </w:rPr>
        <w:t>4</w:t>
      </w:r>
      <w:r>
        <w:rPr>
          <w:rFonts w:hint="eastAsia"/>
          <w:bCs/>
          <w:sz w:val="24"/>
        </w:rPr>
        <w:t>0</w:t>
      </w:r>
      <w:r w:rsidR="00402F31" w:rsidRPr="00402F31">
        <w:rPr>
          <w:rFonts w:hint="eastAsia"/>
          <w:bCs/>
          <w:sz w:val="24"/>
        </w:rPr>
        <w:t>、</w:t>
      </w:r>
      <w:r w:rsidR="00E41C57">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E41C57">
        <w:rPr>
          <w:bCs/>
          <w:sz w:val="24"/>
        </w:rPr>
        <w:t>基金基金</w:t>
      </w:r>
      <w:proofErr w:type="gramEnd"/>
      <w:r w:rsidR="00E41C57">
        <w:rPr>
          <w:bCs/>
          <w:sz w:val="24"/>
        </w:rPr>
        <w:t>份额的行为</w:t>
      </w:r>
    </w:p>
    <w:p w:rsidR="00E41C57" w:rsidRDefault="00460F5A">
      <w:pPr>
        <w:spacing w:line="360" w:lineRule="auto"/>
        <w:ind w:firstLineChars="200" w:firstLine="480"/>
        <w:rPr>
          <w:bCs/>
          <w:sz w:val="24"/>
        </w:rPr>
      </w:pPr>
      <w:r>
        <w:rPr>
          <w:bCs/>
          <w:sz w:val="24"/>
        </w:rPr>
        <w:t>4</w:t>
      </w:r>
      <w:r>
        <w:rPr>
          <w:rFonts w:hint="eastAsia"/>
          <w:bCs/>
          <w:sz w:val="24"/>
        </w:rPr>
        <w:t>1</w:t>
      </w:r>
      <w:r w:rsidR="00E41C57">
        <w:rPr>
          <w:rFonts w:hint="eastAsia"/>
          <w:bCs/>
          <w:sz w:val="24"/>
        </w:rPr>
        <w:t>、</w:t>
      </w:r>
      <w:r w:rsidR="00E41C57">
        <w:rPr>
          <w:bCs/>
          <w:sz w:val="24"/>
        </w:rPr>
        <w:t>转托管：指基金份额持有人在本基金的不同销售机构之间实施的变更所</w:t>
      </w:r>
      <w:r w:rsidR="00E41C57">
        <w:rPr>
          <w:bCs/>
          <w:sz w:val="24"/>
        </w:rPr>
        <w:lastRenderedPageBreak/>
        <w:t>持基金份额销售机构的操作</w:t>
      </w:r>
    </w:p>
    <w:p w:rsidR="00E41C57" w:rsidRDefault="00460F5A">
      <w:pPr>
        <w:spacing w:line="360" w:lineRule="auto"/>
        <w:ind w:firstLineChars="200" w:firstLine="480"/>
        <w:rPr>
          <w:bCs/>
          <w:sz w:val="24"/>
        </w:rPr>
      </w:pPr>
      <w:r>
        <w:rPr>
          <w:bCs/>
          <w:sz w:val="24"/>
        </w:rPr>
        <w:t>4</w:t>
      </w:r>
      <w:r>
        <w:rPr>
          <w:rFonts w:hint="eastAsia"/>
          <w:bCs/>
          <w:sz w:val="24"/>
        </w:rPr>
        <w:t>2</w:t>
      </w:r>
      <w:r w:rsidR="00E41C57">
        <w:rPr>
          <w:rFonts w:hint="eastAsia"/>
          <w:bCs/>
          <w:sz w:val="24"/>
        </w:rPr>
        <w:t>、</w:t>
      </w:r>
      <w:r w:rsidR="00E41C57">
        <w:rPr>
          <w:bCs/>
          <w:sz w:val="24"/>
        </w:rPr>
        <w:t>定期定额投资计划：指投资人通过有关销售机构提出申请，约定每期</w:t>
      </w:r>
      <w:r w:rsidR="00E41C57">
        <w:rPr>
          <w:rFonts w:hint="eastAsia"/>
          <w:bCs/>
          <w:sz w:val="24"/>
        </w:rPr>
        <w:t>申购</w:t>
      </w:r>
      <w:r w:rsidR="00E41C57">
        <w:rPr>
          <w:bCs/>
          <w:sz w:val="24"/>
        </w:rPr>
        <w:t>日、扣款金额及扣款方式，由销售机构于每期约定扣款日在投资人指定银行账户内自动完成扣款及</w:t>
      </w:r>
      <w:r w:rsidR="00E41C57">
        <w:rPr>
          <w:rFonts w:hint="eastAsia"/>
          <w:bCs/>
          <w:sz w:val="24"/>
        </w:rPr>
        <w:t>受理</w:t>
      </w:r>
      <w:r w:rsidR="00E41C57">
        <w:rPr>
          <w:bCs/>
          <w:sz w:val="24"/>
        </w:rPr>
        <w:t>基金申购申请的一种投资方式</w:t>
      </w:r>
    </w:p>
    <w:p w:rsidR="00E41C57" w:rsidRDefault="00460F5A">
      <w:pPr>
        <w:spacing w:line="360" w:lineRule="auto"/>
        <w:ind w:firstLineChars="200" w:firstLine="480"/>
        <w:rPr>
          <w:sz w:val="24"/>
        </w:rPr>
      </w:pPr>
      <w:r>
        <w:rPr>
          <w:bCs/>
          <w:sz w:val="24"/>
        </w:rPr>
        <w:t>4</w:t>
      </w:r>
      <w:r>
        <w:rPr>
          <w:rFonts w:hint="eastAsia"/>
          <w:bCs/>
          <w:sz w:val="24"/>
        </w:rPr>
        <w:t>3</w:t>
      </w:r>
      <w:r w:rsidR="00E41C57">
        <w:rPr>
          <w:rFonts w:hint="eastAsia"/>
          <w:bCs/>
          <w:sz w:val="24"/>
        </w:rPr>
        <w:t>、</w:t>
      </w:r>
      <w:r w:rsidR="00E41C57">
        <w:rPr>
          <w:bCs/>
          <w:sz w:val="24"/>
        </w:rPr>
        <w:t>巨额赎回：指本基金单个开放日，基金净赎回申请</w:t>
      </w:r>
      <w:r w:rsidR="00E41C57">
        <w:rPr>
          <w:bCs/>
          <w:sz w:val="24"/>
        </w:rPr>
        <w:t>(</w:t>
      </w:r>
      <w:r w:rsidR="00E41C57">
        <w:rPr>
          <w:bCs/>
          <w:sz w:val="24"/>
        </w:rPr>
        <w:t>赎回申请份额总数加上基金转换中转出申请份额总数后扣除申购申请份额总数及基金转换中转入申请份额总数后的余额</w:t>
      </w:r>
      <w:r w:rsidR="00E41C57">
        <w:rPr>
          <w:bCs/>
          <w:sz w:val="24"/>
        </w:rPr>
        <w:t>)</w:t>
      </w:r>
      <w:r w:rsidR="00E41C57">
        <w:rPr>
          <w:bCs/>
          <w:sz w:val="24"/>
        </w:rPr>
        <w:t>超过上一开放日基金总份额的</w:t>
      </w:r>
      <w:r w:rsidR="00E41C57">
        <w:rPr>
          <w:rFonts w:hint="eastAsia"/>
          <w:bCs/>
          <w:sz w:val="24"/>
        </w:rPr>
        <w:t>10%</w:t>
      </w:r>
    </w:p>
    <w:p w:rsidR="00E41C57" w:rsidRDefault="00460F5A">
      <w:pPr>
        <w:spacing w:line="360" w:lineRule="auto"/>
        <w:ind w:firstLineChars="200" w:firstLine="480"/>
        <w:rPr>
          <w:bCs/>
          <w:sz w:val="24"/>
        </w:rPr>
      </w:pPr>
      <w:r>
        <w:rPr>
          <w:bCs/>
          <w:sz w:val="24"/>
        </w:rPr>
        <w:t>4</w:t>
      </w:r>
      <w:r>
        <w:rPr>
          <w:rFonts w:hint="eastAsia"/>
          <w:bCs/>
          <w:sz w:val="24"/>
        </w:rPr>
        <w:t>4</w:t>
      </w:r>
      <w:r w:rsidR="00E41C57">
        <w:rPr>
          <w:rFonts w:hint="eastAsia"/>
          <w:bCs/>
          <w:sz w:val="24"/>
        </w:rPr>
        <w:t>、</w:t>
      </w:r>
      <w:r w:rsidR="00E41C57">
        <w:rPr>
          <w:bCs/>
          <w:sz w:val="24"/>
        </w:rPr>
        <w:t>元：指人民币元</w:t>
      </w:r>
    </w:p>
    <w:p w:rsidR="00E41C57" w:rsidRDefault="00460F5A">
      <w:pPr>
        <w:spacing w:line="360" w:lineRule="auto"/>
        <w:ind w:firstLineChars="200" w:firstLine="480"/>
        <w:rPr>
          <w:bCs/>
          <w:sz w:val="24"/>
        </w:rPr>
      </w:pPr>
      <w:r>
        <w:rPr>
          <w:bCs/>
          <w:sz w:val="24"/>
        </w:rPr>
        <w:t>4</w:t>
      </w:r>
      <w:r>
        <w:rPr>
          <w:rFonts w:hint="eastAsia"/>
          <w:bCs/>
          <w:sz w:val="24"/>
        </w:rPr>
        <w:t>5</w:t>
      </w:r>
      <w:r w:rsidR="00E41C57">
        <w:rPr>
          <w:rFonts w:hint="eastAsia"/>
          <w:bCs/>
          <w:sz w:val="24"/>
        </w:rPr>
        <w:t>、</w:t>
      </w:r>
      <w:r w:rsidR="00E41C57">
        <w:rPr>
          <w:bCs/>
          <w:sz w:val="24"/>
        </w:rPr>
        <w:t>基金收益：指基金投资所得红利、股息、债券利息、买卖证券价差、银行存款利息、已实现的其他合法收入及因运用基金财产带来的成本和费用的节约</w:t>
      </w:r>
    </w:p>
    <w:p w:rsidR="00E41C57" w:rsidRDefault="00460F5A">
      <w:pPr>
        <w:spacing w:line="360" w:lineRule="auto"/>
        <w:ind w:firstLineChars="200" w:firstLine="480"/>
        <w:rPr>
          <w:bCs/>
          <w:sz w:val="24"/>
        </w:rPr>
      </w:pPr>
      <w:r>
        <w:rPr>
          <w:bCs/>
          <w:sz w:val="24"/>
        </w:rPr>
        <w:t>4</w:t>
      </w:r>
      <w:r>
        <w:rPr>
          <w:rFonts w:hint="eastAsia"/>
          <w:bCs/>
          <w:sz w:val="24"/>
        </w:rPr>
        <w:t>6</w:t>
      </w:r>
      <w:r w:rsidR="00E41C57">
        <w:rPr>
          <w:rFonts w:hint="eastAsia"/>
          <w:bCs/>
          <w:sz w:val="24"/>
        </w:rPr>
        <w:t>、</w:t>
      </w:r>
      <w:r w:rsidR="00E41C57">
        <w:rPr>
          <w:bCs/>
          <w:sz w:val="24"/>
        </w:rPr>
        <w:t>基金资产总值：指基金拥有的各类有价证券、银行存款本息、基金应收款</w:t>
      </w:r>
      <w:r w:rsidR="00E41C57">
        <w:rPr>
          <w:rFonts w:hint="eastAsia"/>
          <w:bCs/>
          <w:sz w:val="24"/>
        </w:rPr>
        <w:t>项</w:t>
      </w:r>
      <w:r w:rsidR="00E41C57">
        <w:rPr>
          <w:bCs/>
          <w:sz w:val="24"/>
        </w:rPr>
        <w:t>及其他资产的价值总和</w:t>
      </w:r>
    </w:p>
    <w:p w:rsidR="00E41C57" w:rsidRDefault="00460F5A">
      <w:pPr>
        <w:spacing w:line="360" w:lineRule="auto"/>
        <w:ind w:firstLineChars="200" w:firstLine="480"/>
        <w:rPr>
          <w:bCs/>
          <w:sz w:val="24"/>
        </w:rPr>
      </w:pPr>
      <w:r>
        <w:rPr>
          <w:bCs/>
          <w:sz w:val="24"/>
        </w:rPr>
        <w:t>4</w:t>
      </w:r>
      <w:r>
        <w:rPr>
          <w:rFonts w:hint="eastAsia"/>
          <w:bCs/>
          <w:sz w:val="24"/>
        </w:rPr>
        <w:t>7</w:t>
      </w:r>
      <w:r w:rsidR="00E41C57">
        <w:rPr>
          <w:rFonts w:hint="eastAsia"/>
          <w:bCs/>
          <w:sz w:val="24"/>
        </w:rPr>
        <w:t>、</w:t>
      </w:r>
      <w:r w:rsidR="00E41C57">
        <w:rPr>
          <w:bCs/>
          <w:sz w:val="24"/>
        </w:rPr>
        <w:t>基金资产净值：指基金资产总值减去基金负债后的价值</w:t>
      </w:r>
    </w:p>
    <w:p w:rsidR="00E41C57" w:rsidRDefault="00460F5A">
      <w:pPr>
        <w:spacing w:line="360" w:lineRule="auto"/>
        <w:ind w:firstLineChars="200" w:firstLine="480"/>
        <w:rPr>
          <w:bCs/>
          <w:sz w:val="24"/>
        </w:rPr>
      </w:pPr>
      <w:r>
        <w:rPr>
          <w:rFonts w:hint="eastAsia"/>
          <w:bCs/>
          <w:sz w:val="24"/>
        </w:rPr>
        <w:t>48</w:t>
      </w:r>
      <w:r w:rsidR="00E41C57">
        <w:rPr>
          <w:rFonts w:hint="eastAsia"/>
          <w:bCs/>
          <w:sz w:val="24"/>
        </w:rPr>
        <w:t>、</w:t>
      </w:r>
      <w:r w:rsidR="00E41C57">
        <w:rPr>
          <w:bCs/>
          <w:sz w:val="24"/>
        </w:rPr>
        <w:t>基金份额净值：指计算日基金资产净值除以计算日基金份额总数</w:t>
      </w:r>
    </w:p>
    <w:p w:rsidR="00E41C57" w:rsidRDefault="00460F5A">
      <w:pPr>
        <w:spacing w:line="360" w:lineRule="auto"/>
        <w:ind w:firstLineChars="200" w:firstLine="480"/>
        <w:rPr>
          <w:bCs/>
          <w:sz w:val="24"/>
        </w:rPr>
      </w:pPr>
      <w:r>
        <w:rPr>
          <w:rFonts w:hint="eastAsia"/>
          <w:bCs/>
          <w:sz w:val="24"/>
        </w:rPr>
        <w:t>49</w:t>
      </w:r>
      <w:r w:rsidR="00E41C57">
        <w:rPr>
          <w:rFonts w:hint="eastAsia"/>
          <w:bCs/>
          <w:sz w:val="24"/>
        </w:rPr>
        <w:t>、</w:t>
      </w:r>
      <w:r w:rsidR="00E41C57">
        <w:rPr>
          <w:bCs/>
          <w:sz w:val="24"/>
        </w:rPr>
        <w:t>基金资产估值：指计算评估基金资产和负债的价值，以确定基金资产净值和基金份额净值的过程</w:t>
      </w:r>
    </w:p>
    <w:p w:rsidR="00E41C57" w:rsidRDefault="00460F5A">
      <w:pPr>
        <w:spacing w:line="360" w:lineRule="auto"/>
        <w:ind w:firstLineChars="200" w:firstLine="480"/>
        <w:rPr>
          <w:bCs/>
          <w:sz w:val="24"/>
        </w:rPr>
      </w:pPr>
      <w:r>
        <w:rPr>
          <w:rFonts w:hint="eastAsia"/>
          <w:bCs/>
          <w:sz w:val="24"/>
        </w:rPr>
        <w:t>50</w:t>
      </w:r>
      <w:r w:rsidR="00E41C57">
        <w:rPr>
          <w:rFonts w:hint="eastAsia"/>
          <w:bCs/>
          <w:sz w:val="24"/>
        </w:rPr>
        <w:t>、</w:t>
      </w:r>
      <w:r w:rsidR="00E41C57">
        <w:rPr>
          <w:bCs/>
          <w:sz w:val="24"/>
        </w:rPr>
        <w:t>指定媒介：指中国证监会指定的用以进行信息披露的报刊、互联网网站及其他媒介</w:t>
      </w:r>
    </w:p>
    <w:p w:rsidR="00E41C57" w:rsidRDefault="00460F5A">
      <w:pPr>
        <w:spacing w:line="360" w:lineRule="auto"/>
        <w:ind w:firstLineChars="200" w:firstLine="480"/>
        <w:rPr>
          <w:bCs/>
          <w:sz w:val="24"/>
        </w:rPr>
      </w:pPr>
      <w:r>
        <w:rPr>
          <w:rFonts w:hint="eastAsia"/>
          <w:bCs/>
          <w:sz w:val="24"/>
        </w:rPr>
        <w:t>51</w:t>
      </w:r>
      <w:r w:rsidR="00E41C57">
        <w:rPr>
          <w:rFonts w:hint="eastAsia"/>
          <w:bCs/>
          <w:sz w:val="24"/>
        </w:rPr>
        <w:t>、</w:t>
      </w:r>
      <w:r w:rsidR="00E41C57">
        <w:rPr>
          <w:bCs/>
          <w:sz w:val="24"/>
        </w:rPr>
        <w:t>不可抗力：指本</w:t>
      </w:r>
      <w:r w:rsidR="00E41C57">
        <w:rPr>
          <w:rFonts w:hint="eastAsia"/>
          <w:bCs/>
          <w:sz w:val="24"/>
        </w:rPr>
        <w:t>基金</w:t>
      </w:r>
      <w:r w:rsidR="00E41C57">
        <w:rPr>
          <w:bCs/>
          <w:sz w:val="24"/>
        </w:rPr>
        <w:t>合同当事人不能预见、不能避免且不能克服的客观事件</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55" w:name="_Toc733"/>
      <w:bookmarkStart w:id="56" w:name="_Toc18631"/>
      <w:bookmarkStart w:id="57" w:name="_Toc22708"/>
      <w:bookmarkStart w:id="58" w:name="_Toc20318"/>
      <w:bookmarkStart w:id="59" w:name="_Toc6683"/>
      <w:bookmarkStart w:id="60" w:name="_Toc20627"/>
      <w:bookmarkStart w:id="61" w:name="_Toc24571"/>
      <w:bookmarkStart w:id="62" w:name="_Toc6149"/>
      <w:bookmarkStart w:id="63" w:name="_Toc545"/>
      <w:bookmarkStart w:id="64" w:name="_Toc13288"/>
      <w:bookmarkStart w:id="65" w:name="_Toc420397586"/>
      <w:bookmarkStart w:id="66" w:name="_Toc258829400"/>
      <w:bookmarkStart w:id="67" w:name="_Toc233456272"/>
      <w:r>
        <w:rPr>
          <w:rFonts w:ascii="Times New Roman"/>
          <w:color w:val="auto"/>
          <w:sz w:val="30"/>
        </w:rPr>
        <w:lastRenderedPageBreak/>
        <w:t>第三部分</w:t>
      </w:r>
      <w:r>
        <w:rPr>
          <w:rFonts w:ascii="Times New Roman"/>
          <w:color w:val="auto"/>
          <w:sz w:val="30"/>
        </w:rPr>
        <w:t xml:space="preserve">  </w:t>
      </w:r>
      <w:r>
        <w:rPr>
          <w:rFonts w:ascii="Times New Roman"/>
          <w:color w:val="auto"/>
          <w:sz w:val="30"/>
        </w:rPr>
        <w:t>基金的基本情况</w:t>
      </w:r>
      <w:bookmarkStart w:id="68" w:name="_Toc79392573"/>
      <w:bookmarkEnd w:id="55"/>
      <w:bookmarkEnd w:id="56"/>
      <w:bookmarkEnd w:id="57"/>
      <w:bookmarkEnd w:id="58"/>
      <w:bookmarkEnd w:id="59"/>
      <w:bookmarkEnd w:id="60"/>
      <w:bookmarkEnd w:id="61"/>
      <w:bookmarkEnd w:id="62"/>
      <w:bookmarkEnd w:id="63"/>
      <w:bookmarkEnd w:id="64"/>
      <w:bookmarkEnd w:id="65"/>
    </w:p>
    <w:p w:rsidR="00E41C57" w:rsidRDefault="00E41C57">
      <w:pPr>
        <w:spacing w:line="360" w:lineRule="auto"/>
        <w:ind w:firstLine="540"/>
        <w:rPr>
          <w:bCs/>
          <w:sz w:val="24"/>
        </w:rPr>
      </w:pPr>
      <w:bookmarkStart w:id="69" w:name="_Hlt88031774"/>
      <w:bookmarkStart w:id="70" w:name="_Hlt88031741"/>
      <w:bookmarkEnd w:id="69"/>
    </w:p>
    <w:bookmarkEnd w:id="70"/>
    <w:p w:rsidR="00E41C57" w:rsidRDefault="00E41C57">
      <w:pPr>
        <w:spacing w:line="360" w:lineRule="auto"/>
        <w:ind w:firstLineChars="200" w:firstLine="480"/>
        <w:rPr>
          <w:bCs/>
          <w:sz w:val="24"/>
        </w:rPr>
      </w:pPr>
      <w:r>
        <w:rPr>
          <w:bCs/>
          <w:sz w:val="24"/>
        </w:rPr>
        <w:t>一、基金名称</w:t>
      </w:r>
      <w:bookmarkEnd w:id="68"/>
    </w:p>
    <w:p w:rsidR="00E41C57" w:rsidRDefault="00E41C57">
      <w:pPr>
        <w:spacing w:line="360" w:lineRule="auto"/>
        <w:ind w:firstLineChars="200" w:firstLine="480"/>
        <w:rPr>
          <w:bCs/>
          <w:sz w:val="24"/>
        </w:rPr>
      </w:pPr>
      <w:proofErr w:type="gramStart"/>
      <w:r>
        <w:rPr>
          <w:rFonts w:hint="eastAsia"/>
          <w:bCs/>
          <w:sz w:val="24"/>
        </w:rPr>
        <w:t>工银瑞信</w:t>
      </w:r>
      <w:proofErr w:type="gramEnd"/>
      <w:r w:rsidR="00006D3D">
        <w:rPr>
          <w:rFonts w:hint="eastAsia"/>
          <w:bCs/>
          <w:sz w:val="24"/>
        </w:rPr>
        <w:t>新动力</w:t>
      </w:r>
      <w:r w:rsidR="00EB755A">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1" w:name="_Toc79392574"/>
      <w:r>
        <w:rPr>
          <w:bCs/>
          <w:sz w:val="24"/>
        </w:rPr>
        <w:t>二、基金的类别</w:t>
      </w:r>
      <w:bookmarkEnd w:id="71"/>
    </w:p>
    <w:p w:rsidR="00E41C57" w:rsidRDefault="002D5B55">
      <w:pPr>
        <w:spacing w:line="360" w:lineRule="auto"/>
        <w:ind w:leftChars="257" w:left="796" w:hanging="256"/>
        <w:rPr>
          <w:bCs/>
          <w:sz w:val="24"/>
        </w:rPr>
      </w:pPr>
      <w:r>
        <w:rPr>
          <w:rFonts w:hint="eastAsia"/>
          <w:bCs/>
          <w:sz w:val="24"/>
        </w:rPr>
        <w:t>混合</w:t>
      </w:r>
      <w:r w:rsidR="00E41C57">
        <w:rPr>
          <w:rFonts w:hint="eastAsia"/>
          <w:bCs/>
          <w:sz w:val="24"/>
        </w:rPr>
        <w:t>型</w:t>
      </w:r>
      <w:r w:rsidR="00E41C57">
        <w:rPr>
          <w:bCs/>
          <w:sz w:val="24"/>
        </w:rPr>
        <w:t>证券投资基金</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bookmarkStart w:id="72" w:name="_Toc79392575"/>
      <w:r>
        <w:rPr>
          <w:bCs/>
          <w:sz w:val="24"/>
        </w:rPr>
        <w:t>三、基金的运作方式</w:t>
      </w:r>
    </w:p>
    <w:p w:rsidR="00E41C57" w:rsidRDefault="00E41C57">
      <w:pPr>
        <w:spacing w:line="360" w:lineRule="auto"/>
        <w:ind w:leftChars="257" w:left="796" w:hanging="256"/>
        <w:rPr>
          <w:bCs/>
          <w:sz w:val="24"/>
        </w:rPr>
      </w:pPr>
      <w:r w:rsidRPr="00B17E5D">
        <w:rPr>
          <w:bCs/>
          <w:sz w:val="24"/>
        </w:rPr>
        <w:t>契约型开放式</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r>
        <w:rPr>
          <w:bCs/>
          <w:sz w:val="24"/>
        </w:rPr>
        <w:t>四、基金的投资目标</w:t>
      </w:r>
      <w:bookmarkEnd w:id="72"/>
    </w:p>
    <w:p w:rsidR="00E41C57" w:rsidRDefault="002D5B55" w:rsidP="002D5B55">
      <w:pPr>
        <w:spacing w:line="360" w:lineRule="auto"/>
        <w:ind w:firstLineChars="200" w:firstLine="480"/>
        <w:rPr>
          <w:bCs/>
          <w:sz w:val="24"/>
        </w:rPr>
      </w:pPr>
      <w:r w:rsidRPr="002D5B55">
        <w:rPr>
          <w:rFonts w:hint="eastAsia"/>
          <w:bCs/>
          <w:sz w:val="24"/>
        </w:rPr>
        <w:t>通过识别宏观经济周期与资本市场轮动的行为模式，深入研究不同周期与市场背景下各类型资产的价值与回报，通过“自上而下”的大类资产配置与“自下而上”的</w:t>
      </w:r>
      <w:proofErr w:type="gramStart"/>
      <w:r w:rsidRPr="002D5B55">
        <w:rPr>
          <w:rFonts w:hint="eastAsia"/>
          <w:bCs/>
          <w:sz w:val="24"/>
        </w:rPr>
        <w:t>个</w:t>
      </w:r>
      <w:proofErr w:type="gramEnd"/>
      <w:r w:rsidRPr="002D5B55">
        <w:rPr>
          <w:rFonts w:hint="eastAsia"/>
          <w:bCs/>
          <w:sz w:val="24"/>
        </w:rPr>
        <w:t>券选择，在风险可控的范围内追求组合收益的最大化。</w:t>
      </w:r>
    </w:p>
    <w:p w:rsidR="00E41C57" w:rsidRDefault="00E41C57">
      <w:pPr>
        <w:pStyle w:val="20"/>
        <w:rPr>
          <w:rFonts w:ascii="Times New Roman" w:eastAsia="宋体"/>
          <w:bCs/>
          <w:sz w:val="24"/>
        </w:rPr>
      </w:pPr>
    </w:p>
    <w:p w:rsidR="00E41C57" w:rsidRDefault="00E41C57">
      <w:pPr>
        <w:spacing w:line="360" w:lineRule="auto"/>
        <w:ind w:firstLineChars="200" w:firstLine="480"/>
        <w:rPr>
          <w:bCs/>
          <w:sz w:val="24"/>
        </w:rPr>
      </w:pPr>
      <w:bookmarkStart w:id="73" w:name="_Toc79392576"/>
      <w:r>
        <w:rPr>
          <w:bCs/>
          <w:sz w:val="24"/>
        </w:rPr>
        <w:t>五、基金的最低募集份额总额</w:t>
      </w:r>
      <w:bookmarkEnd w:id="73"/>
    </w:p>
    <w:p w:rsidR="00E41C57" w:rsidRDefault="00E41C57">
      <w:pPr>
        <w:spacing w:line="360" w:lineRule="auto"/>
        <w:ind w:firstLineChars="200" w:firstLine="480"/>
        <w:rPr>
          <w:bCs/>
          <w:sz w:val="24"/>
        </w:rPr>
      </w:pPr>
      <w:r>
        <w:rPr>
          <w:bCs/>
          <w:sz w:val="24"/>
        </w:rPr>
        <w:t>本基金的最低募集份额总额为</w:t>
      </w:r>
      <w:r>
        <w:rPr>
          <w:rFonts w:hint="eastAsia"/>
          <w:bCs/>
          <w:sz w:val="24"/>
        </w:rPr>
        <w:t>2</w:t>
      </w:r>
      <w:r>
        <w:rPr>
          <w:bCs/>
          <w:sz w:val="24"/>
        </w:rPr>
        <w:t>亿份。</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4" w:name="_Toc79392577"/>
      <w:r>
        <w:rPr>
          <w:bCs/>
          <w:sz w:val="24"/>
        </w:rPr>
        <w:t>六、基金份额发售面值</w:t>
      </w:r>
      <w:bookmarkEnd w:id="74"/>
      <w:r>
        <w:rPr>
          <w:bCs/>
          <w:sz w:val="24"/>
        </w:rPr>
        <w:t>和认购费用</w:t>
      </w:r>
    </w:p>
    <w:p w:rsidR="00E41C57" w:rsidRDefault="00E41C57">
      <w:pPr>
        <w:spacing w:line="360" w:lineRule="auto"/>
        <w:ind w:firstLine="480"/>
        <w:rPr>
          <w:bCs/>
          <w:sz w:val="24"/>
        </w:rPr>
      </w:pPr>
      <w:r>
        <w:rPr>
          <w:bCs/>
          <w:sz w:val="24"/>
        </w:rPr>
        <w:t>本</w:t>
      </w:r>
      <w:proofErr w:type="gramStart"/>
      <w:r>
        <w:rPr>
          <w:bCs/>
          <w:sz w:val="24"/>
        </w:rPr>
        <w:t>基金基金</w:t>
      </w:r>
      <w:proofErr w:type="gramEnd"/>
      <w:r>
        <w:rPr>
          <w:bCs/>
          <w:sz w:val="24"/>
        </w:rPr>
        <w:t>份额发售面值为人民币</w:t>
      </w:r>
      <w:r>
        <w:rPr>
          <w:bCs/>
          <w:sz w:val="24"/>
        </w:rPr>
        <w:t xml:space="preserve"> </w:t>
      </w:r>
      <w:r>
        <w:rPr>
          <w:rFonts w:hint="eastAsia"/>
          <w:bCs/>
          <w:sz w:val="24"/>
        </w:rPr>
        <w:t>1.00</w:t>
      </w:r>
      <w:r>
        <w:rPr>
          <w:bCs/>
          <w:sz w:val="24"/>
        </w:rPr>
        <w:t>元。</w:t>
      </w:r>
    </w:p>
    <w:p w:rsidR="00E41C57" w:rsidRDefault="00E41C57">
      <w:pPr>
        <w:autoSpaceDE w:val="0"/>
        <w:autoSpaceDN w:val="0"/>
        <w:adjustRightInd w:val="0"/>
        <w:spacing w:line="360" w:lineRule="auto"/>
        <w:ind w:firstLineChars="200" w:firstLine="480"/>
        <w:jc w:val="left"/>
        <w:rPr>
          <w:bCs/>
          <w:sz w:val="24"/>
        </w:rPr>
      </w:pPr>
      <w:r>
        <w:rPr>
          <w:bCs/>
          <w:sz w:val="24"/>
        </w:rPr>
        <w:t>本基金具体认购费率按招募说明书的规定执行。</w:t>
      </w:r>
    </w:p>
    <w:p w:rsidR="00E41C57" w:rsidRDefault="00E41C57">
      <w:pPr>
        <w:autoSpaceDE w:val="0"/>
        <w:autoSpaceDN w:val="0"/>
        <w:adjustRightInd w:val="0"/>
        <w:spacing w:line="360" w:lineRule="auto"/>
        <w:ind w:firstLineChars="200" w:firstLine="480"/>
        <w:jc w:val="left"/>
        <w:rPr>
          <w:bCs/>
          <w:sz w:val="24"/>
        </w:rPr>
      </w:pPr>
    </w:p>
    <w:p w:rsidR="00E41C57" w:rsidRDefault="00E41C57">
      <w:pPr>
        <w:spacing w:line="360" w:lineRule="auto"/>
        <w:ind w:firstLineChars="200" w:firstLine="480"/>
        <w:rPr>
          <w:bCs/>
          <w:sz w:val="24"/>
        </w:rPr>
      </w:pPr>
      <w:bookmarkStart w:id="75" w:name="_Toc79392578"/>
      <w:r>
        <w:rPr>
          <w:bCs/>
          <w:sz w:val="24"/>
        </w:rPr>
        <w:t>七、基金存续期限</w:t>
      </w:r>
      <w:bookmarkEnd w:id="75"/>
    </w:p>
    <w:p w:rsidR="00E41C57" w:rsidRDefault="00E41C57">
      <w:pPr>
        <w:spacing w:line="360" w:lineRule="auto"/>
        <w:ind w:firstLineChars="200" w:firstLine="480"/>
        <w:rPr>
          <w:bCs/>
          <w:sz w:val="24"/>
        </w:rPr>
      </w:pPr>
      <w:r>
        <w:rPr>
          <w:bCs/>
          <w:sz w:val="24"/>
        </w:rPr>
        <w:t>不定期</w:t>
      </w:r>
    </w:p>
    <w:p w:rsidR="00D10B3C" w:rsidRDefault="00D10B3C">
      <w:pPr>
        <w:spacing w:line="360" w:lineRule="auto"/>
        <w:ind w:firstLineChars="200" w:firstLine="480"/>
        <w:rPr>
          <w:bCs/>
          <w:sz w:val="24"/>
        </w:rPr>
      </w:pPr>
    </w:p>
    <w:p w:rsidR="001E7D6F" w:rsidRPr="00BA7AC5" w:rsidRDefault="001E7D6F" w:rsidP="001E7D6F">
      <w:pPr>
        <w:spacing w:line="360" w:lineRule="auto"/>
        <w:ind w:firstLineChars="200" w:firstLine="480"/>
        <w:rPr>
          <w:bCs/>
          <w:sz w:val="24"/>
        </w:rPr>
      </w:pPr>
      <w:r w:rsidRPr="00BA7AC5">
        <w:rPr>
          <w:bCs/>
          <w:sz w:val="24"/>
        </w:rPr>
        <w:t>八、</w:t>
      </w:r>
      <w:r w:rsidRPr="00BA7AC5">
        <w:rPr>
          <w:rFonts w:hint="eastAsia"/>
          <w:bCs/>
          <w:sz w:val="24"/>
        </w:rPr>
        <w:t>基金份额类别</w:t>
      </w:r>
    </w:p>
    <w:p w:rsidR="001E7D6F" w:rsidRDefault="001E7D6F" w:rsidP="001E7D6F">
      <w:pPr>
        <w:spacing w:line="360" w:lineRule="auto"/>
        <w:ind w:firstLineChars="200" w:firstLine="480"/>
        <w:rPr>
          <w:bCs/>
          <w:sz w:val="24"/>
        </w:rPr>
      </w:pPr>
      <w:r w:rsidRPr="00BA7AC5">
        <w:rPr>
          <w:rFonts w:hint="eastAsia"/>
          <w:bCs/>
          <w:sz w:val="24"/>
        </w:rPr>
        <w:t>在不违反法律法规规定且对基金份额持有人利益无实质不利影响的前提下，基金管理人可根据基金发展需要，为本基金增设新的份额类别而无需召开基金份</w:t>
      </w:r>
      <w:r w:rsidRPr="00BA7AC5">
        <w:rPr>
          <w:rFonts w:hint="eastAsia"/>
          <w:bCs/>
          <w:sz w:val="24"/>
        </w:rPr>
        <w:lastRenderedPageBreak/>
        <w:t>额持有人大会。有关基金份额类别的具体规则等相关事项届时将另行公告。</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76" w:name="_Toc27226"/>
      <w:bookmarkStart w:id="77" w:name="_Toc29784"/>
      <w:bookmarkStart w:id="78" w:name="_Toc16265"/>
      <w:bookmarkStart w:id="79" w:name="_Toc22074"/>
      <w:bookmarkStart w:id="80" w:name="_Toc90742321"/>
      <w:bookmarkStart w:id="81" w:name="_Toc15203"/>
      <w:bookmarkStart w:id="82" w:name="_Toc90742688"/>
      <w:bookmarkStart w:id="83" w:name="_Toc29948"/>
      <w:bookmarkStart w:id="84" w:name="_Toc3266"/>
      <w:bookmarkStart w:id="85" w:name="_Toc7151"/>
      <w:bookmarkStart w:id="86" w:name="_Toc27189"/>
      <w:bookmarkStart w:id="87" w:name="_Toc6714"/>
      <w:bookmarkStart w:id="88" w:name="_Toc90742390"/>
      <w:bookmarkStart w:id="89" w:name="_Toc420397587"/>
      <w:r>
        <w:rPr>
          <w:rFonts w:ascii="Times New Roman"/>
          <w:color w:val="auto"/>
          <w:sz w:val="30"/>
        </w:rPr>
        <w:lastRenderedPageBreak/>
        <w:t>第四部分</w:t>
      </w:r>
      <w:r>
        <w:rPr>
          <w:rFonts w:ascii="Times New Roman"/>
          <w:color w:val="auto"/>
          <w:sz w:val="30"/>
        </w:rPr>
        <w:t xml:space="preserve">  </w:t>
      </w:r>
      <w:r>
        <w:rPr>
          <w:rFonts w:ascii="Times New Roman"/>
          <w:color w:val="auto"/>
          <w:sz w:val="30"/>
        </w:rPr>
        <w:t>基金份额的发售</w:t>
      </w:r>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E41C57" w:rsidRDefault="00E41C57">
      <w:pPr>
        <w:spacing w:line="360" w:lineRule="auto"/>
        <w:ind w:firstLineChars="200" w:firstLine="420"/>
        <w:rPr>
          <w:bCs/>
          <w:kern w:val="44"/>
        </w:rPr>
      </w:pPr>
    </w:p>
    <w:p w:rsidR="00E41C57" w:rsidRDefault="00E41C57">
      <w:pPr>
        <w:spacing w:line="360" w:lineRule="auto"/>
        <w:ind w:firstLineChars="200" w:firstLine="480"/>
        <w:rPr>
          <w:bCs/>
          <w:sz w:val="24"/>
        </w:rPr>
      </w:pPr>
      <w:r>
        <w:rPr>
          <w:bCs/>
          <w:sz w:val="24"/>
        </w:rPr>
        <w:t>一、基金份额的发售时间、发售方式、发售对象</w:t>
      </w:r>
    </w:p>
    <w:p w:rsidR="00E41C57" w:rsidRDefault="00E41C57">
      <w:pPr>
        <w:spacing w:line="360" w:lineRule="auto"/>
        <w:ind w:firstLineChars="200" w:firstLine="480"/>
        <w:rPr>
          <w:bCs/>
          <w:sz w:val="24"/>
        </w:rPr>
      </w:pPr>
      <w:r>
        <w:rPr>
          <w:bCs/>
          <w:sz w:val="24"/>
        </w:rPr>
        <w:t>1</w:t>
      </w:r>
      <w:r>
        <w:rPr>
          <w:bCs/>
          <w:sz w:val="24"/>
        </w:rPr>
        <w:t>、发售时间</w:t>
      </w:r>
    </w:p>
    <w:p w:rsidR="00E41C57" w:rsidRDefault="00E41C57">
      <w:pPr>
        <w:spacing w:line="360" w:lineRule="auto"/>
        <w:ind w:firstLineChars="200" w:firstLine="480"/>
        <w:rPr>
          <w:bCs/>
        </w:rPr>
      </w:pPr>
      <w:r>
        <w:rPr>
          <w:bCs/>
          <w:sz w:val="24"/>
        </w:rPr>
        <w:t>自基金份额发售之日起最长不得超过</w:t>
      </w:r>
      <w:r>
        <w:rPr>
          <w:rFonts w:hint="eastAsia"/>
          <w:bCs/>
          <w:sz w:val="24"/>
        </w:rPr>
        <w:t>3</w:t>
      </w:r>
      <w:r>
        <w:rPr>
          <w:bCs/>
          <w:sz w:val="24"/>
        </w:rPr>
        <w:t>个月，具体发售时间</w:t>
      </w:r>
      <w:proofErr w:type="gramStart"/>
      <w:r>
        <w:rPr>
          <w:bCs/>
          <w:sz w:val="24"/>
        </w:rPr>
        <w:t>见基金</w:t>
      </w:r>
      <w:proofErr w:type="gramEnd"/>
      <w:r>
        <w:rPr>
          <w:bCs/>
          <w:sz w:val="24"/>
        </w:rPr>
        <w:t>份额发售公告。</w:t>
      </w:r>
    </w:p>
    <w:p w:rsidR="00E41C57" w:rsidRDefault="00E41C57">
      <w:pPr>
        <w:spacing w:line="360" w:lineRule="auto"/>
        <w:ind w:firstLineChars="200" w:firstLine="480"/>
        <w:rPr>
          <w:bCs/>
          <w:sz w:val="24"/>
        </w:rPr>
      </w:pPr>
      <w:r>
        <w:rPr>
          <w:bCs/>
          <w:sz w:val="24"/>
        </w:rPr>
        <w:t>2</w:t>
      </w:r>
      <w:r>
        <w:rPr>
          <w:bCs/>
          <w:sz w:val="24"/>
        </w:rPr>
        <w:t>、发售方式</w:t>
      </w:r>
    </w:p>
    <w:p w:rsidR="00E41C57" w:rsidRDefault="00E41C57">
      <w:pPr>
        <w:spacing w:line="360" w:lineRule="auto"/>
        <w:ind w:firstLineChars="200" w:firstLine="480"/>
        <w:rPr>
          <w:bCs/>
          <w:sz w:val="24"/>
        </w:rPr>
      </w:pPr>
      <w:r>
        <w:rPr>
          <w:bCs/>
          <w:sz w:val="24"/>
        </w:rPr>
        <w:t>通过各销售机构的基金销售网</w:t>
      </w:r>
      <w:proofErr w:type="gramStart"/>
      <w:r>
        <w:rPr>
          <w:bCs/>
          <w:sz w:val="24"/>
        </w:rPr>
        <w:t>点公开</w:t>
      </w:r>
      <w:proofErr w:type="gramEnd"/>
      <w:r>
        <w:rPr>
          <w:bCs/>
          <w:sz w:val="24"/>
        </w:rPr>
        <w:t>发售，各销售机构的具体名单</w:t>
      </w:r>
      <w:proofErr w:type="gramStart"/>
      <w:r>
        <w:rPr>
          <w:bCs/>
          <w:sz w:val="24"/>
        </w:rPr>
        <w:t>见基</w:t>
      </w:r>
      <w:proofErr w:type="gramEnd"/>
      <w:r>
        <w:rPr>
          <w:bCs/>
          <w:sz w:val="24"/>
        </w:rPr>
        <w:t>金份额发售公告以及基金管理人届时发布的</w:t>
      </w:r>
      <w:r>
        <w:rPr>
          <w:rFonts w:hint="eastAsia"/>
          <w:bCs/>
          <w:sz w:val="24"/>
        </w:rPr>
        <w:t>调整</w:t>
      </w:r>
      <w:r>
        <w:rPr>
          <w:bCs/>
          <w:sz w:val="24"/>
        </w:rPr>
        <w:t>销售机构的相关公告。</w:t>
      </w:r>
    </w:p>
    <w:p w:rsidR="00E41C57" w:rsidRDefault="00E41C57">
      <w:pPr>
        <w:spacing w:line="360" w:lineRule="auto"/>
        <w:ind w:firstLineChars="200" w:firstLine="480"/>
        <w:rPr>
          <w:bCs/>
          <w:sz w:val="24"/>
        </w:rPr>
      </w:pPr>
      <w:r>
        <w:rPr>
          <w:bCs/>
          <w:sz w:val="24"/>
        </w:rPr>
        <w:t>3</w:t>
      </w:r>
      <w:r>
        <w:rPr>
          <w:bCs/>
          <w:sz w:val="24"/>
        </w:rPr>
        <w:t>、发售对象</w:t>
      </w:r>
    </w:p>
    <w:p w:rsidR="00E41C57" w:rsidRDefault="00E41C57">
      <w:pPr>
        <w:spacing w:line="360" w:lineRule="auto"/>
        <w:ind w:firstLineChars="200" w:firstLine="480"/>
        <w:rPr>
          <w:bCs/>
          <w:sz w:val="24"/>
        </w:rPr>
      </w:pPr>
      <w:r>
        <w:rPr>
          <w:bCs/>
          <w:sz w:val="24"/>
        </w:rPr>
        <w:t>符合法律法规规定的可投资于证券投资基金的个人投资者、机构投资者和合格境外机构投资者以及法律法规或中国证监会允许购买证券投资基金的其他投资人</w:t>
      </w:r>
      <w:r>
        <w:rPr>
          <w:rFonts w:hint="eastAsia"/>
          <w:bCs/>
          <w:sz w:val="24"/>
        </w:rPr>
        <w:t>。</w:t>
      </w:r>
    </w:p>
    <w:p w:rsidR="00E41C57" w:rsidRDefault="00E41C57">
      <w:pPr>
        <w:spacing w:line="360" w:lineRule="auto"/>
        <w:ind w:firstLineChars="200" w:firstLine="480"/>
        <w:rPr>
          <w:bCs/>
          <w:sz w:val="24"/>
        </w:rPr>
      </w:pPr>
      <w:r>
        <w:rPr>
          <w:bCs/>
          <w:sz w:val="24"/>
        </w:rPr>
        <w:t>二、基金份额的认购</w:t>
      </w:r>
    </w:p>
    <w:p w:rsidR="00E41C57" w:rsidRDefault="00E41C57">
      <w:pPr>
        <w:spacing w:line="360" w:lineRule="auto"/>
        <w:ind w:firstLineChars="200" w:firstLine="480"/>
        <w:rPr>
          <w:bCs/>
          <w:sz w:val="24"/>
        </w:rPr>
      </w:pPr>
      <w:r>
        <w:rPr>
          <w:bCs/>
          <w:sz w:val="24"/>
        </w:rPr>
        <w:t>1</w:t>
      </w:r>
      <w:r>
        <w:rPr>
          <w:bCs/>
          <w:sz w:val="24"/>
        </w:rPr>
        <w:t>、认购费用</w:t>
      </w:r>
    </w:p>
    <w:p w:rsidR="00E41C57" w:rsidRDefault="00247A5A" w:rsidP="00247A5A">
      <w:pPr>
        <w:spacing w:line="360" w:lineRule="auto"/>
        <w:ind w:firstLineChars="200" w:firstLine="480"/>
        <w:rPr>
          <w:bCs/>
          <w:sz w:val="24"/>
        </w:rPr>
      </w:pPr>
      <w:r w:rsidRPr="00247A5A">
        <w:rPr>
          <w:rFonts w:hint="eastAsia"/>
          <w:bCs/>
          <w:sz w:val="24"/>
        </w:rPr>
        <w:t>本基金的认购费率由基金管理人决定，并在招募说明书中列示。基金认购费用不列入基金财产。</w:t>
      </w:r>
    </w:p>
    <w:p w:rsidR="00E41C57" w:rsidRDefault="00E41C57">
      <w:pPr>
        <w:spacing w:line="360" w:lineRule="auto"/>
        <w:ind w:firstLineChars="200" w:firstLine="480"/>
        <w:rPr>
          <w:bCs/>
          <w:sz w:val="24"/>
        </w:rPr>
      </w:pPr>
      <w:r>
        <w:rPr>
          <w:bCs/>
          <w:sz w:val="24"/>
        </w:rPr>
        <w:t>2</w:t>
      </w:r>
      <w:r>
        <w:rPr>
          <w:bCs/>
          <w:sz w:val="24"/>
        </w:rPr>
        <w:t>、募集期利息的处理方式</w:t>
      </w:r>
    </w:p>
    <w:p w:rsidR="00E41C57" w:rsidRDefault="00E41C57">
      <w:pPr>
        <w:spacing w:line="360" w:lineRule="auto"/>
        <w:ind w:firstLineChars="200" w:firstLine="480"/>
        <w:rPr>
          <w:bCs/>
          <w:sz w:val="24"/>
        </w:rPr>
      </w:pPr>
      <w:r>
        <w:rPr>
          <w:bCs/>
          <w:sz w:val="24"/>
        </w:rPr>
        <w:t>有效认购款项在募集期间产生的利息将折算为基金份额</w:t>
      </w:r>
      <w:proofErr w:type="gramStart"/>
      <w:r>
        <w:rPr>
          <w:bCs/>
          <w:sz w:val="24"/>
        </w:rPr>
        <w:t>归基金</w:t>
      </w:r>
      <w:proofErr w:type="gramEnd"/>
      <w:r>
        <w:rPr>
          <w:bCs/>
          <w:sz w:val="24"/>
        </w:rPr>
        <w:t>份额持有人所有，其中利息转份额以登记机构的记录为准。</w:t>
      </w:r>
    </w:p>
    <w:p w:rsidR="00E41C57" w:rsidRDefault="00E41C57">
      <w:pPr>
        <w:spacing w:line="360" w:lineRule="auto"/>
        <w:ind w:firstLineChars="200" w:firstLine="480"/>
        <w:rPr>
          <w:bCs/>
          <w:sz w:val="24"/>
        </w:rPr>
      </w:pPr>
      <w:r>
        <w:rPr>
          <w:bCs/>
          <w:sz w:val="24"/>
        </w:rPr>
        <w:t>3</w:t>
      </w:r>
      <w:r>
        <w:rPr>
          <w:bCs/>
          <w:sz w:val="24"/>
        </w:rPr>
        <w:t>、基金认购份额的计算</w:t>
      </w:r>
    </w:p>
    <w:p w:rsidR="00E41C57" w:rsidRDefault="00E41C57">
      <w:pPr>
        <w:spacing w:line="360" w:lineRule="auto"/>
        <w:ind w:firstLineChars="200" w:firstLine="480"/>
        <w:rPr>
          <w:bCs/>
          <w:sz w:val="24"/>
        </w:rPr>
      </w:pPr>
      <w:r>
        <w:rPr>
          <w:bCs/>
          <w:sz w:val="24"/>
        </w:rPr>
        <w:t>基金认购份额具体的计算方法在招募说明书中列示。</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认购份额余额的处理方式</w:t>
      </w:r>
    </w:p>
    <w:p w:rsidR="00E41C57" w:rsidRDefault="00E41C57">
      <w:pPr>
        <w:spacing w:line="360" w:lineRule="auto"/>
        <w:ind w:firstLineChars="200" w:firstLine="480"/>
        <w:rPr>
          <w:bCs/>
          <w:sz w:val="24"/>
        </w:rPr>
      </w:pPr>
      <w:r>
        <w:rPr>
          <w:bCs/>
          <w:sz w:val="24"/>
        </w:rPr>
        <w:t>认购份额</w:t>
      </w:r>
      <w:bookmarkStart w:id="90" w:name="OLE_LINK1"/>
      <w:r>
        <w:rPr>
          <w:bCs/>
          <w:sz w:val="24"/>
        </w:rPr>
        <w:t>的计算</w:t>
      </w:r>
      <w:bookmarkEnd w:id="90"/>
      <w:r>
        <w:rPr>
          <w:bCs/>
          <w:sz w:val="24"/>
        </w:rPr>
        <w:t>保留到小数点后</w:t>
      </w:r>
      <w:r>
        <w:rPr>
          <w:rFonts w:hint="eastAsia"/>
          <w:bCs/>
          <w:sz w:val="24"/>
        </w:rPr>
        <w:t>2</w:t>
      </w:r>
      <w:r>
        <w:rPr>
          <w:bCs/>
          <w:sz w:val="24"/>
        </w:rPr>
        <w:t>位，小数点</w:t>
      </w:r>
      <w:r>
        <w:rPr>
          <w:rFonts w:hint="eastAsia"/>
          <w:bCs/>
          <w:sz w:val="24"/>
        </w:rPr>
        <w:t>2</w:t>
      </w:r>
      <w:r>
        <w:rPr>
          <w:bCs/>
          <w:sz w:val="24"/>
        </w:rPr>
        <w:t>位以后的部分四舍五入，由此误差产生的收益或损失由基金财产承担。</w:t>
      </w:r>
    </w:p>
    <w:p w:rsidR="00E41C57" w:rsidRDefault="00E41C57">
      <w:pPr>
        <w:spacing w:line="360" w:lineRule="auto"/>
        <w:ind w:firstLineChars="200" w:firstLine="480"/>
        <w:rPr>
          <w:bCs/>
          <w:sz w:val="24"/>
        </w:rPr>
      </w:pPr>
      <w:r>
        <w:rPr>
          <w:rFonts w:hint="eastAsia"/>
          <w:bCs/>
          <w:sz w:val="24"/>
        </w:rPr>
        <w:t>5</w:t>
      </w:r>
      <w:r>
        <w:rPr>
          <w:rFonts w:hint="eastAsia"/>
          <w:bCs/>
          <w:sz w:val="24"/>
        </w:rPr>
        <w:t>、认购申请的确认</w:t>
      </w:r>
    </w:p>
    <w:p w:rsidR="00E41C57" w:rsidRDefault="00E41C57">
      <w:pPr>
        <w:spacing w:line="360" w:lineRule="auto"/>
        <w:ind w:firstLineChars="200" w:firstLine="480"/>
        <w:rPr>
          <w:bCs/>
          <w:sz w:val="24"/>
        </w:rPr>
      </w:pPr>
      <w:r>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E41C57" w:rsidRDefault="00E41C57">
      <w:pPr>
        <w:spacing w:line="360" w:lineRule="auto"/>
        <w:ind w:firstLineChars="200" w:firstLine="480"/>
        <w:rPr>
          <w:bCs/>
          <w:sz w:val="24"/>
        </w:rPr>
      </w:pPr>
      <w:r>
        <w:rPr>
          <w:bCs/>
          <w:sz w:val="24"/>
        </w:rPr>
        <w:lastRenderedPageBreak/>
        <w:t>三</w:t>
      </w:r>
      <w:r>
        <w:rPr>
          <w:rFonts w:hint="eastAsia"/>
          <w:bCs/>
          <w:sz w:val="24"/>
        </w:rPr>
        <w:t>、</w:t>
      </w:r>
      <w:r>
        <w:rPr>
          <w:bCs/>
          <w:sz w:val="24"/>
        </w:rPr>
        <w:t>基金份额认购金额的限制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投资人认购时，需按销售机构规定的方式全额缴款。</w:t>
      </w:r>
    </w:p>
    <w:p w:rsidR="00E41C57" w:rsidRDefault="00E41C57">
      <w:pPr>
        <w:spacing w:line="360" w:lineRule="auto"/>
        <w:ind w:firstLineChars="200" w:firstLine="480"/>
        <w:rPr>
          <w:sz w:val="24"/>
          <w:shd w:val="pct10" w:color="auto" w:fill="FFFFFF"/>
        </w:rPr>
      </w:pPr>
      <w:r>
        <w:rPr>
          <w:bCs/>
          <w:sz w:val="24"/>
        </w:rPr>
        <w:t>2</w:t>
      </w:r>
      <w:r>
        <w:rPr>
          <w:rFonts w:hint="eastAsia"/>
          <w:bCs/>
          <w:sz w:val="24"/>
        </w:rPr>
        <w:t>、</w:t>
      </w:r>
      <w:r>
        <w:rPr>
          <w:bCs/>
          <w:sz w:val="24"/>
        </w:rPr>
        <w:t>基金管理人可以对每个基金交易账户的单笔最低认购金额进行限制，具体限制请参看招募说明书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基金管理人可以对募集期间的单个投资人的累计认购金额进行限制，具体限制和处理方法请参看招募说明书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投资人在募集期内可以多次认购基金份额，但已受理的认购申请不得撤销</w:t>
      </w:r>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91" w:name="_Toc7848"/>
      <w:bookmarkStart w:id="92" w:name="_Toc1823"/>
      <w:bookmarkStart w:id="93" w:name="_Toc141703885"/>
      <w:bookmarkStart w:id="94" w:name="_Toc18329"/>
      <w:bookmarkStart w:id="95" w:name="_Toc21988"/>
      <w:bookmarkStart w:id="96" w:name="_Toc18526"/>
      <w:bookmarkStart w:id="97" w:name="_Toc26986"/>
      <w:bookmarkStart w:id="98" w:name="_Toc18797"/>
      <w:bookmarkStart w:id="99" w:name="_Toc14893"/>
      <w:bookmarkStart w:id="100" w:name="_Toc17912"/>
      <w:bookmarkStart w:id="101" w:name="_Toc139991735"/>
      <w:bookmarkStart w:id="102" w:name="_Toc4741"/>
      <w:bookmarkStart w:id="103" w:name="_Toc420397588"/>
      <w:r>
        <w:rPr>
          <w:rFonts w:ascii="Times New Roman"/>
          <w:color w:val="auto"/>
          <w:sz w:val="30"/>
        </w:rPr>
        <w:lastRenderedPageBreak/>
        <w:t>第五部分</w:t>
      </w:r>
      <w:r>
        <w:rPr>
          <w:rFonts w:ascii="Times New Roman"/>
          <w:color w:val="auto"/>
          <w:sz w:val="30"/>
        </w:rPr>
        <w:t xml:space="preserve">  </w:t>
      </w:r>
      <w:r>
        <w:rPr>
          <w:rFonts w:ascii="Times New Roman"/>
          <w:color w:val="auto"/>
          <w:sz w:val="30"/>
        </w:rPr>
        <w:t>基金备案</w:t>
      </w:r>
      <w:bookmarkEnd w:id="91"/>
      <w:bookmarkEnd w:id="92"/>
      <w:bookmarkEnd w:id="93"/>
      <w:bookmarkEnd w:id="94"/>
      <w:bookmarkEnd w:id="95"/>
      <w:bookmarkEnd w:id="96"/>
      <w:bookmarkEnd w:id="97"/>
      <w:bookmarkEnd w:id="98"/>
      <w:bookmarkEnd w:id="99"/>
      <w:bookmarkEnd w:id="100"/>
      <w:bookmarkEnd w:id="101"/>
      <w:bookmarkEnd w:id="102"/>
      <w:bookmarkEnd w:id="103"/>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一、基金备案的条件</w:t>
      </w:r>
    </w:p>
    <w:p w:rsidR="00E41C57" w:rsidRDefault="00E41C57">
      <w:pPr>
        <w:spacing w:line="360" w:lineRule="auto"/>
        <w:ind w:firstLineChars="200" w:firstLine="480"/>
        <w:rPr>
          <w:bCs/>
          <w:sz w:val="24"/>
        </w:rPr>
      </w:pPr>
      <w:r>
        <w:rPr>
          <w:bCs/>
          <w:sz w:val="24"/>
        </w:rPr>
        <w:t>本基金自基金份额发售之日起</w:t>
      </w:r>
      <w:r>
        <w:rPr>
          <w:rFonts w:hint="eastAsia"/>
          <w:bCs/>
          <w:sz w:val="24"/>
        </w:rPr>
        <w:t>3</w:t>
      </w:r>
      <w:r>
        <w:rPr>
          <w:bCs/>
          <w:sz w:val="24"/>
        </w:rPr>
        <w:t>个月内，在基金募集份额总额不少于</w:t>
      </w:r>
      <w:r>
        <w:rPr>
          <w:rFonts w:hint="eastAsia"/>
          <w:bCs/>
          <w:sz w:val="24"/>
        </w:rPr>
        <w:t>2</w:t>
      </w:r>
      <w:r>
        <w:rPr>
          <w:bCs/>
          <w:sz w:val="24"/>
        </w:rPr>
        <w:t>亿份，基金募集金额不少于</w:t>
      </w:r>
      <w:r>
        <w:rPr>
          <w:rFonts w:hint="eastAsia"/>
          <w:bCs/>
          <w:sz w:val="24"/>
        </w:rPr>
        <w:t>2</w:t>
      </w:r>
      <w:r>
        <w:rPr>
          <w:bCs/>
          <w:sz w:val="24"/>
        </w:rPr>
        <w:t>亿元人民币</w:t>
      </w:r>
      <w:proofErr w:type="gramStart"/>
      <w:r>
        <w:rPr>
          <w:bCs/>
          <w:sz w:val="24"/>
        </w:rPr>
        <w:t>且基金</w:t>
      </w:r>
      <w:proofErr w:type="gramEnd"/>
      <w:r>
        <w:rPr>
          <w:bCs/>
          <w:sz w:val="24"/>
        </w:rPr>
        <w:t>认购人数不少于</w:t>
      </w:r>
      <w:r>
        <w:rPr>
          <w:rFonts w:hint="eastAsia"/>
          <w:bCs/>
          <w:sz w:val="24"/>
        </w:rPr>
        <w:t>200</w:t>
      </w:r>
      <w:r>
        <w:rPr>
          <w:bCs/>
          <w:sz w:val="24"/>
        </w:rPr>
        <w:t>人的条件下，基金</w:t>
      </w:r>
      <w:r>
        <w:rPr>
          <w:rFonts w:hint="eastAsia"/>
          <w:bCs/>
          <w:sz w:val="24"/>
        </w:rPr>
        <w:t>募集期届满或</w:t>
      </w:r>
      <w:r>
        <w:rPr>
          <w:bCs/>
          <w:sz w:val="24"/>
        </w:rPr>
        <w:t>基金管理人依据法律法规及招募说明书可以决定停止基金发售，并在</w:t>
      </w:r>
      <w:r>
        <w:rPr>
          <w:rFonts w:hint="eastAsia"/>
          <w:bCs/>
          <w:sz w:val="24"/>
        </w:rPr>
        <w:t>10</w:t>
      </w:r>
      <w:r>
        <w:rPr>
          <w:bCs/>
          <w:sz w:val="24"/>
        </w:rPr>
        <w:t>日内聘请法定验资机构验资，自收到验资报告之日起</w:t>
      </w:r>
      <w:r>
        <w:rPr>
          <w:rFonts w:hint="eastAsia"/>
          <w:bCs/>
          <w:sz w:val="24"/>
        </w:rPr>
        <w:t>10</w:t>
      </w:r>
      <w:r>
        <w:rPr>
          <w:bCs/>
          <w:sz w:val="24"/>
        </w:rPr>
        <w:t>日内，向中国证监会办理基金备案手续。</w:t>
      </w:r>
    </w:p>
    <w:p w:rsidR="00E41C57" w:rsidRDefault="00E41C57">
      <w:pPr>
        <w:spacing w:line="360" w:lineRule="auto"/>
        <w:ind w:firstLineChars="200" w:firstLine="480"/>
        <w:jc w:val="left"/>
        <w:rPr>
          <w:bCs/>
          <w:sz w:val="24"/>
        </w:rPr>
      </w:pPr>
      <w:r>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E41C57" w:rsidRDefault="00E41C57">
      <w:pPr>
        <w:spacing w:line="360" w:lineRule="auto"/>
        <w:ind w:firstLineChars="200" w:firstLine="480"/>
        <w:rPr>
          <w:bCs/>
          <w:sz w:val="24"/>
        </w:rPr>
      </w:pPr>
      <w:r>
        <w:rPr>
          <w:bCs/>
          <w:sz w:val="24"/>
        </w:rPr>
        <w:t>二、基金合同不能生效时募集资金的处理方式</w:t>
      </w:r>
    </w:p>
    <w:p w:rsidR="00E41C57" w:rsidRDefault="00E41C57">
      <w:pPr>
        <w:spacing w:line="360" w:lineRule="auto"/>
        <w:ind w:firstLine="480"/>
        <w:rPr>
          <w:bCs/>
          <w:sz w:val="24"/>
        </w:rPr>
      </w:pPr>
      <w:r>
        <w:rPr>
          <w:bCs/>
          <w:sz w:val="24"/>
        </w:rPr>
        <w:t>如果募集期限届满，未满足基金备案条件，基金管理人应当承担下列责任：</w:t>
      </w:r>
    </w:p>
    <w:p w:rsidR="00E41C57" w:rsidRDefault="00E41C57">
      <w:pPr>
        <w:spacing w:line="360" w:lineRule="auto"/>
        <w:ind w:firstLine="480"/>
        <w:rPr>
          <w:bCs/>
          <w:sz w:val="24"/>
        </w:rPr>
      </w:pPr>
      <w:r>
        <w:rPr>
          <w:bCs/>
          <w:sz w:val="24"/>
        </w:rPr>
        <w:t>1</w:t>
      </w:r>
      <w:r>
        <w:rPr>
          <w:bCs/>
          <w:sz w:val="24"/>
        </w:rPr>
        <w:t>、以其固有财产承担因募集行为而产生的债务和费用；</w:t>
      </w:r>
    </w:p>
    <w:p w:rsidR="00E41C57" w:rsidRDefault="00E41C57">
      <w:pPr>
        <w:spacing w:line="360" w:lineRule="auto"/>
        <w:ind w:firstLineChars="200" w:firstLine="480"/>
        <w:rPr>
          <w:bCs/>
          <w:sz w:val="24"/>
        </w:rPr>
      </w:pPr>
      <w:r>
        <w:rPr>
          <w:bCs/>
          <w:sz w:val="24"/>
        </w:rPr>
        <w:t>2</w:t>
      </w:r>
      <w:r>
        <w:rPr>
          <w:bCs/>
          <w:sz w:val="24"/>
        </w:rPr>
        <w:t>、在基金募集期限届满后</w:t>
      </w:r>
      <w:r>
        <w:rPr>
          <w:rFonts w:hint="eastAsia"/>
          <w:bCs/>
          <w:sz w:val="24"/>
        </w:rPr>
        <w:t>30</w:t>
      </w:r>
      <w:r>
        <w:rPr>
          <w:bCs/>
          <w:sz w:val="24"/>
        </w:rPr>
        <w:t>日内返还投资者已缴纳的款项，并加计银行同期</w:t>
      </w:r>
      <w:r>
        <w:rPr>
          <w:rFonts w:hint="eastAsia"/>
          <w:bCs/>
          <w:sz w:val="24"/>
        </w:rPr>
        <w:t>活期</w:t>
      </w:r>
      <w:r>
        <w:rPr>
          <w:bCs/>
          <w:sz w:val="24"/>
        </w:rPr>
        <w:t>存款利息</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、如基金募集失败，基金管理人、基金托管人及</w:t>
      </w:r>
      <w:r>
        <w:rPr>
          <w:rFonts w:hint="eastAsia"/>
          <w:bCs/>
          <w:sz w:val="24"/>
        </w:rPr>
        <w:t>销售</w:t>
      </w:r>
      <w:r>
        <w:rPr>
          <w:bCs/>
          <w:sz w:val="24"/>
        </w:rPr>
        <w:t>机构不得请求报酬。基金管理人、基金托管人和</w:t>
      </w:r>
      <w:r>
        <w:rPr>
          <w:rFonts w:hint="eastAsia"/>
          <w:bCs/>
          <w:sz w:val="24"/>
        </w:rPr>
        <w:t>销售</w:t>
      </w:r>
      <w:r>
        <w:rPr>
          <w:bCs/>
          <w:sz w:val="24"/>
        </w:rPr>
        <w:t>机构为基金募集支付之一切费用应由各方各自承担。</w:t>
      </w:r>
    </w:p>
    <w:p w:rsidR="00E41C57" w:rsidRDefault="00E41C57">
      <w:pPr>
        <w:spacing w:line="360" w:lineRule="auto"/>
        <w:ind w:firstLineChars="200" w:firstLine="480"/>
        <w:rPr>
          <w:bCs/>
          <w:sz w:val="24"/>
        </w:rPr>
      </w:pPr>
      <w:r>
        <w:rPr>
          <w:bCs/>
          <w:sz w:val="24"/>
        </w:rPr>
        <w:t>三、基金存续期内的基金份额持有人数量和资产规模</w:t>
      </w:r>
    </w:p>
    <w:p w:rsidR="00E41C57" w:rsidRDefault="00E41C57">
      <w:pPr>
        <w:spacing w:line="360" w:lineRule="auto"/>
        <w:ind w:firstLineChars="200" w:firstLine="480"/>
        <w:rPr>
          <w:bCs/>
          <w:sz w:val="24"/>
        </w:rPr>
      </w:pPr>
      <w:r>
        <w:rPr>
          <w:bCs/>
          <w:sz w:val="24"/>
        </w:rPr>
        <w:t>《基金合同》生效后，</w:t>
      </w:r>
      <w:r>
        <w:rPr>
          <w:rFonts w:hint="eastAsia"/>
          <w:bCs/>
          <w:sz w:val="24"/>
        </w:rPr>
        <w:t>连续</w:t>
      </w:r>
      <w:r>
        <w:rPr>
          <w:rFonts w:hint="eastAsia"/>
          <w:bCs/>
          <w:sz w:val="24"/>
        </w:rPr>
        <w:t>20</w:t>
      </w:r>
      <w:r>
        <w:rPr>
          <w:bCs/>
          <w:sz w:val="24"/>
        </w:rPr>
        <w:t>个工作日</w:t>
      </w:r>
      <w:r>
        <w:rPr>
          <w:rFonts w:hint="eastAsia"/>
          <w:bCs/>
          <w:sz w:val="24"/>
        </w:rPr>
        <w:t>出现</w:t>
      </w:r>
      <w:r>
        <w:rPr>
          <w:bCs/>
          <w:sz w:val="24"/>
        </w:rPr>
        <w:t>基金份额持有人数量不满</w:t>
      </w:r>
      <w:r>
        <w:rPr>
          <w:rFonts w:hint="eastAsia"/>
          <w:bCs/>
          <w:sz w:val="24"/>
        </w:rPr>
        <w:t>200</w:t>
      </w:r>
      <w:r>
        <w:rPr>
          <w:bCs/>
          <w:sz w:val="24"/>
        </w:rPr>
        <w:t>人或者基金资产净值低于</w:t>
      </w:r>
      <w:r>
        <w:rPr>
          <w:rFonts w:hint="eastAsia"/>
          <w:bCs/>
          <w:sz w:val="24"/>
        </w:rPr>
        <w:t>5,000</w:t>
      </w:r>
      <w:r>
        <w:rPr>
          <w:bCs/>
          <w:sz w:val="24"/>
        </w:rPr>
        <w:t>万元</w:t>
      </w:r>
      <w:r>
        <w:rPr>
          <w:rFonts w:hint="eastAsia"/>
          <w:bCs/>
          <w:sz w:val="24"/>
        </w:rPr>
        <w:t>情形</w:t>
      </w:r>
      <w:r>
        <w:rPr>
          <w:bCs/>
          <w:sz w:val="24"/>
        </w:rPr>
        <w:t>的，基金管理人应当在</w:t>
      </w:r>
      <w:r>
        <w:rPr>
          <w:rFonts w:hint="eastAsia"/>
          <w:bCs/>
          <w:sz w:val="24"/>
        </w:rPr>
        <w:t>定期</w:t>
      </w:r>
      <w:r>
        <w:rPr>
          <w:bCs/>
          <w:sz w:val="24"/>
        </w:rPr>
        <w:t>报告</w:t>
      </w:r>
      <w:r>
        <w:rPr>
          <w:rFonts w:hint="eastAsia"/>
          <w:bCs/>
          <w:sz w:val="24"/>
        </w:rPr>
        <w:t>中</w:t>
      </w:r>
      <w:r>
        <w:rPr>
          <w:bCs/>
          <w:sz w:val="24"/>
        </w:rPr>
        <w:t>予以</w:t>
      </w:r>
      <w:r>
        <w:rPr>
          <w:rFonts w:hint="eastAsia"/>
          <w:bCs/>
          <w:sz w:val="24"/>
        </w:rPr>
        <w:t>披露</w:t>
      </w:r>
      <w:r>
        <w:rPr>
          <w:bCs/>
          <w:sz w:val="24"/>
        </w:rPr>
        <w:t>；连续</w:t>
      </w:r>
      <w:r>
        <w:rPr>
          <w:rFonts w:hint="eastAsia"/>
          <w:bCs/>
          <w:sz w:val="24"/>
        </w:rPr>
        <w:t>60</w:t>
      </w:r>
      <w:r>
        <w:rPr>
          <w:bCs/>
          <w:sz w:val="24"/>
        </w:rPr>
        <w:t>个工作日出现</w:t>
      </w:r>
      <w:r w:rsidR="00CE24AF" w:rsidRPr="00CE24AF">
        <w:rPr>
          <w:rFonts w:hint="eastAsia"/>
          <w:bCs/>
          <w:sz w:val="24"/>
        </w:rPr>
        <w:t>基金份额持有人数量不满</w:t>
      </w:r>
      <w:r w:rsidR="00CE24AF" w:rsidRPr="00CE24AF">
        <w:rPr>
          <w:rFonts w:hint="eastAsia"/>
          <w:bCs/>
          <w:sz w:val="24"/>
        </w:rPr>
        <w:t>200</w:t>
      </w:r>
      <w:r w:rsidR="00CE24AF" w:rsidRPr="00CE24AF">
        <w:rPr>
          <w:rFonts w:hint="eastAsia"/>
          <w:bCs/>
          <w:sz w:val="24"/>
        </w:rPr>
        <w:t>人或者基金资产净值低于</w:t>
      </w:r>
      <w:r w:rsidR="00CE24AF" w:rsidRPr="00CE24AF">
        <w:rPr>
          <w:rFonts w:hint="eastAsia"/>
          <w:bCs/>
          <w:sz w:val="24"/>
        </w:rPr>
        <w:t>5,000</w:t>
      </w:r>
      <w:r w:rsidR="00CE24AF" w:rsidRPr="00CE24AF">
        <w:rPr>
          <w:rFonts w:hint="eastAsia"/>
          <w:bCs/>
          <w:sz w:val="24"/>
        </w:rPr>
        <w:t>万元情形的，在履行适当程序后，本基金将按照《基金合同》的约定进入清算程序，《基金合同》自动终止</w:t>
      </w:r>
      <w:r w:rsidR="00D10B3C" w:rsidRPr="00D10B3C">
        <w:rPr>
          <w:rFonts w:hint="eastAsia"/>
          <w:bCs/>
          <w:sz w:val="24"/>
        </w:rPr>
        <w:t>，无需召开基金份额持有人大会审议。</w:t>
      </w:r>
    </w:p>
    <w:p w:rsidR="00E41C57" w:rsidRDefault="00E41C57">
      <w:pPr>
        <w:spacing w:line="360" w:lineRule="auto"/>
        <w:ind w:firstLineChars="200" w:firstLine="480"/>
        <w:rPr>
          <w:bCs/>
          <w:sz w:val="24"/>
        </w:rPr>
      </w:pPr>
      <w:r>
        <w:rPr>
          <w:bCs/>
          <w:sz w:val="24"/>
        </w:rPr>
        <w:t>法律法规</w:t>
      </w:r>
      <w:r>
        <w:rPr>
          <w:rFonts w:hint="eastAsia"/>
          <w:bCs/>
          <w:sz w:val="24"/>
        </w:rPr>
        <w:t>或监管部门</w:t>
      </w:r>
      <w:r>
        <w:rPr>
          <w:bCs/>
          <w:sz w:val="24"/>
        </w:rPr>
        <w:t>另有规定时，从其规定。</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04" w:name="_Toc123112234"/>
      <w:bookmarkStart w:id="105" w:name="_Toc141703886"/>
      <w:bookmarkStart w:id="106" w:name="_Toc20733"/>
      <w:bookmarkStart w:id="107" w:name="_Toc7920"/>
      <w:bookmarkStart w:id="108" w:name="_Toc610"/>
      <w:bookmarkStart w:id="109" w:name="_Toc123051452"/>
      <w:bookmarkStart w:id="110" w:name="_Toc48649707"/>
      <w:bookmarkStart w:id="111" w:name="_Toc23822"/>
      <w:bookmarkStart w:id="112" w:name="_Toc139991736"/>
      <w:bookmarkStart w:id="113" w:name="_Toc79392606"/>
      <w:bookmarkStart w:id="114" w:name="_Toc10463"/>
      <w:bookmarkStart w:id="115" w:name="_Toc17244"/>
      <w:bookmarkStart w:id="116" w:name="_Toc23261"/>
      <w:bookmarkStart w:id="117" w:name="_Toc1427"/>
      <w:bookmarkStart w:id="118" w:name="_Toc1270"/>
      <w:bookmarkStart w:id="119" w:name="_Toc123102453"/>
      <w:bookmarkStart w:id="120" w:name="_Toc4003"/>
      <w:bookmarkStart w:id="121" w:name="_Toc98560352"/>
      <w:bookmarkStart w:id="122" w:name="_Toc420397589"/>
      <w:r>
        <w:rPr>
          <w:rFonts w:ascii="Times New Roman"/>
          <w:color w:val="auto"/>
          <w:sz w:val="30"/>
        </w:rPr>
        <w:lastRenderedPageBreak/>
        <w:t>第六部分</w:t>
      </w:r>
      <w:r>
        <w:rPr>
          <w:rFonts w:ascii="Times New Roman"/>
          <w:color w:val="auto"/>
          <w:sz w:val="30"/>
        </w:rPr>
        <w:t xml:space="preserve">  </w:t>
      </w:r>
      <w:r>
        <w:rPr>
          <w:rFonts w:ascii="Times New Roman"/>
          <w:color w:val="auto"/>
          <w:sz w:val="30"/>
        </w:rPr>
        <w:t>基金份额的申购与赎回</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一、申购和赎回场所</w:t>
      </w:r>
    </w:p>
    <w:p w:rsidR="00E41C57" w:rsidRDefault="00E41C57">
      <w:pPr>
        <w:spacing w:line="360" w:lineRule="auto"/>
        <w:ind w:firstLineChars="200" w:firstLine="480"/>
        <w:rPr>
          <w:bCs/>
        </w:rPr>
      </w:pPr>
      <w:r>
        <w:rPr>
          <w:bCs/>
          <w:sz w:val="24"/>
        </w:rPr>
        <w:t>本基金的申购与赎回将通过销售机构进行。具体的销售网点将由基金管理人在招募说明书或其他相关公告中列明。基金管理人可根据情况变更或增减销售机构，并予以公告。基金投资者应当</w:t>
      </w:r>
      <w:r>
        <w:rPr>
          <w:rFonts w:hint="eastAsia"/>
          <w:bCs/>
          <w:sz w:val="24"/>
        </w:rPr>
        <w:t>在</w:t>
      </w:r>
      <w:r>
        <w:rPr>
          <w:bCs/>
          <w:sz w:val="24"/>
        </w:rPr>
        <w:t>销售机构办理基金销售业务的营业场所或按销售机构提供的其他方式办理基金份额的申购与赎回。</w:t>
      </w:r>
    </w:p>
    <w:p w:rsidR="00E41C57" w:rsidRDefault="00E41C57">
      <w:pPr>
        <w:spacing w:line="360" w:lineRule="auto"/>
        <w:ind w:firstLineChars="200" w:firstLine="480"/>
        <w:rPr>
          <w:bCs/>
          <w:sz w:val="24"/>
        </w:rPr>
      </w:pPr>
      <w:r>
        <w:rPr>
          <w:bCs/>
          <w:sz w:val="24"/>
        </w:rPr>
        <w:t>二、申购和赎回的开放日及时间</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开放日及开放时间</w:t>
      </w:r>
    </w:p>
    <w:p w:rsidR="00E41C57" w:rsidRDefault="00E41C57">
      <w:pPr>
        <w:spacing w:line="360" w:lineRule="auto"/>
        <w:ind w:firstLineChars="200" w:firstLine="480"/>
        <w:rPr>
          <w:bCs/>
          <w:sz w:val="24"/>
        </w:rPr>
      </w:pPr>
      <w:r>
        <w:rPr>
          <w:bCs/>
          <w:sz w:val="24"/>
        </w:rPr>
        <w:t>投资人在开放日办理基金份额的申购和赎回，具体办理时间为上海证券交易所、深圳证券交易所</w:t>
      </w:r>
      <w:r w:rsidR="00B11F12" w:rsidRPr="00BA7AC5">
        <w:rPr>
          <w:rFonts w:hint="eastAsia"/>
          <w:bCs/>
          <w:sz w:val="24"/>
        </w:rPr>
        <w:t>及相关</w:t>
      </w:r>
      <w:r w:rsidR="00B11F12" w:rsidRPr="00BA7AC5">
        <w:rPr>
          <w:bCs/>
          <w:sz w:val="24"/>
        </w:rPr>
        <w:t>期货交易所</w:t>
      </w:r>
      <w:r>
        <w:rPr>
          <w:bCs/>
          <w:sz w:val="24"/>
        </w:rPr>
        <w:t>的正常交易日的交易时间，但基金管理人根据法律法规、中国证监会的要求或本基金合同的规定公告暂停申购、赎回时除外。</w:t>
      </w:r>
    </w:p>
    <w:p w:rsidR="00E41C57" w:rsidRDefault="00E41C57">
      <w:pPr>
        <w:spacing w:line="360" w:lineRule="auto"/>
        <w:ind w:firstLineChars="200" w:firstLine="480"/>
        <w:rPr>
          <w:bCs/>
          <w:sz w:val="24"/>
        </w:rPr>
      </w:pPr>
      <w:r>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申购、赎回开始日及业务办理时间</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开始办理申购，具体业务办理时间在申购开始公告中规定。</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开始办理赎回，具体业务办理时间在赎回开始公告中规定。</w:t>
      </w:r>
    </w:p>
    <w:p w:rsidR="00E41C57" w:rsidRDefault="00E41C57">
      <w:pPr>
        <w:spacing w:line="360" w:lineRule="auto"/>
        <w:ind w:firstLineChars="200" w:firstLine="480"/>
        <w:rPr>
          <w:bCs/>
          <w:sz w:val="24"/>
        </w:rPr>
      </w:pPr>
      <w:r>
        <w:rPr>
          <w:bCs/>
          <w:sz w:val="24"/>
        </w:rPr>
        <w:t>在确定申购开始与赎回开始时间后，基金管理人应在申购、赎回开放日前依照《信息披露办法》的有关规定在指定媒介上公告申购与赎回的开始时间。</w:t>
      </w:r>
    </w:p>
    <w:p w:rsidR="00E41C57" w:rsidRDefault="00E41C57">
      <w:pPr>
        <w:spacing w:line="360" w:lineRule="auto"/>
        <w:ind w:firstLineChars="200" w:firstLine="480"/>
        <w:rPr>
          <w:bCs/>
        </w:rPr>
      </w:pPr>
      <w:r>
        <w:rPr>
          <w:bCs/>
          <w:sz w:val="24"/>
        </w:rPr>
        <w:t>基金管理人不得在基金合同约定之外的日期或者时间办理基金份额的申购</w:t>
      </w:r>
      <w:r>
        <w:rPr>
          <w:rFonts w:hint="eastAsia"/>
          <w:bCs/>
          <w:sz w:val="24"/>
        </w:rPr>
        <w:t>、</w:t>
      </w:r>
      <w:r>
        <w:rPr>
          <w:bCs/>
          <w:sz w:val="24"/>
        </w:rPr>
        <w:t>赎回或者转换。投资人在基金合同约定之外的日期和时间提出申购、赎回或转换申请</w:t>
      </w:r>
      <w:proofErr w:type="gramStart"/>
      <w:r>
        <w:rPr>
          <w:rFonts w:hint="eastAsia"/>
          <w:bCs/>
          <w:sz w:val="24"/>
        </w:rPr>
        <w:t>且登记</w:t>
      </w:r>
      <w:proofErr w:type="gramEnd"/>
      <w:r>
        <w:rPr>
          <w:rFonts w:hint="eastAsia"/>
          <w:bCs/>
          <w:sz w:val="24"/>
        </w:rPr>
        <w:t>机构确认接受</w:t>
      </w:r>
      <w:r>
        <w:rPr>
          <w:bCs/>
          <w:sz w:val="24"/>
        </w:rPr>
        <w:t>的，其基金份额申购、赎回</w:t>
      </w:r>
      <w:r>
        <w:rPr>
          <w:rFonts w:hint="eastAsia"/>
          <w:bCs/>
          <w:sz w:val="24"/>
        </w:rPr>
        <w:t>或转换</w:t>
      </w:r>
      <w:r>
        <w:rPr>
          <w:bCs/>
          <w:sz w:val="24"/>
        </w:rPr>
        <w:t>价格为下一开放日基金份额申购、赎回</w:t>
      </w:r>
      <w:r>
        <w:rPr>
          <w:rFonts w:hint="eastAsia"/>
          <w:bCs/>
          <w:sz w:val="24"/>
        </w:rPr>
        <w:t>或转换</w:t>
      </w:r>
      <w:r>
        <w:rPr>
          <w:bCs/>
          <w:sz w:val="24"/>
        </w:rPr>
        <w:t>的价格。</w:t>
      </w:r>
    </w:p>
    <w:p w:rsidR="00E41C57" w:rsidRDefault="00E41C57">
      <w:pPr>
        <w:spacing w:line="360" w:lineRule="auto"/>
        <w:ind w:firstLineChars="200" w:firstLine="480"/>
        <w:rPr>
          <w:bCs/>
          <w:sz w:val="24"/>
        </w:rPr>
      </w:pPr>
      <w:r>
        <w:rPr>
          <w:bCs/>
          <w:sz w:val="24"/>
        </w:rPr>
        <w:t>三、申购与赎回的原则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w:t>
      </w:r>
      <w:r>
        <w:rPr>
          <w:bCs/>
          <w:sz w:val="24"/>
        </w:rPr>
        <w:t>未知价</w:t>
      </w:r>
      <w:r>
        <w:rPr>
          <w:bCs/>
          <w:sz w:val="24"/>
        </w:rPr>
        <w:t>”</w:t>
      </w:r>
      <w:r>
        <w:rPr>
          <w:bCs/>
          <w:sz w:val="24"/>
        </w:rPr>
        <w:t>原则，即申购、赎回价格以申请当日收市后计算的基金份额净</w:t>
      </w:r>
      <w:r>
        <w:rPr>
          <w:bCs/>
          <w:sz w:val="24"/>
        </w:rPr>
        <w:lastRenderedPageBreak/>
        <w:t>值为基准进行计算；</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w:t>
      </w:r>
      <w:r>
        <w:rPr>
          <w:bCs/>
          <w:sz w:val="24"/>
        </w:rPr>
        <w:t>金额申购、份额赎回</w:t>
      </w:r>
      <w:r>
        <w:rPr>
          <w:bCs/>
          <w:sz w:val="24"/>
        </w:rPr>
        <w:t>”</w:t>
      </w:r>
      <w:r>
        <w:rPr>
          <w:bCs/>
          <w:sz w:val="24"/>
        </w:rPr>
        <w:t>原则，即申购以金额申请，赎回以份额申请；</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当日的申购与赎回申请可以在基金管理人规定的时间以内撤销；</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赎回遵循</w:t>
      </w:r>
      <w:r>
        <w:rPr>
          <w:bCs/>
          <w:sz w:val="24"/>
        </w:rPr>
        <w:t>“</w:t>
      </w:r>
      <w:r>
        <w:rPr>
          <w:bCs/>
          <w:sz w:val="24"/>
        </w:rPr>
        <w:t>先进先出</w:t>
      </w:r>
      <w:r>
        <w:rPr>
          <w:bCs/>
          <w:sz w:val="24"/>
        </w:rPr>
        <w:t>”</w:t>
      </w:r>
      <w:r>
        <w:rPr>
          <w:bCs/>
          <w:sz w:val="24"/>
        </w:rPr>
        <w:t>原则，即按照投资人认购、申购的先后次序进行顺序赎回；</w:t>
      </w:r>
    </w:p>
    <w:p w:rsidR="00E41C57" w:rsidRDefault="00E41C57">
      <w:pPr>
        <w:spacing w:line="360" w:lineRule="auto"/>
        <w:ind w:firstLineChars="200" w:firstLine="480"/>
        <w:rPr>
          <w:bCs/>
          <w:sz w:val="24"/>
        </w:rPr>
      </w:pPr>
      <w:r>
        <w:rPr>
          <w:bCs/>
          <w:sz w:val="24"/>
        </w:rPr>
        <w:t>5</w:t>
      </w:r>
      <w:r>
        <w:rPr>
          <w:rFonts w:hint="eastAsia"/>
          <w:bCs/>
          <w:sz w:val="24"/>
        </w:rPr>
        <w:t>、办理申购、赎回业务时，应当遵循基金份额持有人利益优先原则</w:t>
      </w:r>
      <w:r>
        <w:rPr>
          <w:bCs/>
          <w:sz w:val="24"/>
        </w:rPr>
        <w:t>。</w:t>
      </w:r>
    </w:p>
    <w:p w:rsidR="00E41C57" w:rsidRDefault="00E41C57">
      <w:pPr>
        <w:spacing w:line="360" w:lineRule="auto"/>
        <w:ind w:firstLineChars="200" w:firstLine="480"/>
        <w:rPr>
          <w:bCs/>
          <w:sz w:val="24"/>
        </w:rPr>
      </w:pPr>
      <w:r>
        <w:rPr>
          <w:bCs/>
          <w:sz w:val="24"/>
        </w:rPr>
        <w:t>基金管理人可在法律法规允许的情况下，对上述原则进行调整。基金管理人必须在新规则开始实施前依照《信息披露办法》的有关规定在指定媒介上公告。</w:t>
      </w:r>
    </w:p>
    <w:p w:rsidR="00885717" w:rsidRDefault="00885717" w:rsidP="00885717">
      <w:pPr>
        <w:spacing w:line="360" w:lineRule="auto"/>
        <w:ind w:firstLineChars="200" w:firstLine="420"/>
        <w:rPr>
          <w:bCs/>
        </w:rPr>
      </w:pPr>
      <w:r w:rsidRPr="00885717">
        <w:rPr>
          <w:rFonts w:hint="eastAsia"/>
          <w:bCs/>
        </w:rPr>
        <w:t>投资者办理申购、赎回等业务时应提交的文件和办理手续、办理时间、处理规则等在遵守基金合同和招募说明书规定的前提下，以各销售机构的具体规定为准。</w:t>
      </w:r>
    </w:p>
    <w:p w:rsidR="00E41C57" w:rsidRDefault="00E41C57">
      <w:pPr>
        <w:spacing w:line="360" w:lineRule="auto"/>
        <w:ind w:firstLineChars="200" w:firstLine="480"/>
        <w:rPr>
          <w:bCs/>
          <w:sz w:val="24"/>
        </w:rPr>
      </w:pPr>
      <w:r>
        <w:rPr>
          <w:bCs/>
          <w:sz w:val="24"/>
        </w:rPr>
        <w:t>四、申购与赎回的程序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申购和赎回的申请方式</w:t>
      </w:r>
    </w:p>
    <w:p w:rsidR="00E41C57" w:rsidRDefault="00E41C57">
      <w:pPr>
        <w:spacing w:line="360" w:lineRule="auto"/>
        <w:ind w:firstLineChars="200" w:firstLine="480"/>
        <w:rPr>
          <w:bCs/>
          <w:sz w:val="24"/>
        </w:rPr>
      </w:pPr>
      <w:r>
        <w:rPr>
          <w:bCs/>
          <w:sz w:val="24"/>
        </w:rPr>
        <w:t>投资人必须根据销售机构规定的程序，在开放日的具体业务办理时间内提出申购或赎回的申请。</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申购和赎回的款项支付</w:t>
      </w:r>
    </w:p>
    <w:p w:rsidR="00E41C57" w:rsidRDefault="00E41C57">
      <w:pPr>
        <w:spacing w:line="360" w:lineRule="auto"/>
        <w:ind w:firstLineChars="200" w:firstLine="480"/>
        <w:rPr>
          <w:bCs/>
          <w:sz w:val="24"/>
        </w:rPr>
      </w:pPr>
      <w:r>
        <w:rPr>
          <w:bCs/>
          <w:sz w:val="24"/>
          <w:lang w:val="zh-CN"/>
        </w:rPr>
        <w:t>投资人申购基金份额时，必须全额交付申购款项，投资人交付</w:t>
      </w:r>
      <w:r>
        <w:rPr>
          <w:rFonts w:hint="eastAsia"/>
          <w:bCs/>
          <w:sz w:val="24"/>
          <w:lang w:val="zh-CN"/>
        </w:rPr>
        <w:t>申购</w:t>
      </w:r>
      <w:r>
        <w:rPr>
          <w:bCs/>
          <w:sz w:val="24"/>
          <w:lang w:val="zh-CN"/>
        </w:rPr>
        <w:t>款项，申购</w:t>
      </w:r>
      <w:r>
        <w:rPr>
          <w:rFonts w:hint="eastAsia"/>
          <w:bCs/>
          <w:sz w:val="24"/>
        </w:rPr>
        <w:t>成立；登记机构确认基金份额时，申购生效</w:t>
      </w:r>
      <w:r>
        <w:rPr>
          <w:bCs/>
          <w:sz w:val="24"/>
          <w:lang w:val="zh-CN"/>
        </w:rPr>
        <w:t>。</w:t>
      </w:r>
    </w:p>
    <w:p w:rsidR="00E41C57" w:rsidRDefault="00E41C57">
      <w:pPr>
        <w:spacing w:line="360" w:lineRule="auto"/>
        <w:ind w:firstLineChars="200" w:firstLine="480"/>
        <w:rPr>
          <w:bCs/>
          <w:sz w:val="24"/>
        </w:rPr>
      </w:pPr>
      <w:r>
        <w:rPr>
          <w:rFonts w:hint="eastAsia"/>
          <w:bCs/>
          <w:sz w:val="24"/>
        </w:rPr>
        <w:t>基金份额持有人递交赎回申请，赎回成立；登记机构确认赎回时，赎回生效。</w:t>
      </w:r>
      <w:r w:rsidR="00885717" w:rsidRPr="00885717">
        <w:rPr>
          <w:rFonts w:hint="eastAsia"/>
          <w:bCs/>
          <w:sz w:val="24"/>
        </w:rPr>
        <w:t>基金份额持有人</w:t>
      </w:r>
      <w:r>
        <w:rPr>
          <w:bCs/>
          <w:sz w:val="24"/>
        </w:rPr>
        <w:t>赎回申请成功后，基金管理人将在</w:t>
      </w:r>
      <w:r>
        <w:rPr>
          <w:bCs/>
          <w:sz w:val="24"/>
        </w:rPr>
        <w:t>T</w:t>
      </w:r>
      <w:r>
        <w:rPr>
          <w:bCs/>
          <w:sz w:val="24"/>
        </w:rPr>
        <w:t>＋</w:t>
      </w:r>
      <w:r>
        <w:rPr>
          <w:rFonts w:hint="eastAsia"/>
          <w:bCs/>
          <w:sz w:val="24"/>
        </w:rPr>
        <w:t>7</w:t>
      </w:r>
      <w:r>
        <w:rPr>
          <w:bCs/>
          <w:sz w:val="24"/>
        </w:rPr>
        <w:t>日</w:t>
      </w:r>
      <w:r>
        <w:rPr>
          <w:bCs/>
          <w:sz w:val="24"/>
        </w:rPr>
        <w:t>(</w:t>
      </w:r>
      <w:r>
        <w:rPr>
          <w:bCs/>
          <w:sz w:val="24"/>
        </w:rPr>
        <w:t>包括该日</w:t>
      </w:r>
      <w:r>
        <w:rPr>
          <w:bCs/>
          <w:sz w:val="24"/>
        </w:rPr>
        <w:t>)</w:t>
      </w:r>
      <w:r>
        <w:rPr>
          <w:bCs/>
          <w:sz w:val="24"/>
        </w:rPr>
        <w:t>内支付赎回款项。</w:t>
      </w:r>
      <w:r>
        <w:rPr>
          <w:rFonts w:hint="eastAsia"/>
          <w:bCs/>
          <w:sz w:val="24"/>
        </w:rPr>
        <w:t>遇证券、期货交易所或交易市场数据传输延迟、通讯系统故障、银行数据交换系统故障或其它</w:t>
      </w:r>
      <w:proofErr w:type="gramStart"/>
      <w:r>
        <w:rPr>
          <w:rFonts w:hint="eastAsia"/>
          <w:bCs/>
          <w:sz w:val="24"/>
        </w:rPr>
        <w:t>非基金</w:t>
      </w:r>
      <w:proofErr w:type="gramEnd"/>
      <w:r>
        <w:rPr>
          <w:rFonts w:hint="eastAsia"/>
          <w:bCs/>
          <w:sz w:val="24"/>
        </w:rPr>
        <w:t>管理人及基金托管人所能控制的因素影响业务处理流程时，赎回款项顺延至下一个工作日划出。</w:t>
      </w:r>
      <w:r>
        <w:rPr>
          <w:bCs/>
          <w:sz w:val="24"/>
        </w:rPr>
        <w:t>在发生巨额赎回</w:t>
      </w:r>
      <w:r>
        <w:rPr>
          <w:rFonts w:hint="eastAsia"/>
          <w:bCs/>
          <w:sz w:val="24"/>
        </w:rPr>
        <w:t>或本基金合同载明的其他暂停赎回或延缓支付赎回款项的情形</w:t>
      </w:r>
      <w:r>
        <w:rPr>
          <w:bCs/>
          <w:sz w:val="24"/>
        </w:rPr>
        <w:t>时，款项的支付办法参照本基金合同有关条款处理。</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申购和赎回申请的确认</w:t>
      </w:r>
    </w:p>
    <w:p w:rsidR="00E41C57" w:rsidRDefault="00E41C57">
      <w:pPr>
        <w:spacing w:line="360" w:lineRule="auto"/>
        <w:ind w:firstLineChars="200" w:firstLine="480"/>
        <w:rPr>
          <w:bCs/>
          <w:sz w:val="24"/>
        </w:rPr>
      </w:pPr>
      <w:r>
        <w:rPr>
          <w:bCs/>
          <w:sz w:val="24"/>
        </w:rPr>
        <w:t>基金管理人应以交易时间结束前受理</w:t>
      </w:r>
      <w:r>
        <w:rPr>
          <w:rFonts w:hint="eastAsia"/>
          <w:bCs/>
          <w:sz w:val="24"/>
        </w:rPr>
        <w:t>有效</w:t>
      </w:r>
      <w:r>
        <w:rPr>
          <w:bCs/>
          <w:sz w:val="24"/>
        </w:rPr>
        <w:t>申购和赎回申请的当天作为申购或赎回申请日</w:t>
      </w:r>
      <w:r>
        <w:rPr>
          <w:bCs/>
          <w:sz w:val="24"/>
        </w:rPr>
        <w:t>(T</w:t>
      </w:r>
      <w:r>
        <w:rPr>
          <w:bCs/>
          <w:sz w:val="24"/>
        </w:rPr>
        <w:t>日</w:t>
      </w:r>
      <w:r>
        <w:rPr>
          <w:bCs/>
          <w:sz w:val="24"/>
        </w:rPr>
        <w:t>)</w:t>
      </w:r>
      <w:r>
        <w:rPr>
          <w:bCs/>
          <w:sz w:val="24"/>
        </w:rPr>
        <w:t>，在正常情况下，本基金登记机构在</w:t>
      </w:r>
      <w:r>
        <w:rPr>
          <w:bCs/>
          <w:sz w:val="24"/>
        </w:rPr>
        <w:t>T+</w:t>
      </w:r>
      <w:r>
        <w:rPr>
          <w:rFonts w:hint="eastAsia"/>
          <w:bCs/>
          <w:sz w:val="24"/>
        </w:rPr>
        <w:t>1</w:t>
      </w:r>
      <w:r>
        <w:rPr>
          <w:bCs/>
          <w:sz w:val="24"/>
        </w:rPr>
        <w:t>日内对该交易的有效性进行确认。</w:t>
      </w:r>
      <w:r>
        <w:rPr>
          <w:bCs/>
          <w:sz w:val="24"/>
        </w:rPr>
        <w:t>T</w:t>
      </w:r>
      <w:r>
        <w:rPr>
          <w:bCs/>
          <w:sz w:val="24"/>
        </w:rPr>
        <w:t>日提交的有效申请，投资人</w:t>
      </w:r>
      <w:r>
        <w:rPr>
          <w:rFonts w:hint="eastAsia"/>
          <w:bCs/>
          <w:sz w:val="24"/>
        </w:rPr>
        <w:t>应</w:t>
      </w:r>
      <w:r>
        <w:rPr>
          <w:bCs/>
          <w:sz w:val="24"/>
        </w:rPr>
        <w:t>在</w:t>
      </w:r>
      <w:r>
        <w:rPr>
          <w:bCs/>
          <w:sz w:val="24"/>
        </w:rPr>
        <w:t>T+</w:t>
      </w:r>
      <w:r>
        <w:rPr>
          <w:rFonts w:hint="eastAsia"/>
          <w:bCs/>
          <w:sz w:val="24"/>
        </w:rPr>
        <w:t>2</w:t>
      </w:r>
      <w:r>
        <w:rPr>
          <w:bCs/>
          <w:sz w:val="24"/>
        </w:rPr>
        <w:t>日后</w:t>
      </w:r>
      <w:r>
        <w:rPr>
          <w:bCs/>
          <w:sz w:val="24"/>
        </w:rPr>
        <w:t>(</w:t>
      </w:r>
      <w:r>
        <w:rPr>
          <w:bCs/>
          <w:sz w:val="24"/>
        </w:rPr>
        <w:t>包括该日</w:t>
      </w:r>
      <w:r>
        <w:rPr>
          <w:bCs/>
          <w:sz w:val="24"/>
        </w:rPr>
        <w:t>)</w:t>
      </w:r>
      <w:r>
        <w:rPr>
          <w:rFonts w:hint="eastAsia"/>
          <w:bCs/>
          <w:sz w:val="24"/>
        </w:rPr>
        <w:t>及时</w:t>
      </w:r>
      <w:r>
        <w:rPr>
          <w:bCs/>
          <w:sz w:val="24"/>
        </w:rPr>
        <w:t>到销售网点柜台或以销售机构规定的其他方式查询申请的确认情况。若申购不成功</w:t>
      </w:r>
      <w:r>
        <w:rPr>
          <w:rFonts w:hint="eastAsia"/>
          <w:bCs/>
          <w:sz w:val="24"/>
        </w:rPr>
        <w:t>或</w:t>
      </w:r>
      <w:r>
        <w:rPr>
          <w:rFonts w:hint="eastAsia"/>
          <w:bCs/>
          <w:sz w:val="24"/>
        </w:rPr>
        <w:lastRenderedPageBreak/>
        <w:t>无效</w:t>
      </w:r>
      <w:r>
        <w:rPr>
          <w:bCs/>
          <w:sz w:val="24"/>
        </w:rPr>
        <w:t>，则申购款项</w:t>
      </w:r>
      <w:r>
        <w:rPr>
          <w:rFonts w:hint="eastAsia"/>
          <w:bCs/>
          <w:sz w:val="24"/>
        </w:rPr>
        <w:t>本金</w:t>
      </w:r>
      <w:r>
        <w:rPr>
          <w:bCs/>
          <w:sz w:val="24"/>
        </w:rPr>
        <w:t>退还给投资人。</w:t>
      </w:r>
    </w:p>
    <w:p w:rsidR="00E41C57" w:rsidRDefault="00E41C57">
      <w:pPr>
        <w:spacing w:line="360" w:lineRule="auto"/>
        <w:ind w:firstLineChars="200" w:firstLine="480"/>
        <w:rPr>
          <w:bCs/>
          <w:sz w:val="24"/>
        </w:rPr>
      </w:pPr>
      <w:r>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E41C57" w:rsidRDefault="00E41C57">
      <w:pPr>
        <w:spacing w:line="360" w:lineRule="auto"/>
        <w:ind w:firstLineChars="200" w:firstLine="480"/>
        <w:rPr>
          <w:bCs/>
          <w:sz w:val="24"/>
        </w:rPr>
      </w:pPr>
      <w:r>
        <w:rPr>
          <w:rFonts w:hint="eastAsia"/>
          <w:bCs/>
          <w:sz w:val="24"/>
        </w:rPr>
        <w:t>在法律法规允许的范围内，本基金登记机构可根据相关业务规则，对上述业务办理时间进行调整，本基金管理人将于开始实施前按照有关规定予以公告。</w:t>
      </w:r>
    </w:p>
    <w:p w:rsidR="00E41C57" w:rsidRDefault="00E41C57">
      <w:pPr>
        <w:spacing w:line="360" w:lineRule="auto"/>
        <w:ind w:firstLineChars="200" w:firstLine="480"/>
        <w:rPr>
          <w:bCs/>
          <w:sz w:val="24"/>
        </w:rPr>
      </w:pPr>
      <w:r>
        <w:rPr>
          <w:bCs/>
          <w:sz w:val="24"/>
        </w:rPr>
        <w:t>五、申购和赎回的数量限制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基金管理人可以规定投资人首次申购和每次申购的最低金额以及每次赎回的最低份额，具体规定请参见招募说明书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基金管理人可以规定投资人每个基金交易账户的最低基金份额余额，具体规定请参见招募说明书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基金管理人可以规定单个投资人累计持有的基金份额上限，具体规定请参见招募说明书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基金管理人可在法律法规允许的情况下，调整上述规定申购金额和赎回份额的数量限制。基金管理人必须在调整</w:t>
      </w:r>
      <w:r>
        <w:rPr>
          <w:rFonts w:hint="eastAsia"/>
          <w:bCs/>
          <w:sz w:val="24"/>
        </w:rPr>
        <w:t>实施</w:t>
      </w:r>
      <w:r>
        <w:rPr>
          <w:bCs/>
          <w:sz w:val="24"/>
        </w:rPr>
        <w:t>前依照《信息披露办法》的有关规定在指定媒介上公告并报中国证监会备案。</w:t>
      </w:r>
    </w:p>
    <w:p w:rsidR="00E41C57" w:rsidRDefault="00E41C57">
      <w:pPr>
        <w:spacing w:line="360" w:lineRule="auto"/>
        <w:ind w:firstLineChars="200" w:firstLine="480"/>
        <w:rPr>
          <w:bCs/>
          <w:sz w:val="24"/>
        </w:rPr>
      </w:pPr>
      <w:r>
        <w:rPr>
          <w:bCs/>
          <w:sz w:val="24"/>
        </w:rPr>
        <w:t>六、申购和赎回的价格、费用及其用途</w:t>
      </w:r>
    </w:p>
    <w:p w:rsidR="00E41C57" w:rsidRDefault="00402F31" w:rsidP="00B773D1">
      <w:pPr>
        <w:spacing w:line="360" w:lineRule="auto"/>
        <w:ind w:firstLineChars="200" w:firstLine="480"/>
        <w:rPr>
          <w:bCs/>
          <w:sz w:val="24"/>
        </w:rPr>
      </w:pPr>
      <w:r w:rsidRPr="00402F31">
        <w:rPr>
          <w:rFonts w:hint="eastAsia"/>
          <w:bCs/>
          <w:sz w:val="24"/>
        </w:rPr>
        <w:t>1</w:t>
      </w:r>
      <w:r w:rsidRPr="00402F31">
        <w:rPr>
          <w:rFonts w:hint="eastAsia"/>
          <w:bCs/>
          <w:sz w:val="24"/>
        </w:rPr>
        <w:t>、</w:t>
      </w:r>
      <w:r w:rsidR="00B773D1" w:rsidRPr="00B773D1">
        <w:rPr>
          <w:rFonts w:hint="eastAsia"/>
          <w:bCs/>
          <w:sz w:val="24"/>
        </w:rPr>
        <w:t>本基金份额净值的计算，保留到小数点后</w:t>
      </w:r>
      <w:r w:rsidR="00CE24AF">
        <w:rPr>
          <w:rFonts w:hint="eastAsia"/>
          <w:bCs/>
          <w:sz w:val="24"/>
        </w:rPr>
        <w:t>4</w:t>
      </w:r>
      <w:r w:rsidR="00B773D1" w:rsidRPr="00B773D1">
        <w:rPr>
          <w:rFonts w:hint="eastAsia"/>
          <w:bCs/>
          <w:sz w:val="24"/>
        </w:rPr>
        <w:t xml:space="preserve"> </w:t>
      </w:r>
      <w:r w:rsidR="00B773D1" w:rsidRPr="00B773D1">
        <w:rPr>
          <w:rFonts w:hint="eastAsia"/>
          <w:bCs/>
          <w:sz w:val="24"/>
        </w:rPr>
        <w:t>位，小数点后第</w:t>
      </w:r>
      <w:r w:rsidR="00CE24AF">
        <w:rPr>
          <w:rFonts w:hint="eastAsia"/>
          <w:bCs/>
          <w:sz w:val="24"/>
        </w:rPr>
        <w:t>5</w:t>
      </w:r>
      <w:r w:rsidR="00B773D1" w:rsidRPr="00B773D1">
        <w:rPr>
          <w:rFonts w:hint="eastAsia"/>
          <w:bCs/>
          <w:sz w:val="24"/>
        </w:rPr>
        <w:t xml:space="preserve"> </w:t>
      </w:r>
      <w:r w:rsidR="00B773D1" w:rsidRPr="00B773D1">
        <w:rPr>
          <w:rFonts w:hint="eastAsia"/>
          <w:bCs/>
          <w:sz w:val="24"/>
        </w:rPr>
        <w:t>位四舍五入，由此产生的收益或损失由基金财产承担。</w:t>
      </w:r>
      <w:r w:rsidR="00B773D1" w:rsidRPr="00B773D1">
        <w:rPr>
          <w:rFonts w:hint="eastAsia"/>
          <w:bCs/>
          <w:sz w:val="24"/>
        </w:rPr>
        <w:t xml:space="preserve">T </w:t>
      </w:r>
      <w:r w:rsidR="00B773D1" w:rsidRPr="00B773D1">
        <w:rPr>
          <w:rFonts w:hint="eastAsia"/>
          <w:bCs/>
          <w:sz w:val="24"/>
        </w:rPr>
        <w:t>日的基金份额净值在当天收市后计算，并在</w:t>
      </w:r>
      <w:r w:rsidR="00B773D1" w:rsidRPr="00B773D1">
        <w:rPr>
          <w:rFonts w:hint="eastAsia"/>
          <w:bCs/>
          <w:sz w:val="24"/>
        </w:rPr>
        <w:t xml:space="preserve">T+1 </w:t>
      </w:r>
      <w:r w:rsidR="00B773D1" w:rsidRPr="00B773D1">
        <w:rPr>
          <w:rFonts w:hint="eastAsia"/>
          <w:bCs/>
          <w:sz w:val="24"/>
        </w:rPr>
        <w:t>日内公告。遇特殊情况，经中国证监会同意，可以适当延迟计算或公告。</w:t>
      </w:r>
    </w:p>
    <w:p w:rsidR="00E41C57" w:rsidRDefault="00B773D1" w:rsidP="00B773D1">
      <w:pPr>
        <w:spacing w:line="360" w:lineRule="auto"/>
        <w:ind w:firstLineChars="200" w:firstLine="480"/>
        <w:rPr>
          <w:bCs/>
          <w:sz w:val="24"/>
        </w:rPr>
      </w:pPr>
      <w:r>
        <w:rPr>
          <w:rFonts w:hint="eastAsia"/>
          <w:bCs/>
          <w:sz w:val="24"/>
        </w:rPr>
        <w:t>2</w:t>
      </w:r>
      <w:r w:rsidR="00E41C57">
        <w:rPr>
          <w:rFonts w:hint="eastAsia"/>
          <w:bCs/>
          <w:sz w:val="24"/>
        </w:rPr>
        <w:t>、</w:t>
      </w:r>
      <w:r w:rsidRPr="00B773D1">
        <w:rPr>
          <w:rFonts w:hint="eastAsia"/>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rsidP="00B773D1">
      <w:pPr>
        <w:spacing w:line="360" w:lineRule="auto"/>
        <w:ind w:firstLineChars="200" w:firstLine="480"/>
        <w:rPr>
          <w:bCs/>
          <w:sz w:val="24"/>
        </w:rPr>
      </w:pPr>
      <w:r>
        <w:rPr>
          <w:rFonts w:hint="eastAsia"/>
          <w:bCs/>
          <w:sz w:val="24"/>
        </w:rPr>
        <w:t>3</w:t>
      </w:r>
      <w:r w:rsidR="00E41C57">
        <w:rPr>
          <w:rFonts w:hint="eastAsia"/>
          <w:bCs/>
          <w:sz w:val="24"/>
        </w:rPr>
        <w:t>、</w:t>
      </w:r>
      <w:r w:rsidRPr="00B773D1">
        <w:rPr>
          <w:rFonts w:hint="eastAsia"/>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w:t>
      </w:r>
      <w:r w:rsidRPr="00B773D1">
        <w:rPr>
          <w:rFonts w:hint="eastAsia"/>
          <w:bCs/>
          <w:sz w:val="24"/>
        </w:rPr>
        <w:lastRenderedPageBreak/>
        <w:t>为元。上述计算结果均按四舍五入方法，保留到小数点后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pPr>
        <w:spacing w:line="360" w:lineRule="auto"/>
        <w:ind w:firstLineChars="200" w:firstLine="480"/>
        <w:rPr>
          <w:bCs/>
          <w:sz w:val="24"/>
        </w:rPr>
      </w:pPr>
      <w:r>
        <w:rPr>
          <w:rFonts w:hint="eastAsia"/>
          <w:bCs/>
          <w:sz w:val="24"/>
        </w:rPr>
        <w:t>4</w:t>
      </w:r>
      <w:r w:rsidR="00E41C57">
        <w:rPr>
          <w:rFonts w:hint="eastAsia"/>
          <w:bCs/>
          <w:sz w:val="24"/>
        </w:rPr>
        <w:t>、</w:t>
      </w:r>
      <w:r w:rsidRPr="00B773D1">
        <w:rPr>
          <w:rFonts w:hint="eastAsia"/>
          <w:bCs/>
          <w:sz w:val="24"/>
        </w:rPr>
        <w:t>申购费用由投资人承担，不列入基金财产。</w:t>
      </w:r>
    </w:p>
    <w:p w:rsidR="00E41C57" w:rsidRDefault="00B773D1">
      <w:pPr>
        <w:spacing w:line="360" w:lineRule="auto"/>
        <w:ind w:firstLineChars="200" w:firstLine="480"/>
        <w:rPr>
          <w:bCs/>
          <w:sz w:val="24"/>
        </w:rPr>
      </w:pPr>
      <w:r>
        <w:rPr>
          <w:rFonts w:hint="eastAsia"/>
          <w:bCs/>
          <w:sz w:val="24"/>
        </w:rPr>
        <w:t>5</w:t>
      </w:r>
      <w:r w:rsidR="00E41C57">
        <w:rPr>
          <w:rFonts w:hint="eastAsia"/>
          <w:bCs/>
          <w:sz w:val="24"/>
        </w:rPr>
        <w:t>、</w:t>
      </w:r>
      <w:r w:rsidR="00E41C57">
        <w:rPr>
          <w:bCs/>
          <w:sz w:val="24"/>
        </w:rPr>
        <w:t>赎回费用由赎回基金份额的基金份额持有人承担，在基金份额持有人赎回基金份额时收取。赎回</w:t>
      </w:r>
      <w:r w:rsidR="00E41C57">
        <w:rPr>
          <w:rFonts w:hint="eastAsia"/>
          <w:bCs/>
          <w:sz w:val="24"/>
        </w:rPr>
        <w:t>费用纳入</w:t>
      </w:r>
      <w:r w:rsidR="00E41C57">
        <w:rPr>
          <w:bCs/>
          <w:sz w:val="24"/>
        </w:rPr>
        <w:t>基金财产</w:t>
      </w:r>
      <w:r w:rsidR="00E41C57">
        <w:rPr>
          <w:rFonts w:hint="eastAsia"/>
          <w:bCs/>
          <w:sz w:val="24"/>
        </w:rPr>
        <w:t>的比例详见招募说明书，未归入基金财产的部分</w:t>
      </w:r>
      <w:r w:rsidR="00E41C57">
        <w:rPr>
          <w:bCs/>
          <w:sz w:val="24"/>
        </w:rPr>
        <w:t>用于支付登记费和其他必要的手续费。</w:t>
      </w:r>
    </w:p>
    <w:p w:rsidR="00E41C57" w:rsidRDefault="00B773D1">
      <w:pPr>
        <w:spacing w:line="360" w:lineRule="auto"/>
        <w:ind w:firstLineChars="200" w:firstLine="480"/>
        <w:rPr>
          <w:bCs/>
          <w:sz w:val="24"/>
        </w:rPr>
      </w:pPr>
      <w:r>
        <w:rPr>
          <w:rFonts w:hint="eastAsia"/>
          <w:bCs/>
          <w:sz w:val="24"/>
        </w:rPr>
        <w:t>6</w:t>
      </w:r>
      <w:r w:rsidR="00E41C57">
        <w:rPr>
          <w:rFonts w:hint="eastAsia"/>
          <w:bCs/>
          <w:sz w:val="24"/>
        </w:rPr>
        <w:t>、</w:t>
      </w:r>
      <w:r w:rsidR="00E41C57">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E41C57" w:rsidRDefault="00B773D1">
      <w:pPr>
        <w:spacing w:line="360" w:lineRule="auto"/>
        <w:ind w:firstLineChars="200" w:firstLine="480"/>
        <w:rPr>
          <w:bCs/>
          <w:sz w:val="24"/>
          <w:shd w:val="pct10" w:color="auto" w:fill="FFFFFF"/>
        </w:rPr>
      </w:pPr>
      <w:r>
        <w:rPr>
          <w:rFonts w:hint="eastAsia"/>
          <w:bCs/>
          <w:sz w:val="24"/>
        </w:rPr>
        <w:t>7</w:t>
      </w:r>
      <w:r w:rsidR="00E41C57">
        <w:rPr>
          <w:bCs/>
          <w:sz w:val="24"/>
        </w:rPr>
        <w:t>、</w:t>
      </w:r>
      <w:r w:rsidR="00E41C57">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E41C57" w:rsidRDefault="00E41C57">
      <w:pPr>
        <w:spacing w:line="360" w:lineRule="auto"/>
        <w:ind w:firstLineChars="200" w:firstLine="480"/>
        <w:rPr>
          <w:bCs/>
          <w:sz w:val="24"/>
        </w:rPr>
      </w:pPr>
      <w:r>
        <w:rPr>
          <w:bCs/>
          <w:sz w:val="24"/>
        </w:rPr>
        <w:t>七</w:t>
      </w:r>
      <w:r>
        <w:rPr>
          <w:rFonts w:hint="eastAsia"/>
          <w:bCs/>
          <w:sz w:val="24"/>
        </w:rPr>
        <w:t>、</w:t>
      </w:r>
      <w:r>
        <w:rPr>
          <w:bCs/>
          <w:sz w:val="24"/>
        </w:rPr>
        <w:t>拒绝或暂停申购的情形</w:t>
      </w:r>
    </w:p>
    <w:p w:rsidR="00E41C57" w:rsidRDefault="00E41C57">
      <w:pPr>
        <w:spacing w:line="360" w:lineRule="auto"/>
        <w:ind w:firstLineChars="200" w:firstLine="480"/>
        <w:rPr>
          <w:bCs/>
          <w:sz w:val="24"/>
        </w:rPr>
      </w:pPr>
      <w:r>
        <w:rPr>
          <w:bCs/>
          <w:sz w:val="24"/>
        </w:rPr>
        <w:t>发生下列情况时，基金管理人可拒绝或暂停接受投资人的申购申请：</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因不可抗力导致基金无法正常运作。</w:t>
      </w:r>
    </w:p>
    <w:p w:rsidR="00E41C57" w:rsidRDefault="00E41C57">
      <w:pPr>
        <w:spacing w:line="360" w:lineRule="auto"/>
        <w:ind w:firstLineChars="200" w:firstLine="480"/>
        <w:rPr>
          <w:sz w:val="24"/>
          <w:shd w:val="pct10" w:color="auto" w:fill="FFFFFF"/>
        </w:rPr>
      </w:pPr>
      <w:r>
        <w:rPr>
          <w:rFonts w:hint="eastAsia"/>
          <w:sz w:val="24"/>
        </w:rPr>
        <w:t>2</w:t>
      </w:r>
      <w:r>
        <w:rPr>
          <w:rFonts w:hint="eastAsia"/>
          <w:sz w:val="24"/>
        </w:rPr>
        <w:t>、发生基金合同规定的暂停基金资产估值情况时。</w:t>
      </w:r>
    </w:p>
    <w:p w:rsidR="00E41C57" w:rsidRDefault="00E41C57">
      <w:pPr>
        <w:spacing w:line="360"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交易所交易时间非正常停市，导致基金管理人无法计算当日基金资产净值。</w:t>
      </w:r>
    </w:p>
    <w:p w:rsidR="00E41C57" w:rsidRDefault="00E41C57">
      <w:pPr>
        <w:spacing w:line="360" w:lineRule="auto"/>
        <w:ind w:firstLineChars="200" w:firstLine="480"/>
        <w:rPr>
          <w:bCs/>
          <w:sz w:val="24"/>
        </w:rPr>
      </w:pPr>
      <w:bookmarkStart w:id="123" w:name="_Hlt70481650"/>
      <w:bookmarkEnd w:id="123"/>
      <w:r>
        <w:rPr>
          <w:rFonts w:hint="eastAsia"/>
          <w:bCs/>
          <w:sz w:val="24"/>
        </w:rPr>
        <w:t>4</w:t>
      </w:r>
      <w:r>
        <w:rPr>
          <w:rFonts w:hint="eastAsia"/>
          <w:bCs/>
          <w:sz w:val="24"/>
        </w:rPr>
        <w:t>、</w:t>
      </w:r>
      <w:r>
        <w:rPr>
          <w:bCs/>
          <w:sz w:val="24"/>
        </w:rPr>
        <w:t>接受某笔或某些申购申请可能会影响或损害现有基金份额持有人利益时。</w:t>
      </w:r>
    </w:p>
    <w:p w:rsidR="00E41C57" w:rsidRDefault="00E41C57">
      <w:pPr>
        <w:spacing w:line="360" w:lineRule="auto"/>
        <w:ind w:firstLineChars="200" w:firstLine="480"/>
        <w:rPr>
          <w:bCs/>
          <w:sz w:val="24"/>
        </w:rPr>
      </w:pPr>
      <w:r>
        <w:rPr>
          <w:rFonts w:hint="eastAsia"/>
          <w:bCs/>
          <w:sz w:val="24"/>
        </w:rPr>
        <w:t>5</w:t>
      </w:r>
      <w:r>
        <w:rPr>
          <w:rFonts w:hint="eastAsia"/>
          <w:bCs/>
          <w:sz w:val="24"/>
        </w:rPr>
        <w:t>、</w:t>
      </w:r>
      <w:r>
        <w:rPr>
          <w:bCs/>
          <w:sz w:val="24"/>
        </w:rPr>
        <w:t>基金资产规模过大，使基金管理人无法找到合适的投资品种，或其他可能对基金业绩产生负面影响，从而损害现有基金份额持有人利益的情形。</w:t>
      </w:r>
    </w:p>
    <w:p w:rsidR="00E41C57" w:rsidRDefault="00E41C57">
      <w:pPr>
        <w:spacing w:line="360"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bCs/>
        </w:rPr>
      </w:pPr>
      <w:r>
        <w:rPr>
          <w:bCs/>
          <w:sz w:val="24"/>
        </w:rPr>
        <w:t>发生上述第</w:t>
      </w:r>
      <w:r>
        <w:rPr>
          <w:bCs/>
          <w:sz w:val="24"/>
        </w:rPr>
        <w:t>1</w:t>
      </w:r>
      <w:r>
        <w:rPr>
          <w:bCs/>
          <w:sz w:val="24"/>
        </w:rPr>
        <w:t>、</w:t>
      </w:r>
      <w:r>
        <w:rPr>
          <w:bCs/>
          <w:sz w:val="24"/>
        </w:rPr>
        <w:t>2</w:t>
      </w:r>
      <w:r>
        <w:rPr>
          <w:bCs/>
          <w:sz w:val="24"/>
        </w:rPr>
        <w:t>、</w:t>
      </w:r>
      <w:r>
        <w:rPr>
          <w:rFonts w:hint="eastAsia"/>
          <w:bCs/>
          <w:sz w:val="24"/>
        </w:rPr>
        <w:t>3</w:t>
      </w:r>
      <w:r>
        <w:rPr>
          <w:bCs/>
          <w:sz w:val="24"/>
        </w:rPr>
        <w:t>、</w:t>
      </w:r>
      <w:r>
        <w:rPr>
          <w:bCs/>
          <w:sz w:val="24"/>
        </w:rPr>
        <w:t>5</w:t>
      </w:r>
      <w:r>
        <w:rPr>
          <w:rFonts w:hint="eastAsia"/>
          <w:bCs/>
          <w:sz w:val="24"/>
        </w:rPr>
        <w:t>、</w:t>
      </w:r>
      <w:r>
        <w:rPr>
          <w:rFonts w:hint="eastAsia"/>
          <w:bCs/>
          <w:sz w:val="24"/>
        </w:rPr>
        <w:t>6</w:t>
      </w:r>
      <w:r>
        <w:rPr>
          <w:bCs/>
          <w:sz w:val="24"/>
        </w:rPr>
        <w:t>项暂停申购情形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管理人决定暂停接受投资人的申购申请</w:t>
      </w:r>
      <w:r>
        <w:rPr>
          <w:bCs/>
          <w:sz w:val="24"/>
        </w:rPr>
        <w:t>时，基金管理人应当根据有关规定在指定媒介上刊登暂停申购公告。如果投资人的申购申请被拒绝，被拒绝的申购款项</w:t>
      </w:r>
      <w:r>
        <w:rPr>
          <w:rFonts w:hint="eastAsia"/>
          <w:bCs/>
          <w:sz w:val="24"/>
        </w:rPr>
        <w:t>本金</w:t>
      </w:r>
      <w:r>
        <w:rPr>
          <w:bCs/>
          <w:sz w:val="24"/>
        </w:rPr>
        <w:t>将退还给投资人。在暂停申购的情况消除时，基金管理人应及时恢复申购业务的办理。</w:t>
      </w:r>
    </w:p>
    <w:p w:rsidR="00E41C57" w:rsidRDefault="00E41C57">
      <w:pPr>
        <w:spacing w:line="360" w:lineRule="auto"/>
        <w:ind w:firstLineChars="200" w:firstLine="480"/>
        <w:rPr>
          <w:bCs/>
          <w:sz w:val="24"/>
        </w:rPr>
      </w:pPr>
      <w:r>
        <w:rPr>
          <w:bCs/>
          <w:sz w:val="24"/>
        </w:rPr>
        <w:lastRenderedPageBreak/>
        <w:t>八</w:t>
      </w:r>
      <w:r>
        <w:rPr>
          <w:rFonts w:hint="eastAsia"/>
          <w:bCs/>
          <w:sz w:val="24"/>
        </w:rPr>
        <w:t>、</w:t>
      </w:r>
      <w:r>
        <w:rPr>
          <w:bCs/>
          <w:sz w:val="24"/>
        </w:rPr>
        <w:t>暂停赎回或延缓支付赎回款项的情形</w:t>
      </w:r>
    </w:p>
    <w:p w:rsidR="00E41C57" w:rsidRDefault="00E41C57">
      <w:pPr>
        <w:spacing w:line="360" w:lineRule="auto"/>
        <w:ind w:firstLineChars="200" w:firstLine="480"/>
        <w:rPr>
          <w:bCs/>
          <w:sz w:val="24"/>
        </w:rPr>
      </w:pPr>
      <w:r>
        <w:rPr>
          <w:bCs/>
          <w:sz w:val="24"/>
        </w:rPr>
        <w:t>发生下列情形时，基金管理人可暂停接受投资人的赎回申请或延缓支付赎回款项：</w:t>
      </w:r>
    </w:p>
    <w:p w:rsidR="00E41C57" w:rsidRDefault="00E41C57">
      <w:pPr>
        <w:spacing w:line="312" w:lineRule="auto"/>
        <w:ind w:firstLineChars="200" w:firstLine="480"/>
        <w:rPr>
          <w:bCs/>
          <w:sz w:val="24"/>
        </w:rPr>
      </w:pPr>
      <w:r>
        <w:rPr>
          <w:bCs/>
          <w:sz w:val="24"/>
        </w:rPr>
        <w:t>1</w:t>
      </w:r>
      <w:r>
        <w:rPr>
          <w:rFonts w:hint="eastAsia"/>
          <w:bCs/>
          <w:sz w:val="24"/>
        </w:rPr>
        <w:t>、</w:t>
      </w:r>
      <w:r>
        <w:rPr>
          <w:bCs/>
          <w:sz w:val="24"/>
        </w:rPr>
        <w:t>因不可抗力导致基金管理人不能支付赎回款项。</w:t>
      </w:r>
    </w:p>
    <w:p w:rsidR="00E41C57" w:rsidRDefault="00E41C57">
      <w:pPr>
        <w:spacing w:line="312" w:lineRule="auto"/>
        <w:ind w:firstLineChars="200" w:firstLine="480"/>
        <w:rPr>
          <w:sz w:val="24"/>
        </w:rPr>
      </w:pPr>
      <w:r>
        <w:rPr>
          <w:rFonts w:hint="eastAsia"/>
          <w:sz w:val="24"/>
        </w:rPr>
        <w:t>2</w:t>
      </w:r>
      <w:r>
        <w:rPr>
          <w:rFonts w:hint="eastAsia"/>
          <w:sz w:val="24"/>
        </w:rPr>
        <w:t>、发生基金合同规定的暂停基金资产估值情况时。</w:t>
      </w:r>
    </w:p>
    <w:p w:rsidR="00E41C57" w:rsidRDefault="00E41C57">
      <w:pPr>
        <w:spacing w:line="312"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w:t>
      </w:r>
      <w:bookmarkStart w:id="124" w:name="_Hlt152500890"/>
      <w:r>
        <w:rPr>
          <w:bCs/>
          <w:sz w:val="24"/>
        </w:rPr>
        <w:t>净值。</w:t>
      </w:r>
    </w:p>
    <w:p w:rsidR="00E41C57" w:rsidRDefault="00E41C57">
      <w:pPr>
        <w:spacing w:line="312" w:lineRule="auto"/>
        <w:ind w:firstLineChars="200" w:firstLine="480"/>
        <w:rPr>
          <w:bCs/>
          <w:sz w:val="24"/>
        </w:rPr>
      </w:pPr>
      <w:r>
        <w:rPr>
          <w:rFonts w:hint="eastAsia"/>
          <w:bCs/>
          <w:sz w:val="24"/>
        </w:rPr>
        <w:t>4</w:t>
      </w:r>
      <w:r>
        <w:rPr>
          <w:rFonts w:hint="eastAsia"/>
          <w:bCs/>
          <w:sz w:val="24"/>
        </w:rPr>
        <w:t>、</w:t>
      </w:r>
      <w:r>
        <w:rPr>
          <w:bCs/>
          <w:sz w:val="24"/>
        </w:rPr>
        <w:t>连续两个或两个以上开放日发生巨额赎回。</w:t>
      </w:r>
    </w:p>
    <w:bookmarkEnd w:id="124"/>
    <w:p w:rsidR="00E41C57" w:rsidRDefault="00E41C57">
      <w:pPr>
        <w:spacing w:line="312" w:lineRule="auto"/>
        <w:ind w:firstLineChars="200" w:firstLine="480"/>
        <w:rPr>
          <w:bCs/>
          <w:sz w:val="24"/>
        </w:rPr>
      </w:pPr>
      <w:r>
        <w:rPr>
          <w:rFonts w:hint="eastAsia"/>
          <w:bCs/>
          <w:sz w:val="24"/>
        </w:rPr>
        <w:t>5</w:t>
      </w:r>
      <w:r>
        <w:rPr>
          <w:rFonts w:hint="eastAsia"/>
          <w:bCs/>
          <w:sz w:val="24"/>
        </w:rPr>
        <w:t>、</w:t>
      </w:r>
      <w:r>
        <w:rPr>
          <w:bCs/>
          <w:sz w:val="24"/>
        </w:rPr>
        <w:t>接受某笔或某些</w:t>
      </w:r>
      <w:r>
        <w:rPr>
          <w:rFonts w:hint="eastAsia"/>
          <w:bCs/>
          <w:sz w:val="24"/>
        </w:rPr>
        <w:t>赎回</w:t>
      </w:r>
      <w:r>
        <w:rPr>
          <w:bCs/>
          <w:sz w:val="24"/>
        </w:rPr>
        <w:t>申请可能会影响或损害现有基金份额持有人利益时。</w:t>
      </w:r>
    </w:p>
    <w:p w:rsidR="00E41C57" w:rsidRDefault="00E41C57">
      <w:pPr>
        <w:spacing w:line="312"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sz w:val="24"/>
        </w:rPr>
      </w:pPr>
      <w:r>
        <w:rPr>
          <w:bCs/>
          <w:sz w:val="24"/>
        </w:rPr>
        <w:t>发生上述情形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管理人决定暂停接受投资人的赎回申请或延缓支付赎回款项</w:t>
      </w:r>
      <w:r>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Pr>
          <w:rFonts w:hint="eastAsia"/>
          <w:bCs/>
          <w:sz w:val="24"/>
        </w:rPr>
        <w:t>4</w:t>
      </w:r>
      <w:r>
        <w:rPr>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E41C57" w:rsidRDefault="00E41C57">
      <w:pPr>
        <w:spacing w:line="360" w:lineRule="auto"/>
        <w:ind w:firstLineChars="200" w:firstLine="480"/>
        <w:rPr>
          <w:bCs/>
          <w:sz w:val="24"/>
        </w:rPr>
      </w:pPr>
      <w:r>
        <w:rPr>
          <w:bCs/>
          <w:sz w:val="24"/>
        </w:rPr>
        <w:t>九</w:t>
      </w:r>
      <w:r>
        <w:rPr>
          <w:rFonts w:hint="eastAsia"/>
          <w:bCs/>
          <w:sz w:val="24"/>
        </w:rPr>
        <w:t>、</w:t>
      </w:r>
      <w:r>
        <w:rPr>
          <w:bCs/>
          <w:sz w:val="24"/>
        </w:rPr>
        <w:t>巨额赎回的情形及处理方式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巨额赎回的认定</w:t>
      </w:r>
    </w:p>
    <w:p w:rsidR="00E41C57" w:rsidRDefault="00E41C57">
      <w:pPr>
        <w:spacing w:line="360" w:lineRule="auto"/>
        <w:ind w:firstLineChars="200" w:firstLine="480"/>
        <w:rPr>
          <w:bCs/>
          <w:sz w:val="24"/>
        </w:rPr>
      </w:pPr>
      <w:r>
        <w:rPr>
          <w:bCs/>
          <w:sz w:val="24"/>
        </w:rPr>
        <w:t>若本基金单个开放日内的基金份额净赎回申请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超过前一开放日的基金总份额的</w:t>
      </w:r>
      <w:r>
        <w:rPr>
          <w:rFonts w:hint="eastAsia"/>
          <w:bCs/>
          <w:sz w:val="24"/>
        </w:rPr>
        <w:t>10%</w:t>
      </w:r>
      <w:r>
        <w:rPr>
          <w:bCs/>
          <w:sz w:val="24"/>
        </w:rPr>
        <w:t>，即认为是发生了巨额赎回。</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巨额赎回的处理方式</w:t>
      </w:r>
    </w:p>
    <w:p w:rsidR="00E41C57" w:rsidRDefault="00E41C57">
      <w:pPr>
        <w:spacing w:line="360" w:lineRule="auto"/>
        <w:ind w:firstLineChars="200" w:firstLine="480"/>
        <w:rPr>
          <w:bCs/>
          <w:sz w:val="24"/>
        </w:rPr>
      </w:pPr>
      <w:r>
        <w:rPr>
          <w:bCs/>
          <w:sz w:val="24"/>
        </w:rPr>
        <w:t>当基金出现巨额赎回时，基金管理人可以根据基金当时的资产组合状况</w:t>
      </w:r>
      <w:r w:rsidR="00CE24AF">
        <w:rPr>
          <w:rFonts w:hint="eastAsia"/>
          <w:bCs/>
          <w:sz w:val="24"/>
        </w:rPr>
        <w:t>或巨额赎回份额占比情况</w:t>
      </w:r>
      <w:r>
        <w:rPr>
          <w:bCs/>
          <w:sz w:val="24"/>
        </w:rPr>
        <w:t>决定全额赎回或部分延期赎回。</w:t>
      </w:r>
    </w:p>
    <w:p w:rsidR="00E41C57" w:rsidRDefault="00E41C57">
      <w:pPr>
        <w:spacing w:line="360" w:lineRule="auto"/>
        <w:ind w:firstLineChars="200" w:firstLine="480"/>
        <w:rPr>
          <w:bCs/>
          <w:sz w:val="24"/>
        </w:rPr>
      </w:pPr>
      <w:r>
        <w:rPr>
          <w:bCs/>
          <w:sz w:val="24"/>
        </w:rPr>
        <w:t>（</w:t>
      </w:r>
      <w:r>
        <w:rPr>
          <w:bCs/>
          <w:sz w:val="24"/>
        </w:rPr>
        <w:t>1</w:t>
      </w:r>
      <w:r>
        <w:rPr>
          <w:bCs/>
          <w:sz w:val="24"/>
        </w:rPr>
        <w:t>）全额赎回：当基金管理人认为有能力支付投资人的全部赎回申请时，按正常赎回程序执行。</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rFonts w:hint="eastAsia"/>
          <w:bCs/>
          <w:sz w:val="24"/>
        </w:rPr>
        <w:t>10%</w:t>
      </w:r>
      <w:r>
        <w:rPr>
          <w:bCs/>
          <w:sz w:val="24"/>
        </w:rPr>
        <w:lastRenderedPageBreak/>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Pr>
          <w:bCs/>
          <w:sz w:val="24"/>
        </w:rPr>
        <w:t>并以下</w:t>
      </w:r>
      <w:proofErr w:type="gramEnd"/>
      <w:r>
        <w:rPr>
          <w:bCs/>
          <w:sz w:val="24"/>
        </w:rPr>
        <w:t>一开放日的基金份额净值为基础计算赎回金额，以此类推，直到全部赎回为止。如投资人在提交赎回申请时未作明确选择，投资人未能赎回部分作自动延期赎回处理。</w:t>
      </w:r>
      <w:r>
        <w:rPr>
          <w:rFonts w:hint="eastAsia"/>
          <w:bCs/>
          <w:sz w:val="24"/>
        </w:rPr>
        <w:t>部分延期赎回不受单笔赎回最低份额的限制。</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）暂停赎回：连续</w:t>
      </w:r>
      <w:r>
        <w:rPr>
          <w:rFonts w:hint="eastAsia"/>
          <w:bCs/>
          <w:sz w:val="24"/>
        </w:rPr>
        <w:t>2</w:t>
      </w:r>
      <w:r>
        <w:rPr>
          <w:rFonts w:hint="eastAsia"/>
          <w:bCs/>
          <w:sz w:val="24"/>
        </w:rPr>
        <w:t>个开放</w:t>
      </w:r>
      <w:r>
        <w:rPr>
          <w:bCs/>
          <w:sz w:val="24"/>
        </w:rPr>
        <w:t>日以上</w:t>
      </w:r>
      <w:r>
        <w:rPr>
          <w:bCs/>
          <w:sz w:val="24"/>
        </w:rPr>
        <w:t>(</w:t>
      </w:r>
      <w:r>
        <w:rPr>
          <w:bCs/>
          <w:sz w:val="24"/>
        </w:rPr>
        <w:t>含本数</w:t>
      </w:r>
      <w:r>
        <w:rPr>
          <w:bCs/>
          <w:sz w:val="24"/>
        </w:rPr>
        <w:t>)</w:t>
      </w:r>
      <w:r>
        <w:rPr>
          <w:bCs/>
          <w:sz w:val="24"/>
        </w:rPr>
        <w:t>发生巨额赎回，如基金管理人认为有必要，可暂停接受基金的赎回申请；已经接受的赎回申请可以延缓支付赎回款项，但不得超过</w:t>
      </w:r>
      <w:r>
        <w:rPr>
          <w:rFonts w:hint="eastAsia"/>
          <w:bCs/>
          <w:sz w:val="24"/>
        </w:rPr>
        <w:t>20</w:t>
      </w:r>
      <w:r>
        <w:rPr>
          <w:bCs/>
          <w:sz w:val="24"/>
        </w:rPr>
        <w:t>个工作日，并应当在指定媒介上进行公告。</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巨额赎回的公告</w:t>
      </w:r>
    </w:p>
    <w:p w:rsidR="00E41C57" w:rsidRDefault="00E41C57">
      <w:pPr>
        <w:spacing w:line="360" w:lineRule="auto"/>
        <w:ind w:firstLineChars="200" w:firstLine="480"/>
        <w:rPr>
          <w:bCs/>
        </w:rPr>
      </w:pPr>
      <w:r>
        <w:rPr>
          <w:bCs/>
          <w:sz w:val="24"/>
        </w:rPr>
        <w:t>当发生上述</w:t>
      </w:r>
      <w:r w:rsidR="00CE24AF">
        <w:rPr>
          <w:rFonts w:hint="eastAsia"/>
          <w:bCs/>
          <w:sz w:val="24"/>
        </w:rPr>
        <w:t>巨额</w:t>
      </w:r>
      <w:r>
        <w:rPr>
          <w:bCs/>
          <w:sz w:val="24"/>
        </w:rPr>
        <w:t>赎回并延期办理时，基金管理人应当通过邮寄、传真或者招募说明书规定的其他方式在</w:t>
      </w:r>
      <w:r>
        <w:rPr>
          <w:rFonts w:hint="eastAsia"/>
          <w:bCs/>
          <w:sz w:val="24"/>
        </w:rPr>
        <w:t>3</w:t>
      </w:r>
      <w:r>
        <w:rPr>
          <w:bCs/>
          <w:sz w:val="24"/>
        </w:rPr>
        <w:t>个交易日内通知基金份额持有人，说明有关处理方法，同时在指定媒介上刊登公告。</w:t>
      </w:r>
    </w:p>
    <w:p w:rsidR="00E41C57" w:rsidRDefault="00E41C57">
      <w:pPr>
        <w:spacing w:line="360" w:lineRule="auto"/>
        <w:ind w:firstLineChars="200" w:firstLine="480"/>
        <w:rPr>
          <w:bCs/>
          <w:sz w:val="24"/>
        </w:rPr>
      </w:pPr>
      <w:r>
        <w:rPr>
          <w:bCs/>
          <w:sz w:val="24"/>
        </w:rPr>
        <w:t>十</w:t>
      </w:r>
      <w:r>
        <w:rPr>
          <w:rFonts w:hint="eastAsia"/>
          <w:bCs/>
          <w:sz w:val="24"/>
        </w:rPr>
        <w:t>、</w:t>
      </w:r>
      <w:r>
        <w:rPr>
          <w:bCs/>
          <w:sz w:val="24"/>
        </w:rPr>
        <w:t>暂停申购或赎回的公告和重新开放申购或赎回的公告</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发生上述暂停申购或赎回情况的，基金管理人</w:t>
      </w:r>
      <w:proofErr w:type="gramStart"/>
      <w:r>
        <w:rPr>
          <w:bCs/>
          <w:sz w:val="24"/>
        </w:rPr>
        <w:t>当日应</w:t>
      </w:r>
      <w:proofErr w:type="gramEnd"/>
      <w:r>
        <w:rPr>
          <w:bCs/>
          <w:sz w:val="24"/>
        </w:rPr>
        <w:t>立即向中国证监会备案，并在规定期限内在指定媒介上刊登暂停公告。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如发生暂停的时间为</w:t>
      </w:r>
      <w:r>
        <w:rPr>
          <w:bCs/>
          <w:sz w:val="24"/>
        </w:rPr>
        <w:t>1</w:t>
      </w:r>
      <w:r>
        <w:rPr>
          <w:bCs/>
          <w:sz w:val="24"/>
        </w:rPr>
        <w:t>日，基金管理人应于重新开放日，在指定媒介上刊登基金重新开放申购或赎回公告，并公布最近</w:t>
      </w:r>
      <w:r>
        <w:rPr>
          <w:bCs/>
          <w:sz w:val="24"/>
        </w:rPr>
        <w:t>1</w:t>
      </w:r>
      <w:r>
        <w:rPr>
          <w:bCs/>
          <w:sz w:val="24"/>
        </w:rPr>
        <w:t>个开放日的基金份额净值。</w:t>
      </w:r>
    </w:p>
    <w:p w:rsidR="00E41C57" w:rsidRDefault="00E41C57">
      <w:pPr>
        <w:spacing w:line="360" w:lineRule="auto"/>
        <w:ind w:firstLineChars="200" w:firstLine="480"/>
        <w:rPr>
          <w:rFonts w:ascii="宋体" w:hAnsi="宋体"/>
          <w:sz w:val="24"/>
        </w:rPr>
      </w:pPr>
      <w:r>
        <w:rPr>
          <w:rFonts w:ascii="宋体" w:hAnsi="宋体" w:hint="eastAsia"/>
          <w:sz w:val="24"/>
        </w:rPr>
        <w:t>3、如果发生</w:t>
      </w:r>
      <w:r>
        <w:rPr>
          <w:rFonts w:ascii="宋体" w:hAnsi="宋体"/>
          <w:sz w:val="24"/>
        </w:rPr>
        <w:t>暂停</w:t>
      </w:r>
      <w:r>
        <w:rPr>
          <w:rFonts w:ascii="宋体" w:hAnsi="宋体" w:hint="eastAsia"/>
          <w:sz w:val="24"/>
        </w:rPr>
        <w:t>的</w:t>
      </w:r>
      <w:r>
        <w:rPr>
          <w:rFonts w:ascii="宋体" w:hAnsi="宋体"/>
          <w:sz w:val="24"/>
        </w:rPr>
        <w:t>时间超过1日</w:t>
      </w:r>
      <w:r>
        <w:rPr>
          <w:rFonts w:ascii="宋体" w:hAnsi="宋体" w:hint="eastAsia"/>
          <w:sz w:val="24"/>
        </w:rPr>
        <w:t>但少于2周，暂停结束基金重新开放申购或赎回时，</w:t>
      </w:r>
      <w:r>
        <w:rPr>
          <w:rFonts w:ascii="宋体" w:hAnsi="宋体"/>
          <w:sz w:val="24"/>
        </w:rPr>
        <w:t>基金管理</w:t>
      </w:r>
      <w:r>
        <w:rPr>
          <w:rFonts w:ascii="宋体" w:hAnsi="宋体" w:hint="eastAsia"/>
          <w:sz w:val="24"/>
        </w:rPr>
        <w:t>人应提前2个工作日在指定媒介刊登基金重新开放申购或赎回的</w:t>
      </w:r>
      <w:r>
        <w:rPr>
          <w:rFonts w:ascii="宋体" w:hAnsi="宋体"/>
          <w:sz w:val="24"/>
        </w:rPr>
        <w:t>公告，并在</w:t>
      </w:r>
      <w:r>
        <w:rPr>
          <w:rFonts w:ascii="宋体" w:hAnsi="宋体" w:hint="eastAsia"/>
          <w:sz w:val="24"/>
        </w:rPr>
        <w:t>重新开始办理申购或赎回的开放日公告最近1个工作日的</w:t>
      </w:r>
      <w:r>
        <w:rPr>
          <w:rFonts w:ascii="宋体" w:hAnsi="宋体" w:cs="宋体" w:hint="eastAsia"/>
          <w:kern w:val="0"/>
          <w:sz w:val="24"/>
        </w:rPr>
        <w:t>基金份额净值</w:t>
      </w:r>
      <w:r>
        <w:rPr>
          <w:rFonts w:ascii="宋体" w:hAnsi="宋体" w:hint="eastAsia"/>
          <w:sz w:val="24"/>
        </w:rPr>
        <w:t>。</w:t>
      </w:r>
    </w:p>
    <w:p w:rsidR="00E41C57" w:rsidRDefault="00E41C57">
      <w:pPr>
        <w:spacing w:line="360" w:lineRule="auto"/>
        <w:ind w:firstLineChars="200" w:firstLine="480"/>
        <w:rPr>
          <w:sz w:val="24"/>
        </w:rPr>
      </w:pPr>
      <w:r>
        <w:rPr>
          <w:rFonts w:ascii="宋体" w:hAnsi="宋体" w:hint="eastAsia"/>
          <w:sz w:val="24"/>
        </w:rPr>
        <w:t>4、如果发生暂停的时间超过2周，暂停期间</w:t>
      </w:r>
      <w:r>
        <w:rPr>
          <w:rFonts w:ascii="宋体" w:hAnsi="宋体"/>
          <w:sz w:val="24"/>
        </w:rPr>
        <w:t>，基金管理</w:t>
      </w:r>
      <w:r>
        <w:rPr>
          <w:rFonts w:ascii="宋体" w:hAnsi="宋体" w:hint="eastAsia"/>
          <w:sz w:val="24"/>
        </w:rPr>
        <w:t>人应每2周至少重复刊登暂停公告一次。暂停结束基金重新开放申购或赎回时，基金</w:t>
      </w:r>
      <w:r>
        <w:rPr>
          <w:rFonts w:ascii="宋体" w:hAnsi="宋体"/>
          <w:sz w:val="24"/>
        </w:rPr>
        <w:t>管理</w:t>
      </w:r>
      <w:r>
        <w:rPr>
          <w:rFonts w:ascii="宋体" w:hAnsi="宋体" w:hint="eastAsia"/>
          <w:sz w:val="24"/>
        </w:rPr>
        <w:t>人应提前2个工作日在指定媒介连续刊登基金重新开放申购或赎回的公告，并在重新开放申购或赎回日公告最近1个工作日的</w:t>
      </w:r>
      <w:r>
        <w:rPr>
          <w:rFonts w:ascii="宋体" w:hAnsi="宋体" w:cs="宋体" w:hint="eastAsia"/>
          <w:kern w:val="0"/>
          <w:sz w:val="24"/>
        </w:rPr>
        <w:t>基金份额净值</w:t>
      </w:r>
      <w:r>
        <w:rPr>
          <w:rFonts w:ascii="宋体" w:hAnsi="宋体"/>
          <w:sz w:val="24"/>
        </w:rPr>
        <w:t>。</w:t>
      </w:r>
    </w:p>
    <w:p w:rsidR="00E41C57" w:rsidRDefault="00E41C57">
      <w:pPr>
        <w:spacing w:line="360" w:lineRule="auto"/>
        <w:ind w:firstLineChars="200" w:firstLine="480"/>
        <w:rPr>
          <w:bCs/>
          <w:sz w:val="24"/>
        </w:rPr>
      </w:pPr>
      <w:r>
        <w:rPr>
          <w:bCs/>
          <w:sz w:val="24"/>
        </w:rPr>
        <w:t>十一</w:t>
      </w:r>
      <w:r>
        <w:rPr>
          <w:rFonts w:hint="eastAsia"/>
          <w:bCs/>
          <w:sz w:val="24"/>
        </w:rPr>
        <w:t>、</w:t>
      </w:r>
      <w:r>
        <w:rPr>
          <w:bCs/>
          <w:sz w:val="24"/>
        </w:rPr>
        <w:t>基金转换</w:t>
      </w:r>
    </w:p>
    <w:p w:rsidR="00E41C57" w:rsidRDefault="00E41C57">
      <w:pPr>
        <w:spacing w:line="360" w:lineRule="auto"/>
        <w:ind w:firstLineChars="200" w:firstLine="480"/>
        <w:rPr>
          <w:bCs/>
          <w:sz w:val="24"/>
        </w:rPr>
      </w:pPr>
      <w:r>
        <w:rPr>
          <w:bCs/>
          <w:sz w:val="24"/>
        </w:rPr>
        <w:lastRenderedPageBreak/>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CE24AF" w:rsidRPr="006D035C" w:rsidRDefault="00E41C57" w:rsidP="00CE24AF">
      <w:pPr>
        <w:spacing w:line="360" w:lineRule="auto"/>
        <w:ind w:firstLineChars="200" w:firstLine="480"/>
        <w:rPr>
          <w:bCs/>
          <w:sz w:val="24"/>
        </w:rPr>
      </w:pPr>
      <w:r>
        <w:rPr>
          <w:bCs/>
          <w:sz w:val="24"/>
        </w:rPr>
        <w:t>十二</w:t>
      </w:r>
      <w:r w:rsidR="00CE24AF" w:rsidRPr="007C4481">
        <w:rPr>
          <w:rFonts w:hint="eastAsia"/>
          <w:bCs/>
          <w:sz w:val="24"/>
        </w:rPr>
        <w:t>、</w:t>
      </w:r>
      <w:r w:rsidR="00CE24AF" w:rsidRPr="006D035C">
        <w:rPr>
          <w:rFonts w:hint="eastAsia"/>
          <w:bCs/>
          <w:sz w:val="24"/>
        </w:rPr>
        <w:t>基金份额的转让</w:t>
      </w:r>
    </w:p>
    <w:p w:rsidR="00CE24AF" w:rsidRPr="007C4481" w:rsidRDefault="00CE24AF" w:rsidP="00CE24AF">
      <w:pPr>
        <w:spacing w:line="360" w:lineRule="auto"/>
        <w:ind w:firstLineChars="200" w:firstLine="480"/>
        <w:rPr>
          <w:bCs/>
          <w:sz w:val="24"/>
        </w:rPr>
      </w:pPr>
      <w:r w:rsidRPr="006D035C">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E41C57" w:rsidRDefault="00CE24AF" w:rsidP="00CE24AF">
      <w:pPr>
        <w:spacing w:line="360" w:lineRule="auto"/>
        <w:ind w:firstLineChars="200" w:firstLine="480"/>
        <w:rPr>
          <w:bCs/>
          <w:sz w:val="24"/>
        </w:rPr>
      </w:pPr>
      <w:r w:rsidRPr="007C4481">
        <w:rPr>
          <w:bCs/>
          <w:sz w:val="24"/>
        </w:rPr>
        <w:t>十</w:t>
      </w:r>
      <w:r>
        <w:rPr>
          <w:rFonts w:hint="eastAsia"/>
          <w:bCs/>
          <w:sz w:val="24"/>
        </w:rPr>
        <w:t>三</w:t>
      </w:r>
      <w:r w:rsidR="00E41C57">
        <w:rPr>
          <w:rFonts w:hint="eastAsia"/>
          <w:bCs/>
          <w:sz w:val="24"/>
        </w:rPr>
        <w:t>、</w:t>
      </w:r>
      <w:r w:rsidR="00E41C57">
        <w:rPr>
          <w:bCs/>
          <w:sz w:val="24"/>
        </w:rPr>
        <w:t>基金的</w:t>
      </w:r>
      <w:proofErr w:type="gramStart"/>
      <w:r w:rsidR="00E41C57">
        <w:rPr>
          <w:bCs/>
          <w:sz w:val="24"/>
        </w:rPr>
        <w:t>非交易</w:t>
      </w:r>
      <w:proofErr w:type="gramEnd"/>
      <w:r w:rsidR="00E41C57">
        <w:rPr>
          <w:bCs/>
          <w:sz w:val="24"/>
        </w:rPr>
        <w:t>过户</w:t>
      </w:r>
    </w:p>
    <w:p w:rsidR="00E41C57" w:rsidRDefault="00E41C57">
      <w:pPr>
        <w:spacing w:line="360" w:lineRule="auto"/>
        <w:ind w:firstLineChars="200" w:firstLine="480"/>
        <w:rPr>
          <w:bCs/>
          <w:sz w:val="24"/>
        </w:rPr>
      </w:pPr>
      <w:r>
        <w:rPr>
          <w:bCs/>
          <w:sz w:val="24"/>
        </w:rPr>
        <w:t>基金的</w:t>
      </w:r>
      <w:proofErr w:type="gramStart"/>
      <w:r>
        <w:rPr>
          <w:bCs/>
          <w:sz w:val="24"/>
        </w:rPr>
        <w:t>非交易</w:t>
      </w:r>
      <w:proofErr w:type="gramEnd"/>
      <w:r>
        <w:rPr>
          <w:bCs/>
          <w:sz w:val="24"/>
        </w:rPr>
        <w:t>过户是指基金登记机构受理继承、捐赠和司法强制执行</w:t>
      </w:r>
      <w:r>
        <w:rPr>
          <w:rFonts w:hint="eastAsia"/>
          <w:bCs/>
          <w:sz w:val="24"/>
        </w:rPr>
        <w:t>等情形</w:t>
      </w:r>
      <w:r>
        <w:rPr>
          <w:bCs/>
          <w:sz w:val="24"/>
        </w:rPr>
        <w:t>而产生的</w:t>
      </w:r>
      <w:proofErr w:type="gramStart"/>
      <w:r>
        <w:rPr>
          <w:bCs/>
          <w:sz w:val="24"/>
        </w:rPr>
        <w:t>非交</w:t>
      </w:r>
      <w:proofErr w:type="gramEnd"/>
      <w:r>
        <w:rPr>
          <w:bCs/>
          <w:sz w:val="24"/>
        </w:rPr>
        <w:t>易过户以及登记机构认可、符合法律法规的其它</w:t>
      </w:r>
      <w:proofErr w:type="gramStart"/>
      <w:r>
        <w:rPr>
          <w:bCs/>
          <w:sz w:val="24"/>
        </w:rPr>
        <w:t>非交</w:t>
      </w:r>
      <w:proofErr w:type="gramEnd"/>
      <w:r>
        <w:rPr>
          <w:bCs/>
          <w:sz w:val="24"/>
        </w:rPr>
        <w:t>易过户。无论在上述何种情况下，接受划转的主体必须是依法可以持有本</w:t>
      </w:r>
      <w:proofErr w:type="gramStart"/>
      <w:r>
        <w:rPr>
          <w:bCs/>
          <w:sz w:val="24"/>
        </w:rPr>
        <w:t>基金基金</w:t>
      </w:r>
      <w:proofErr w:type="gramEnd"/>
      <w:r>
        <w:rPr>
          <w:bCs/>
          <w:sz w:val="24"/>
        </w:rPr>
        <w:t>份额的投资人。</w:t>
      </w:r>
    </w:p>
    <w:p w:rsidR="00E41C57" w:rsidRDefault="00E41C57">
      <w:pPr>
        <w:spacing w:line="360" w:lineRule="auto"/>
        <w:ind w:firstLineChars="200" w:firstLine="480"/>
        <w:rPr>
          <w:bCs/>
          <w:sz w:val="24"/>
        </w:rPr>
      </w:pPr>
      <w:r>
        <w:rPr>
          <w:rFonts w:ascii="宋体" w:hAnsi="宋体" w:hint="eastAsia"/>
          <w:sz w:val="24"/>
        </w:rPr>
        <w:t>继承是指基金份额持有人死亡，其持有的基金份额由其合法的继承人继承；</w:t>
      </w:r>
      <w:proofErr w:type="gramStart"/>
      <w:r>
        <w:rPr>
          <w:rFonts w:ascii="宋体" w:hAnsi="宋体" w:hint="eastAsia"/>
          <w:sz w:val="24"/>
        </w:rPr>
        <w:t>捐赠指</w:t>
      </w:r>
      <w:proofErr w:type="gramEnd"/>
      <w:r>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rFonts w:ascii="宋体" w:hAnsi="宋体" w:hint="eastAsia"/>
          <w:sz w:val="24"/>
        </w:rPr>
        <w:t>非交易</w:t>
      </w:r>
      <w:proofErr w:type="gramEnd"/>
      <w:r>
        <w:rPr>
          <w:rFonts w:ascii="宋体" w:hAnsi="宋体" w:hint="eastAsia"/>
          <w:sz w:val="24"/>
        </w:rPr>
        <w:t>过户必须提供基金登记机构要求提供的相关资料，对于符合条件的</w:t>
      </w:r>
      <w:proofErr w:type="gramStart"/>
      <w:r>
        <w:rPr>
          <w:rFonts w:ascii="宋体" w:hAnsi="宋体" w:hint="eastAsia"/>
          <w:sz w:val="24"/>
        </w:rPr>
        <w:t>非交易过户申请</w:t>
      </w:r>
      <w:proofErr w:type="gramEnd"/>
      <w:r>
        <w:rPr>
          <w:rFonts w:ascii="宋体" w:hAnsi="宋体" w:hint="eastAsia"/>
          <w:sz w:val="24"/>
        </w:rPr>
        <w:t>按基金登记机构的规定办理，基金</w:t>
      </w:r>
      <w:r w:rsidR="00AE1DFD">
        <w:rPr>
          <w:rFonts w:ascii="宋体" w:hAnsi="宋体" w:hint="eastAsia"/>
          <w:sz w:val="24"/>
        </w:rPr>
        <w:t>销售</w:t>
      </w:r>
      <w:r>
        <w:rPr>
          <w:rFonts w:ascii="宋体" w:hAnsi="宋体" w:hint="eastAsia"/>
          <w:sz w:val="24"/>
        </w:rPr>
        <w:t>机构可以按照其规定的标准收费。</w:t>
      </w:r>
    </w:p>
    <w:p w:rsidR="00E41C57" w:rsidRDefault="00E41C57">
      <w:pPr>
        <w:spacing w:line="360" w:lineRule="auto"/>
        <w:ind w:firstLineChars="200" w:firstLine="480"/>
        <w:rPr>
          <w:bCs/>
          <w:sz w:val="24"/>
        </w:rPr>
      </w:pPr>
      <w:r>
        <w:rPr>
          <w:bCs/>
          <w:sz w:val="24"/>
        </w:rPr>
        <w:t>十</w:t>
      </w:r>
      <w:r w:rsidR="00E46328">
        <w:rPr>
          <w:rFonts w:hint="eastAsia"/>
          <w:bCs/>
          <w:sz w:val="24"/>
        </w:rPr>
        <w:t>四</w:t>
      </w:r>
      <w:r>
        <w:rPr>
          <w:rFonts w:hint="eastAsia"/>
          <w:bCs/>
          <w:sz w:val="24"/>
        </w:rPr>
        <w:t>、</w:t>
      </w:r>
      <w:r>
        <w:rPr>
          <w:bCs/>
          <w:sz w:val="24"/>
        </w:rPr>
        <w:t>基金的转托管</w:t>
      </w:r>
    </w:p>
    <w:p w:rsidR="00E41C57" w:rsidRDefault="00E41C57">
      <w:pPr>
        <w:spacing w:line="360" w:lineRule="auto"/>
        <w:ind w:firstLineChars="200" w:firstLine="480"/>
        <w:rPr>
          <w:bCs/>
          <w:sz w:val="24"/>
        </w:rPr>
      </w:pPr>
      <w:r>
        <w:rPr>
          <w:bCs/>
          <w:sz w:val="24"/>
        </w:rPr>
        <w:t>基金份额持有人可办理已持有基金份额在不同销售机构之间的转托管，基金销售机构可以按照规定的标准收取转托管费。</w:t>
      </w:r>
    </w:p>
    <w:p w:rsidR="00E41C57" w:rsidRDefault="00E41C57">
      <w:pPr>
        <w:spacing w:line="360" w:lineRule="auto"/>
        <w:ind w:firstLineChars="200" w:firstLine="480"/>
        <w:rPr>
          <w:bCs/>
          <w:sz w:val="24"/>
        </w:rPr>
      </w:pPr>
      <w:r>
        <w:rPr>
          <w:bCs/>
          <w:sz w:val="24"/>
        </w:rPr>
        <w:t>十</w:t>
      </w:r>
      <w:r w:rsidR="00E46328">
        <w:rPr>
          <w:rFonts w:hint="eastAsia"/>
          <w:bCs/>
          <w:sz w:val="24"/>
        </w:rPr>
        <w:t>五</w:t>
      </w:r>
      <w:r>
        <w:rPr>
          <w:rFonts w:hint="eastAsia"/>
          <w:bCs/>
          <w:sz w:val="24"/>
        </w:rPr>
        <w:t>、</w:t>
      </w:r>
      <w:r>
        <w:rPr>
          <w:bCs/>
          <w:sz w:val="24"/>
        </w:rPr>
        <w:t>定期定额投资计划</w:t>
      </w:r>
    </w:p>
    <w:p w:rsidR="00E41C57" w:rsidRDefault="00E41C57">
      <w:pPr>
        <w:spacing w:line="360" w:lineRule="auto"/>
        <w:ind w:firstLineChars="200" w:firstLine="480"/>
        <w:rPr>
          <w:bCs/>
          <w:sz w:val="24"/>
        </w:rPr>
      </w:pPr>
      <w:r>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E41C57" w:rsidRDefault="00E41C57">
      <w:pPr>
        <w:spacing w:line="360" w:lineRule="auto"/>
        <w:ind w:firstLineChars="200" w:firstLine="480"/>
        <w:rPr>
          <w:bCs/>
          <w:sz w:val="24"/>
        </w:rPr>
      </w:pPr>
      <w:r>
        <w:rPr>
          <w:bCs/>
          <w:sz w:val="24"/>
        </w:rPr>
        <w:t>十</w:t>
      </w:r>
      <w:r w:rsidR="00E46328">
        <w:rPr>
          <w:rFonts w:hint="eastAsia"/>
          <w:bCs/>
          <w:sz w:val="24"/>
        </w:rPr>
        <w:t>六</w:t>
      </w:r>
      <w:r>
        <w:rPr>
          <w:rFonts w:hint="eastAsia"/>
          <w:bCs/>
          <w:sz w:val="24"/>
        </w:rPr>
        <w:t>、</w:t>
      </w:r>
      <w:r>
        <w:rPr>
          <w:bCs/>
          <w:sz w:val="24"/>
        </w:rPr>
        <w:t>基金</w:t>
      </w:r>
      <w:r>
        <w:rPr>
          <w:rFonts w:hint="eastAsia"/>
          <w:bCs/>
          <w:sz w:val="24"/>
        </w:rPr>
        <w:t>份额</w:t>
      </w:r>
      <w:r>
        <w:rPr>
          <w:bCs/>
          <w:sz w:val="24"/>
        </w:rPr>
        <w:t>的冻结</w:t>
      </w:r>
      <w:r>
        <w:rPr>
          <w:rFonts w:hint="eastAsia"/>
          <w:bCs/>
          <w:sz w:val="24"/>
        </w:rPr>
        <w:t>、</w:t>
      </w:r>
      <w:r>
        <w:rPr>
          <w:bCs/>
          <w:sz w:val="24"/>
        </w:rPr>
        <w:t>解冻</w:t>
      </w:r>
      <w:r>
        <w:rPr>
          <w:rFonts w:hint="eastAsia"/>
          <w:bCs/>
          <w:sz w:val="24"/>
        </w:rPr>
        <w:t>和质押</w:t>
      </w:r>
    </w:p>
    <w:p w:rsidR="00E41C57" w:rsidRDefault="00E41C57">
      <w:pPr>
        <w:spacing w:line="360" w:lineRule="auto"/>
        <w:ind w:firstLineChars="200" w:firstLine="480"/>
        <w:rPr>
          <w:bCs/>
          <w:sz w:val="24"/>
        </w:rPr>
      </w:pPr>
      <w:r>
        <w:rPr>
          <w:bCs/>
          <w:sz w:val="24"/>
        </w:rPr>
        <w:lastRenderedPageBreak/>
        <w:t>基金登记机构只受理国家有权机关依法要求的基金份额的冻结与解冻，以及登记机构认可、符合法律法规的其他情况下的冻结与解冻。</w:t>
      </w:r>
    </w:p>
    <w:p w:rsidR="00E41C57" w:rsidRDefault="00E41C57">
      <w:pPr>
        <w:spacing w:line="360" w:lineRule="auto"/>
        <w:ind w:firstLineChars="200" w:firstLine="480"/>
        <w:rPr>
          <w:bCs/>
          <w:sz w:val="24"/>
        </w:rPr>
      </w:pPr>
      <w:r>
        <w:rPr>
          <w:rFonts w:hint="eastAsia"/>
          <w:bCs/>
          <w:sz w:val="24"/>
        </w:rPr>
        <w:t>基金份额被冻结的，被冻结部分产生的权益一并冻结，被冻结部分份额仍然参与收益分配。法律法规或监管部门另有规定的除外。</w:t>
      </w:r>
    </w:p>
    <w:p w:rsidR="00E41C57" w:rsidRDefault="00E41C57">
      <w:pPr>
        <w:spacing w:line="360" w:lineRule="auto"/>
        <w:ind w:firstLineChars="200" w:firstLine="480"/>
        <w:rPr>
          <w:bCs/>
          <w:sz w:val="24"/>
          <w:shd w:val="pct10" w:color="auto" w:fill="FFFFFF"/>
        </w:rPr>
      </w:pPr>
      <w:r>
        <w:rPr>
          <w:rFonts w:hint="eastAsia"/>
          <w:bCs/>
          <w:sz w:val="24"/>
        </w:rPr>
        <w:t>如相关法律法规允许</w:t>
      </w:r>
      <w:r w:rsidR="00CE24AF">
        <w:rPr>
          <w:rFonts w:hint="eastAsia"/>
          <w:bCs/>
          <w:sz w:val="24"/>
        </w:rPr>
        <w:t>，在对基金份额持有人没有不利影响的情况下，</w:t>
      </w:r>
      <w:r>
        <w:rPr>
          <w:rFonts w:hint="eastAsia"/>
          <w:bCs/>
          <w:sz w:val="24"/>
        </w:rPr>
        <w:t>基金管理人办理基金份额的质押业务或其他基金业务，基金管理人将制定和实施相应的业务规则。</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25" w:name="_Toc29251"/>
      <w:bookmarkStart w:id="126" w:name="_Toc26207"/>
      <w:bookmarkStart w:id="127" w:name="_Toc98560353"/>
      <w:bookmarkStart w:id="128" w:name="_Toc123102454"/>
      <w:bookmarkStart w:id="129" w:name="_Toc139991737"/>
      <w:bookmarkStart w:id="130" w:name="_Toc123051453"/>
      <w:bookmarkStart w:id="131" w:name="_Toc6405"/>
      <w:bookmarkStart w:id="132" w:name="_Toc14835"/>
      <w:bookmarkStart w:id="133" w:name="_Toc141703887"/>
      <w:bookmarkStart w:id="134" w:name="_Toc31644"/>
      <w:bookmarkStart w:id="135" w:name="_Toc123112235"/>
      <w:bookmarkStart w:id="136" w:name="_Toc31653"/>
      <w:bookmarkStart w:id="137" w:name="_Toc31235"/>
      <w:bookmarkStart w:id="138" w:name="_Toc12245"/>
      <w:bookmarkStart w:id="139" w:name="_Toc3601"/>
      <w:bookmarkStart w:id="140" w:name="_Toc15143"/>
      <w:bookmarkStart w:id="141" w:name="_Toc420397590"/>
      <w:r>
        <w:rPr>
          <w:rFonts w:ascii="Times New Roman"/>
          <w:color w:val="auto"/>
          <w:sz w:val="30"/>
        </w:rPr>
        <w:lastRenderedPageBreak/>
        <w:t>第七部分</w:t>
      </w:r>
      <w:r>
        <w:rPr>
          <w:rFonts w:ascii="Times New Roman"/>
          <w:color w:val="auto"/>
          <w:sz w:val="30"/>
        </w:rPr>
        <w:t xml:space="preserve">  </w:t>
      </w:r>
      <w:r>
        <w:rPr>
          <w:rFonts w:ascii="Times New Roman"/>
          <w:color w:val="auto"/>
          <w:sz w:val="30"/>
        </w:rPr>
        <w:t>基金合同当事人及权利义务</w:t>
      </w:r>
      <w:bookmarkStart w:id="142" w:name="_Hlt55355235"/>
      <w:bookmarkStart w:id="143" w:name="_Toc523711668"/>
      <w:bookmarkStart w:id="144" w:name="_Toc15118234"/>
      <w:bookmarkStart w:id="145" w:name="_Toc79392580"/>
      <w:bookmarkStart w:id="146" w:name="_Toc5753023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147" w:name="OLE_LINK4"/>
      <w:bookmarkStart w:id="148" w:name="OLE_LINK5"/>
      <w:r>
        <w:rPr>
          <w:bCs/>
          <w:sz w:val="24"/>
        </w:rPr>
        <w:t>一、基金</w:t>
      </w:r>
      <w:bookmarkEnd w:id="143"/>
      <w:r>
        <w:rPr>
          <w:bCs/>
          <w:sz w:val="24"/>
        </w:rPr>
        <w:t>管理人</w:t>
      </w:r>
      <w:bookmarkEnd w:id="144"/>
      <w:bookmarkEnd w:id="145"/>
      <w:bookmarkEnd w:id="146"/>
    </w:p>
    <w:p w:rsidR="00E41C57" w:rsidRDefault="00E41C57">
      <w:pPr>
        <w:spacing w:line="360" w:lineRule="auto"/>
        <w:ind w:firstLineChars="200" w:firstLine="480"/>
        <w:rPr>
          <w:bCs/>
          <w:sz w:val="24"/>
        </w:rPr>
      </w:pPr>
      <w:bookmarkStart w:id="149" w:name="_Toc15118235"/>
      <w:r>
        <w:rPr>
          <w:bCs/>
          <w:sz w:val="24"/>
        </w:rPr>
        <w:t>（一）</w:t>
      </w:r>
      <w:r>
        <w:rPr>
          <w:bCs/>
          <w:sz w:val="24"/>
        </w:rPr>
        <w:tab/>
      </w:r>
      <w:r>
        <w:rPr>
          <w:bCs/>
          <w:sz w:val="24"/>
        </w:rPr>
        <w:t>基金管理人简况</w:t>
      </w:r>
      <w:bookmarkEnd w:id="149"/>
    </w:p>
    <w:p w:rsidR="00E41C57" w:rsidRDefault="00E41C57">
      <w:pPr>
        <w:spacing w:line="360" w:lineRule="auto"/>
        <w:ind w:firstLineChars="200" w:firstLine="480"/>
        <w:rPr>
          <w:bCs/>
          <w:sz w:val="24"/>
        </w:rPr>
      </w:pPr>
      <w:bookmarkStart w:id="150" w:name="_Toc15118236"/>
      <w:bookmarkStart w:id="151" w:name="_Toc15118237"/>
      <w:r>
        <w:rPr>
          <w:bCs/>
          <w:sz w:val="24"/>
        </w:rPr>
        <w:t>名称：</w:t>
      </w:r>
      <w:bookmarkEnd w:id="150"/>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bCs/>
          <w:sz w:val="24"/>
        </w:rPr>
      </w:pPr>
      <w:r>
        <w:rPr>
          <w:bCs/>
          <w:sz w:val="24"/>
        </w:rPr>
        <w:t>住所：</w:t>
      </w:r>
      <w:r w:rsidR="00B464A3" w:rsidRPr="00B464A3">
        <w:rPr>
          <w:rFonts w:hint="eastAsia"/>
          <w:bCs/>
          <w:sz w:val="24"/>
        </w:rPr>
        <w:t>北京市西城区金融大街</w:t>
      </w:r>
      <w:r w:rsidR="00B464A3" w:rsidRPr="00B464A3">
        <w:rPr>
          <w:rFonts w:hint="eastAsia"/>
          <w:bCs/>
          <w:sz w:val="24"/>
        </w:rPr>
        <w:t>5</w:t>
      </w:r>
      <w:r w:rsidR="00B464A3" w:rsidRPr="00B464A3">
        <w:rPr>
          <w:rFonts w:hint="eastAsia"/>
          <w:bCs/>
          <w:sz w:val="24"/>
        </w:rPr>
        <w:t>号、甲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901</w:t>
      </w:r>
    </w:p>
    <w:p w:rsidR="00E41C57" w:rsidRDefault="00E41C57">
      <w:pPr>
        <w:spacing w:line="360" w:lineRule="auto"/>
        <w:ind w:firstLineChars="200" w:firstLine="480"/>
        <w:rPr>
          <w:bCs/>
          <w:sz w:val="24"/>
        </w:rPr>
      </w:pPr>
      <w:r>
        <w:rPr>
          <w:bCs/>
          <w:sz w:val="24"/>
        </w:rPr>
        <w:t>法定代表人：</w:t>
      </w:r>
      <w:r>
        <w:rPr>
          <w:rFonts w:hint="eastAsia"/>
          <w:bCs/>
          <w:sz w:val="24"/>
        </w:rPr>
        <w:t>郭特华</w:t>
      </w:r>
    </w:p>
    <w:p w:rsidR="00E41C57" w:rsidRDefault="00E41C57">
      <w:pPr>
        <w:spacing w:line="360" w:lineRule="auto"/>
        <w:ind w:firstLineChars="200" w:firstLine="480"/>
        <w:rPr>
          <w:bCs/>
          <w:sz w:val="24"/>
        </w:rPr>
      </w:pPr>
      <w:r>
        <w:rPr>
          <w:bCs/>
          <w:sz w:val="24"/>
        </w:rPr>
        <w:t>设立日期：</w:t>
      </w:r>
      <w:r>
        <w:rPr>
          <w:rFonts w:hint="eastAsia"/>
          <w:bCs/>
          <w:sz w:val="24"/>
        </w:rPr>
        <w:t>2005</w:t>
      </w:r>
      <w:r>
        <w:rPr>
          <w:rFonts w:hint="eastAsia"/>
          <w:bCs/>
          <w:sz w:val="24"/>
        </w:rPr>
        <w:t>年</w:t>
      </w:r>
      <w:r>
        <w:rPr>
          <w:rFonts w:hint="eastAsia"/>
          <w:bCs/>
          <w:sz w:val="24"/>
        </w:rPr>
        <w:t>6</w:t>
      </w:r>
      <w:r>
        <w:rPr>
          <w:rFonts w:hint="eastAsia"/>
          <w:bCs/>
          <w:sz w:val="24"/>
        </w:rPr>
        <w:t>月</w:t>
      </w:r>
      <w:r>
        <w:rPr>
          <w:rFonts w:hint="eastAsia"/>
          <w:bCs/>
          <w:sz w:val="24"/>
        </w:rPr>
        <w:t>21</w:t>
      </w:r>
      <w:r>
        <w:rPr>
          <w:rFonts w:hint="eastAsia"/>
          <w:bCs/>
          <w:sz w:val="24"/>
        </w:rPr>
        <w:t>日</w:t>
      </w:r>
    </w:p>
    <w:p w:rsidR="00E41C57" w:rsidRDefault="00E41C57">
      <w:pPr>
        <w:spacing w:line="360" w:lineRule="auto"/>
        <w:ind w:firstLineChars="200" w:firstLine="480"/>
        <w:rPr>
          <w:bCs/>
          <w:sz w:val="24"/>
        </w:rPr>
      </w:pPr>
      <w:r>
        <w:rPr>
          <w:bCs/>
          <w:sz w:val="24"/>
        </w:rPr>
        <w:t>批准设立机关及批准设立文号：</w:t>
      </w:r>
      <w:r>
        <w:rPr>
          <w:rFonts w:hint="eastAsia"/>
          <w:bCs/>
          <w:sz w:val="24"/>
        </w:rPr>
        <w:t>中国证监会证</w:t>
      </w:r>
      <w:proofErr w:type="gramStart"/>
      <w:r>
        <w:rPr>
          <w:rFonts w:hint="eastAsia"/>
          <w:bCs/>
          <w:sz w:val="24"/>
        </w:rPr>
        <w:t>监基金字</w:t>
      </w:r>
      <w:proofErr w:type="gramEnd"/>
      <w:r>
        <w:rPr>
          <w:rFonts w:hint="eastAsia"/>
          <w:bCs/>
          <w:sz w:val="24"/>
        </w:rPr>
        <w:t>【</w:t>
      </w:r>
      <w:r>
        <w:rPr>
          <w:rFonts w:hint="eastAsia"/>
          <w:bCs/>
          <w:sz w:val="24"/>
        </w:rPr>
        <w:t>2005</w:t>
      </w:r>
      <w:r>
        <w:rPr>
          <w:rFonts w:hint="eastAsia"/>
          <w:bCs/>
          <w:sz w:val="24"/>
        </w:rPr>
        <w:t>】</w:t>
      </w:r>
      <w:r>
        <w:rPr>
          <w:rFonts w:hint="eastAsia"/>
          <w:bCs/>
          <w:sz w:val="24"/>
        </w:rPr>
        <w:t>93</w:t>
      </w:r>
      <w:r>
        <w:rPr>
          <w:rFonts w:hint="eastAsia"/>
          <w:bCs/>
          <w:sz w:val="24"/>
        </w:rPr>
        <w:t>号</w:t>
      </w:r>
    </w:p>
    <w:p w:rsidR="00E41C57" w:rsidRDefault="00E41C57">
      <w:pPr>
        <w:spacing w:line="360" w:lineRule="auto"/>
        <w:ind w:firstLineChars="200" w:firstLine="480"/>
        <w:rPr>
          <w:bCs/>
          <w:sz w:val="24"/>
        </w:rPr>
      </w:pPr>
      <w:r>
        <w:rPr>
          <w:bCs/>
          <w:sz w:val="24"/>
        </w:rPr>
        <w:t>组织形式：</w:t>
      </w:r>
      <w:r>
        <w:rPr>
          <w:rFonts w:hint="eastAsia"/>
          <w:bCs/>
          <w:sz w:val="24"/>
        </w:rPr>
        <w:t>有限责任公司</w:t>
      </w:r>
    </w:p>
    <w:p w:rsidR="00E41C57" w:rsidRDefault="00E41C57">
      <w:pPr>
        <w:spacing w:line="360" w:lineRule="auto"/>
        <w:ind w:firstLineChars="200" w:firstLine="480"/>
        <w:rPr>
          <w:bCs/>
          <w:sz w:val="24"/>
        </w:rPr>
      </w:pPr>
      <w:r>
        <w:rPr>
          <w:bCs/>
          <w:sz w:val="24"/>
        </w:rPr>
        <w:t>注册资本：</w:t>
      </w:r>
      <w:r>
        <w:rPr>
          <w:rFonts w:hint="eastAsia"/>
          <w:bCs/>
          <w:sz w:val="24"/>
        </w:rPr>
        <w:t>贰亿元人民币</w:t>
      </w:r>
    </w:p>
    <w:p w:rsidR="00E41C57" w:rsidRDefault="00E41C57">
      <w:pPr>
        <w:spacing w:line="360" w:lineRule="auto"/>
        <w:ind w:firstLineChars="200" w:firstLine="480"/>
        <w:rPr>
          <w:bCs/>
          <w:sz w:val="24"/>
        </w:rPr>
      </w:pPr>
      <w:r>
        <w:rPr>
          <w:bCs/>
          <w:sz w:val="24"/>
        </w:rPr>
        <w:t>存续期限：</w:t>
      </w:r>
      <w:r>
        <w:rPr>
          <w:rFonts w:hint="eastAsia"/>
          <w:bCs/>
          <w:sz w:val="24"/>
        </w:rPr>
        <w:t>持续经营</w:t>
      </w:r>
    </w:p>
    <w:p w:rsidR="00E41C57" w:rsidRDefault="00E41C57">
      <w:pPr>
        <w:spacing w:line="360" w:lineRule="auto"/>
        <w:ind w:firstLineChars="200" w:firstLine="480"/>
        <w:rPr>
          <w:bCs/>
          <w:sz w:val="24"/>
        </w:rPr>
      </w:pPr>
      <w:r>
        <w:rPr>
          <w:bCs/>
          <w:sz w:val="24"/>
        </w:rPr>
        <w:t>联系电话：</w:t>
      </w:r>
      <w:r>
        <w:rPr>
          <w:rFonts w:hint="eastAsia"/>
          <w:bCs/>
          <w:sz w:val="24"/>
        </w:rPr>
        <w:t>400-811-9999</w:t>
      </w:r>
    </w:p>
    <w:p w:rsidR="00E41C57" w:rsidRDefault="00E41C57">
      <w:pPr>
        <w:spacing w:line="360" w:lineRule="auto"/>
        <w:ind w:firstLineChars="200" w:firstLine="480"/>
        <w:rPr>
          <w:bCs/>
          <w:sz w:val="24"/>
        </w:rPr>
      </w:pPr>
      <w:r>
        <w:rPr>
          <w:bCs/>
          <w:sz w:val="24"/>
        </w:rPr>
        <w:t>（二）</w:t>
      </w:r>
      <w:r>
        <w:rPr>
          <w:bCs/>
          <w:sz w:val="24"/>
        </w:rPr>
        <w:tab/>
      </w:r>
      <w:r>
        <w:rPr>
          <w:bCs/>
          <w:sz w:val="24"/>
        </w:rPr>
        <w:t>基金管理人的权利与义务</w:t>
      </w:r>
      <w:bookmarkEnd w:id="151"/>
    </w:p>
    <w:p w:rsidR="00E41C57" w:rsidRDefault="00E41C57">
      <w:pPr>
        <w:spacing w:line="360" w:lineRule="auto"/>
        <w:ind w:firstLineChars="200" w:firstLine="480"/>
        <w:rPr>
          <w:bCs/>
          <w:sz w:val="24"/>
        </w:rPr>
      </w:pPr>
      <w:r>
        <w:rPr>
          <w:bCs/>
          <w:sz w:val="24"/>
        </w:rPr>
        <w:t>1</w:t>
      </w:r>
      <w:r>
        <w:rPr>
          <w:bCs/>
          <w:sz w:val="24"/>
        </w:rPr>
        <w:t>、根据《基金法》、《运作办法》及其他有关规定，基金管理人的权利包括但不限于：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）依法募集</w:t>
      </w:r>
      <w:r>
        <w:rPr>
          <w:rFonts w:hint="eastAsia"/>
          <w:bCs/>
          <w:sz w:val="24"/>
        </w:rPr>
        <w:t>资</w:t>
      </w:r>
      <w:r>
        <w:rPr>
          <w:bCs/>
          <w:sz w:val="24"/>
        </w:rPr>
        <w:t>金；</w:t>
      </w:r>
    </w:p>
    <w:p w:rsidR="00E41C57" w:rsidRDefault="00E41C57">
      <w:pPr>
        <w:spacing w:line="360" w:lineRule="auto"/>
        <w:ind w:firstLineChars="200" w:firstLine="480"/>
        <w:rPr>
          <w:bCs/>
          <w:sz w:val="24"/>
        </w:rPr>
      </w:pPr>
      <w:r>
        <w:rPr>
          <w:bCs/>
          <w:sz w:val="24"/>
        </w:rPr>
        <w:t>（</w:t>
      </w:r>
      <w:r>
        <w:rPr>
          <w:bCs/>
          <w:sz w:val="24"/>
        </w:rPr>
        <w:t>2</w:t>
      </w:r>
      <w:r>
        <w:rPr>
          <w:bCs/>
          <w:sz w:val="24"/>
        </w:rPr>
        <w:t>）自《基金合同》生效之日起，根据法律法规和《基金合同》独立运用并管理基金财产；</w:t>
      </w:r>
    </w:p>
    <w:p w:rsidR="00E41C57" w:rsidRDefault="00E41C57">
      <w:pPr>
        <w:spacing w:line="360" w:lineRule="auto"/>
        <w:ind w:firstLineChars="200" w:firstLine="480"/>
        <w:rPr>
          <w:bCs/>
          <w:sz w:val="24"/>
        </w:rPr>
      </w:pPr>
      <w:r>
        <w:rPr>
          <w:bCs/>
          <w:sz w:val="24"/>
        </w:rPr>
        <w:t>（</w:t>
      </w:r>
      <w:r>
        <w:rPr>
          <w:bCs/>
          <w:sz w:val="24"/>
        </w:rPr>
        <w:t>3</w:t>
      </w:r>
      <w:r>
        <w:rPr>
          <w:bCs/>
          <w:sz w:val="24"/>
        </w:rPr>
        <w:t>）依照《基金合同》收取基金管理费以及法律法规规定或中国证监会批准的其他费用；</w:t>
      </w:r>
    </w:p>
    <w:p w:rsidR="00E41C57" w:rsidRDefault="00E41C57">
      <w:pPr>
        <w:spacing w:line="360" w:lineRule="auto"/>
        <w:ind w:firstLineChars="200" w:firstLine="480"/>
        <w:rPr>
          <w:bCs/>
          <w:sz w:val="24"/>
        </w:rPr>
      </w:pPr>
      <w:r>
        <w:rPr>
          <w:bCs/>
          <w:sz w:val="24"/>
        </w:rPr>
        <w:t>（</w:t>
      </w:r>
      <w:r>
        <w:rPr>
          <w:bCs/>
          <w:sz w:val="24"/>
        </w:rPr>
        <w:t>4</w:t>
      </w:r>
      <w:r>
        <w:rPr>
          <w:bCs/>
          <w:sz w:val="24"/>
        </w:rPr>
        <w:t>）销售基金份额；</w:t>
      </w:r>
    </w:p>
    <w:p w:rsidR="00E41C57" w:rsidRDefault="00E41C57">
      <w:pPr>
        <w:spacing w:line="360" w:lineRule="auto"/>
        <w:ind w:firstLineChars="200" w:firstLine="480"/>
        <w:rPr>
          <w:bCs/>
          <w:sz w:val="24"/>
        </w:rPr>
      </w:pPr>
      <w:r>
        <w:rPr>
          <w:bCs/>
          <w:sz w:val="24"/>
        </w:rPr>
        <w:t>（</w:t>
      </w:r>
      <w:r>
        <w:rPr>
          <w:bCs/>
          <w:sz w:val="24"/>
        </w:rPr>
        <w:t>5</w:t>
      </w:r>
      <w:r>
        <w:rPr>
          <w:bCs/>
          <w:sz w:val="24"/>
        </w:rPr>
        <w:t>）</w:t>
      </w:r>
      <w:bookmarkStart w:id="152" w:name="_Hlt88896155"/>
      <w:r>
        <w:rPr>
          <w:rFonts w:hint="eastAsia"/>
          <w:bCs/>
          <w:sz w:val="24"/>
        </w:rPr>
        <w:t>按照规定</w:t>
      </w:r>
      <w:r>
        <w:rPr>
          <w:bCs/>
          <w:sz w:val="24"/>
        </w:rPr>
        <w:t>召集</w:t>
      </w:r>
      <w:bookmarkEnd w:id="152"/>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）依据《基金合同》及有关法律规定监督基金托管人，如认为基金托管人违反了《基金合同》及国家有关法律规定，应呈报中国证监会和其他监管部门，并采取必要措施保护基金投资者的利益；</w:t>
      </w:r>
    </w:p>
    <w:p w:rsidR="00E41C57" w:rsidRDefault="00E41C57">
      <w:pPr>
        <w:spacing w:line="360" w:lineRule="auto"/>
        <w:ind w:firstLineChars="200" w:firstLine="480"/>
        <w:rPr>
          <w:bCs/>
          <w:sz w:val="24"/>
        </w:rPr>
      </w:pPr>
      <w:r>
        <w:rPr>
          <w:bCs/>
          <w:sz w:val="24"/>
        </w:rPr>
        <w:t>（</w:t>
      </w:r>
      <w:r>
        <w:rPr>
          <w:bCs/>
          <w:sz w:val="24"/>
        </w:rPr>
        <w:t>7</w:t>
      </w:r>
      <w:r>
        <w:rPr>
          <w:bCs/>
          <w:sz w:val="24"/>
        </w:rPr>
        <w:t>）在基金托管人更换时，提名新的基金托管人；</w:t>
      </w:r>
    </w:p>
    <w:p w:rsidR="00E41C57" w:rsidRDefault="00E41C57">
      <w:pPr>
        <w:spacing w:line="440" w:lineRule="atLeast"/>
        <w:ind w:firstLineChars="200" w:firstLine="480"/>
        <w:rPr>
          <w:bCs/>
          <w:sz w:val="24"/>
        </w:rPr>
      </w:pPr>
      <w:r>
        <w:rPr>
          <w:bCs/>
          <w:sz w:val="24"/>
        </w:rPr>
        <w:t>（</w:t>
      </w:r>
      <w:r>
        <w:rPr>
          <w:bCs/>
          <w:sz w:val="24"/>
        </w:rPr>
        <w:t>8</w:t>
      </w:r>
      <w:r>
        <w:rPr>
          <w:bCs/>
          <w:sz w:val="24"/>
        </w:rPr>
        <w:t>）选择、更换基金销售机构，对基金销售机构的相关行为进行监督和处</w:t>
      </w:r>
      <w:r>
        <w:rPr>
          <w:bCs/>
          <w:sz w:val="24"/>
        </w:rPr>
        <w:lastRenderedPageBreak/>
        <w:t>理；</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9</w:t>
      </w:r>
      <w:r>
        <w:rPr>
          <w:bCs/>
          <w:sz w:val="24"/>
        </w:rPr>
        <w:t>）担任或委托其他符合条件的机构担任基金登记机构办理基金登记业务并获得《基金合同》规定的费用；</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10</w:t>
      </w:r>
      <w:r>
        <w:rPr>
          <w:bCs/>
          <w:sz w:val="24"/>
        </w:rPr>
        <w:t>）依据《基金合同》及有关法律规定决定基金收益的分配方案；</w:t>
      </w:r>
      <w:r>
        <w:rPr>
          <w:bCs/>
          <w:sz w:val="24"/>
        </w:rPr>
        <w:tab/>
      </w:r>
    </w:p>
    <w:p w:rsidR="00E41C57" w:rsidRDefault="00E41C57">
      <w:pPr>
        <w:spacing w:line="440" w:lineRule="atLeast"/>
        <w:ind w:firstLineChars="200" w:firstLine="480"/>
        <w:rPr>
          <w:bCs/>
          <w:sz w:val="24"/>
        </w:rPr>
      </w:pPr>
      <w:r>
        <w:rPr>
          <w:bCs/>
          <w:sz w:val="24"/>
        </w:rPr>
        <w:t>（</w:t>
      </w:r>
      <w:r>
        <w:rPr>
          <w:bCs/>
          <w:sz w:val="24"/>
        </w:rPr>
        <w:t>11</w:t>
      </w:r>
      <w:r>
        <w:rPr>
          <w:bCs/>
          <w:sz w:val="24"/>
        </w:rPr>
        <w:t>）在《基金合同》约定的范围内，拒绝或暂停受理申购</w:t>
      </w:r>
      <w:r>
        <w:rPr>
          <w:rFonts w:hint="eastAsia"/>
          <w:bCs/>
          <w:sz w:val="24"/>
        </w:rPr>
        <w:t>、</w:t>
      </w:r>
      <w:r>
        <w:rPr>
          <w:bCs/>
          <w:sz w:val="24"/>
        </w:rPr>
        <w:t>赎回</w:t>
      </w:r>
      <w:r>
        <w:rPr>
          <w:rFonts w:hint="eastAsia"/>
          <w:bCs/>
          <w:sz w:val="24"/>
        </w:rPr>
        <w:t>或转换</w:t>
      </w:r>
      <w:r>
        <w:rPr>
          <w:bCs/>
          <w:sz w:val="24"/>
        </w:rPr>
        <w:t>申请；</w:t>
      </w:r>
    </w:p>
    <w:p w:rsidR="00E41C57" w:rsidRDefault="00E41C57">
      <w:pPr>
        <w:spacing w:line="440" w:lineRule="atLeast"/>
        <w:ind w:firstLineChars="200" w:firstLine="480"/>
        <w:rPr>
          <w:bCs/>
          <w:sz w:val="24"/>
        </w:rPr>
      </w:pPr>
      <w:r>
        <w:rPr>
          <w:bCs/>
          <w:sz w:val="24"/>
        </w:rPr>
        <w:t>（</w:t>
      </w:r>
      <w:r>
        <w:rPr>
          <w:bCs/>
          <w:sz w:val="24"/>
        </w:rPr>
        <w:t>12</w:t>
      </w:r>
      <w:r>
        <w:rPr>
          <w:bCs/>
          <w:sz w:val="24"/>
        </w:rPr>
        <w:t>）依照法律法规为基金的利益对被投资公司行使股东权利，为基金的利益行使因基金财产投资于证券所产生的权利；</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3</w:t>
      </w:r>
      <w:r>
        <w:rPr>
          <w:bCs/>
          <w:sz w:val="24"/>
        </w:rPr>
        <w:t>）以基金管理人的名义，代表基金份额持有人的利益行使诉讼权利或者实施其他法律行为；</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4</w:t>
      </w:r>
      <w:r>
        <w:rPr>
          <w:bCs/>
          <w:sz w:val="24"/>
        </w:rPr>
        <w:t>）选择、更换律师事务所、会计师事务所、证券经纪商或其他为基金提供服务的外部机构；</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5</w:t>
      </w:r>
      <w:r>
        <w:rPr>
          <w:bCs/>
          <w:sz w:val="24"/>
        </w:rPr>
        <w:t>）在符合有关法律、法规的前提下，制订和调整有关基金认购、申购、赎回、转换</w:t>
      </w:r>
      <w:r>
        <w:rPr>
          <w:rFonts w:hint="eastAsia"/>
          <w:bCs/>
          <w:sz w:val="24"/>
        </w:rPr>
        <w:t>、</w:t>
      </w:r>
      <w:proofErr w:type="gramStart"/>
      <w:r>
        <w:rPr>
          <w:bCs/>
          <w:sz w:val="24"/>
        </w:rPr>
        <w:t>非交易</w:t>
      </w:r>
      <w:proofErr w:type="gramEnd"/>
      <w:r>
        <w:rPr>
          <w:bCs/>
          <w:sz w:val="24"/>
        </w:rPr>
        <w:t>过户</w:t>
      </w:r>
      <w:r>
        <w:rPr>
          <w:rFonts w:hint="eastAsia"/>
          <w:bCs/>
          <w:sz w:val="24"/>
        </w:rPr>
        <w:t>、</w:t>
      </w:r>
      <w:r>
        <w:rPr>
          <w:bCs/>
          <w:sz w:val="24"/>
        </w:rPr>
        <w:t>转托管和收益分配等的业务规则；</w:t>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6</w:t>
      </w:r>
      <w:r>
        <w:rPr>
          <w:bCs/>
          <w:sz w:val="24"/>
        </w:rPr>
        <w:t>）法律法规及中国证监会规定的和《基金合同》约定的其他权利。</w:t>
      </w:r>
    </w:p>
    <w:p w:rsidR="00E41C57" w:rsidRDefault="00E41C57">
      <w:pPr>
        <w:spacing w:line="440" w:lineRule="atLeast"/>
        <w:ind w:firstLineChars="200" w:firstLine="480"/>
        <w:rPr>
          <w:bCs/>
          <w:sz w:val="24"/>
        </w:rPr>
      </w:pPr>
      <w:r>
        <w:rPr>
          <w:bCs/>
          <w:sz w:val="24"/>
        </w:rPr>
        <w:t>2</w:t>
      </w:r>
      <w:r>
        <w:rPr>
          <w:bCs/>
          <w:sz w:val="24"/>
        </w:rPr>
        <w:t>、根据《基金法》、《运作办法》及其他有关规定，基金管理人的义务包括但不限于：</w:t>
      </w:r>
    </w:p>
    <w:p w:rsidR="00E41C57" w:rsidRDefault="00E41C57">
      <w:pPr>
        <w:spacing w:line="440" w:lineRule="atLeast"/>
        <w:ind w:firstLineChars="200" w:firstLine="480"/>
        <w:rPr>
          <w:bCs/>
          <w:sz w:val="24"/>
        </w:rPr>
      </w:pPr>
      <w:bookmarkStart w:id="153" w:name="_Toc523711669"/>
      <w:r>
        <w:rPr>
          <w:bCs/>
          <w:sz w:val="24"/>
        </w:rPr>
        <w:t>（</w:t>
      </w:r>
      <w:r>
        <w:rPr>
          <w:bCs/>
          <w:sz w:val="24"/>
        </w:rPr>
        <w:t>1</w:t>
      </w:r>
      <w:r>
        <w:rPr>
          <w:bCs/>
          <w:sz w:val="24"/>
        </w:rPr>
        <w:t>）依法募集</w:t>
      </w:r>
      <w:r>
        <w:rPr>
          <w:rFonts w:hint="eastAsia"/>
          <w:bCs/>
          <w:sz w:val="24"/>
        </w:rPr>
        <w:t>资</w:t>
      </w:r>
      <w:r>
        <w:rPr>
          <w:bCs/>
          <w:sz w:val="24"/>
        </w:rPr>
        <w:t>金，办理或者委托经中国证监会认定的其他机构代为办理基金份额的发售、申购、赎回和登记事宜；</w:t>
      </w:r>
    </w:p>
    <w:p w:rsidR="00E41C57" w:rsidRDefault="00E41C57">
      <w:pPr>
        <w:spacing w:line="440" w:lineRule="atLeast"/>
        <w:ind w:firstLineChars="200" w:firstLine="480"/>
        <w:rPr>
          <w:bCs/>
          <w:sz w:val="24"/>
        </w:rPr>
      </w:pPr>
      <w:r>
        <w:rPr>
          <w:bCs/>
          <w:sz w:val="24"/>
        </w:rPr>
        <w:t>（</w:t>
      </w:r>
      <w:r>
        <w:rPr>
          <w:bCs/>
          <w:sz w:val="24"/>
        </w:rPr>
        <w:t>2</w:t>
      </w:r>
      <w:r>
        <w:rPr>
          <w:bCs/>
          <w:sz w:val="24"/>
        </w:rPr>
        <w:t>）办理基金备案手续；</w:t>
      </w:r>
    </w:p>
    <w:p w:rsidR="00E41C57" w:rsidRDefault="00E41C57">
      <w:pPr>
        <w:spacing w:line="440" w:lineRule="atLeast"/>
        <w:ind w:firstLineChars="200" w:firstLine="480"/>
        <w:rPr>
          <w:bCs/>
          <w:sz w:val="24"/>
        </w:rPr>
      </w:pPr>
      <w:r>
        <w:rPr>
          <w:bCs/>
          <w:sz w:val="24"/>
        </w:rPr>
        <w:t>（</w:t>
      </w:r>
      <w:r>
        <w:rPr>
          <w:bCs/>
          <w:sz w:val="24"/>
        </w:rPr>
        <w:t>3</w:t>
      </w:r>
      <w:r>
        <w:rPr>
          <w:bCs/>
          <w:sz w:val="24"/>
        </w:rPr>
        <w:t>）自《基金合同》生效之日起</w:t>
      </w:r>
      <w:r>
        <w:rPr>
          <w:rFonts w:hint="eastAsia"/>
          <w:bCs/>
          <w:sz w:val="24"/>
        </w:rPr>
        <w:t>，</w:t>
      </w:r>
      <w:r>
        <w:rPr>
          <w:bCs/>
          <w:sz w:val="24"/>
        </w:rPr>
        <w:t>以诚实信用、谨慎勤勉的原则管理和运用基金财产；</w:t>
      </w:r>
    </w:p>
    <w:p w:rsidR="00E41C57" w:rsidRDefault="00E41C57">
      <w:pPr>
        <w:spacing w:line="440" w:lineRule="atLeast"/>
        <w:ind w:firstLineChars="200" w:firstLine="480"/>
        <w:rPr>
          <w:bCs/>
          <w:sz w:val="24"/>
        </w:rPr>
      </w:pPr>
      <w:r>
        <w:rPr>
          <w:bCs/>
          <w:sz w:val="24"/>
        </w:rPr>
        <w:t>（</w:t>
      </w:r>
      <w:r>
        <w:rPr>
          <w:bCs/>
          <w:sz w:val="24"/>
        </w:rPr>
        <w:t>4</w:t>
      </w:r>
      <w:r>
        <w:rPr>
          <w:bCs/>
          <w:sz w:val="24"/>
        </w:rPr>
        <w:t>）配备足够的具有专业资格的人员进行基金投资分析、决策，以专业化的经营方式管理和运作基金财产；</w:t>
      </w:r>
    </w:p>
    <w:p w:rsidR="00E41C57" w:rsidRDefault="00E41C57">
      <w:pPr>
        <w:spacing w:line="440" w:lineRule="atLeast"/>
        <w:ind w:firstLineChars="200" w:firstLine="480"/>
        <w:rPr>
          <w:bCs/>
          <w:sz w:val="24"/>
        </w:rPr>
      </w:pPr>
      <w:r>
        <w:rPr>
          <w:bCs/>
          <w:sz w:val="24"/>
        </w:rPr>
        <w:t>（</w:t>
      </w:r>
      <w:r>
        <w:rPr>
          <w:bCs/>
          <w:sz w:val="24"/>
        </w:rPr>
        <w:t>5</w:t>
      </w:r>
      <w:r>
        <w:rPr>
          <w:bCs/>
          <w:sz w:val="24"/>
        </w:rPr>
        <w:t>）建立健全内部风险控制、监察与稽核、财务管理及人事管理等制度，保证所管理的基金财产和基金管理人的财产相互独立</w:t>
      </w:r>
      <w:r>
        <w:rPr>
          <w:rFonts w:hint="eastAsia"/>
          <w:bCs/>
          <w:sz w:val="24"/>
        </w:rPr>
        <w:t>，</w:t>
      </w:r>
      <w:r>
        <w:rPr>
          <w:bCs/>
          <w:sz w:val="24"/>
        </w:rPr>
        <w:t>对所管理的不同基金分别管理，分别记账，进行证券投资；</w:t>
      </w:r>
    </w:p>
    <w:p w:rsidR="00E41C57" w:rsidRDefault="00E41C57">
      <w:pPr>
        <w:spacing w:line="360" w:lineRule="auto"/>
        <w:ind w:firstLineChars="200" w:firstLine="480"/>
        <w:rPr>
          <w:bCs/>
          <w:sz w:val="24"/>
        </w:rPr>
      </w:pPr>
      <w:r>
        <w:rPr>
          <w:bCs/>
          <w:sz w:val="24"/>
        </w:rPr>
        <w:t>（</w:t>
      </w:r>
      <w:r>
        <w:rPr>
          <w:bCs/>
          <w:sz w:val="24"/>
        </w:rPr>
        <w:t>6</w:t>
      </w:r>
      <w:r>
        <w:rPr>
          <w:bCs/>
          <w:sz w:val="24"/>
        </w:rPr>
        <w:t>）除依据《基金法》、《基金合同》及其他有关规定外</w:t>
      </w:r>
      <w:r>
        <w:rPr>
          <w:rFonts w:hint="eastAsia"/>
          <w:bCs/>
          <w:sz w:val="24"/>
        </w:rPr>
        <w:t>，</w:t>
      </w:r>
      <w:r>
        <w:rPr>
          <w:bCs/>
          <w:sz w:val="24"/>
        </w:rPr>
        <w:t>不得利用基金财产为自己及任何第三人谋取利益，不得委托第三人运作基金财产；</w:t>
      </w:r>
      <w:bookmarkStart w:id="154" w:name="_Hlt88897298"/>
      <w:bookmarkEnd w:id="154"/>
    </w:p>
    <w:p w:rsidR="00E41C57" w:rsidRDefault="00E41C57">
      <w:pPr>
        <w:spacing w:line="360" w:lineRule="auto"/>
        <w:ind w:firstLineChars="200" w:firstLine="480"/>
        <w:rPr>
          <w:bCs/>
          <w:sz w:val="24"/>
        </w:rPr>
      </w:pPr>
      <w:r>
        <w:rPr>
          <w:bCs/>
          <w:sz w:val="24"/>
        </w:rPr>
        <w:t>（</w:t>
      </w:r>
      <w:r>
        <w:rPr>
          <w:bCs/>
          <w:sz w:val="24"/>
        </w:rPr>
        <w:t>7</w:t>
      </w:r>
      <w:r>
        <w:rPr>
          <w:bCs/>
          <w:sz w:val="24"/>
        </w:rPr>
        <w:t>）依法接受基金托管人的监督；</w:t>
      </w:r>
    </w:p>
    <w:p w:rsidR="00E41C57" w:rsidRDefault="00E41C57">
      <w:pPr>
        <w:spacing w:line="360" w:lineRule="auto"/>
        <w:ind w:firstLineChars="200" w:firstLine="480"/>
        <w:rPr>
          <w:bCs/>
          <w:sz w:val="24"/>
        </w:rPr>
      </w:pPr>
      <w:r>
        <w:rPr>
          <w:bCs/>
          <w:sz w:val="24"/>
        </w:rPr>
        <w:t>（</w:t>
      </w:r>
      <w:r>
        <w:rPr>
          <w:bCs/>
          <w:sz w:val="24"/>
        </w:rPr>
        <w:t>8</w:t>
      </w:r>
      <w:r>
        <w:rPr>
          <w:bCs/>
          <w:sz w:val="24"/>
        </w:rPr>
        <w:t>）采取适当合理的措施使计算基金份额认购、申购、赎回和注销价格的</w:t>
      </w:r>
      <w:r>
        <w:rPr>
          <w:bCs/>
          <w:sz w:val="24"/>
        </w:rPr>
        <w:lastRenderedPageBreak/>
        <w:t>方法符合《基金合同》等法律文件的规定，按有关规定计算并公告基金资产净值，确定基金份额申购、赎回的价格；</w:t>
      </w:r>
    </w:p>
    <w:p w:rsidR="00E41C57" w:rsidRDefault="00E41C57">
      <w:pPr>
        <w:spacing w:line="360" w:lineRule="auto"/>
        <w:ind w:firstLineChars="200" w:firstLine="480"/>
        <w:rPr>
          <w:bCs/>
          <w:sz w:val="24"/>
        </w:rPr>
      </w:pPr>
      <w:r>
        <w:rPr>
          <w:bCs/>
          <w:sz w:val="24"/>
        </w:rPr>
        <w:t>（</w:t>
      </w:r>
      <w:r>
        <w:rPr>
          <w:bCs/>
          <w:sz w:val="24"/>
        </w:rPr>
        <w:t>9</w:t>
      </w:r>
      <w:r>
        <w:rPr>
          <w:bCs/>
          <w:sz w:val="24"/>
        </w:rPr>
        <w:t>）进行基金会计核算并编制基金财务会计报告；</w:t>
      </w:r>
    </w:p>
    <w:p w:rsidR="00E41C57" w:rsidRDefault="00E41C57">
      <w:pPr>
        <w:spacing w:line="360" w:lineRule="auto"/>
        <w:ind w:firstLineChars="200" w:firstLine="480"/>
        <w:rPr>
          <w:bCs/>
          <w:sz w:val="24"/>
        </w:rPr>
      </w:pPr>
      <w:r>
        <w:rPr>
          <w:bCs/>
          <w:sz w:val="24"/>
        </w:rPr>
        <w:t>（</w:t>
      </w:r>
      <w:r>
        <w:rPr>
          <w:bCs/>
          <w:sz w:val="24"/>
        </w:rPr>
        <w:t>10</w:t>
      </w:r>
      <w:r>
        <w:rPr>
          <w:bCs/>
          <w:sz w:val="24"/>
        </w:rPr>
        <w:t>）编制季度、半年度和年度基金报告；</w:t>
      </w:r>
    </w:p>
    <w:p w:rsidR="00E41C57" w:rsidRDefault="00E41C57">
      <w:pPr>
        <w:spacing w:line="360" w:lineRule="auto"/>
        <w:ind w:firstLineChars="200" w:firstLine="480"/>
        <w:rPr>
          <w:bCs/>
          <w:sz w:val="24"/>
        </w:rPr>
      </w:pPr>
      <w:r>
        <w:rPr>
          <w:bCs/>
          <w:sz w:val="24"/>
        </w:rPr>
        <w:t>（</w:t>
      </w:r>
      <w:r>
        <w:rPr>
          <w:bCs/>
          <w:sz w:val="24"/>
        </w:rPr>
        <w:t>11</w:t>
      </w:r>
      <w:r>
        <w:rPr>
          <w:bCs/>
          <w:sz w:val="24"/>
        </w:rPr>
        <w:t>）严格按照《基金法》、《基金合同》及其他有关规定，履行信息披露及报告义务；</w:t>
      </w:r>
    </w:p>
    <w:p w:rsidR="00E41C57" w:rsidRDefault="00E41C57">
      <w:pPr>
        <w:spacing w:line="360" w:lineRule="auto"/>
        <w:ind w:firstLineChars="200" w:firstLine="480"/>
        <w:rPr>
          <w:bCs/>
          <w:sz w:val="24"/>
        </w:rPr>
      </w:pPr>
      <w:r>
        <w:rPr>
          <w:bCs/>
          <w:sz w:val="24"/>
        </w:rPr>
        <w:t>（</w:t>
      </w:r>
      <w:r>
        <w:rPr>
          <w:bCs/>
          <w:sz w:val="24"/>
        </w:rPr>
        <w:t>12</w:t>
      </w:r>
      <w:r>
        <w:rPr>
          <w:bCs/>
          <w:sz w:val="24"/>
        </w:rPr>
        <w:t>）保守基金商业秘密，不泄露基金投资计划、投资意向等。除《基金法》、《基金合同》及其他有关规定另有规定外，在基金信息公开披露前应予保密，不向他人泄露；</w:t>
      </w:r>
    </w:p>
    <w:p w:rsidR="00E41C57" w:rsidRDefault="00E41C57">
      <w:pPr>
        <w:spacing w:line="360" w:lineRule="auto"/>
        <w:ind w:firstLineChars="200" w:firstLine="480"/>
        <w:rPr>
          <w:bCs/>
          <w:sz w:val="24"/>
        </w:rPr>
      </w:pPr>
      <w:r>
        <w:rPr>
          <w:bCs/>
          <w:sz w:val="24"/>
        </w:rPr>
        <w:t>（</w:t>
      </w:r>
      <w:r>
        <w:rPr>
          <w:bCs/>
          <w:sz w:val="24"/>
        </w:rPr>
        <w:t>13</w:t>
      </w:r>
      <w:r>
        <w:rPr>
          <w:bCs/>
          <w:sz w:val="24"/>
        </w:rPr>
        <w:t>）按《基金合同》的约定确定基金收益分配方案，及时向基金份额持有人分配基金收益；</w:t>
      </w:r>
    </w:p>
    <w:p w:rsidR="00E41C57" w:rsidRDefault="00E41C57">
      <w:pPr>
        <w:spacing w:line="360" w:lineRule="auto"/>
        <w:ind w:firstLineChars="200" w:firstLine="480"/>
        <w:rPr>
          <w:bCs/>
          <w:sz w:val="24"/>
        </w:rPr>
      </w:pPr>
      <w:r>
        <w:rPr>
          <w:bCs/>
          <w:sz w:val="24"/>
        </w:rPr>
        <w:t>（</w:t>
      </w:r>
      <w:r>
        <w:rPr>
          <w:bCs/>
          <w:sz w:val="24"/>
        </w:rPr>
        <w:t>14</w:t>
      </w:r>
      <w:r>
        <w:rPr>
          <w:bCs/>
          <w:sz w:val="24"/>
        </w:rPr>
        <w:t>）按规定受理申购与赎回申请，及时、足额支付赎回款项；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）依据《基金法》、《基金合同》及其他有关规定召集基金份额持有人大会或配合基金托管人、基金份额持有人依法召集基金份额持有人大会；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）按规定保存基金财产管理业务活动的会计账册、报表、记录和其他相关资料</w:t>
      </w:r>
      <w:r>
        <w:rPr>
          <w:rFonts w:hint="eastAsia"/>
          <w:bCs/>
          <w:sz w:val="24"/>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17</w:t>
      </w:r>
      <w:r>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41C57" w:rsidRDefault="00E41C57">
      <w:pPr>
        <w:spacing w:line="360" w:lineRule="auto"/>
        <w:ind w:firstLineChars="200" w:firstLine="480"/>
        <w:rPr>
          <w:bCs/>
          <w:sz w:val="24"/>
        </w:rPr>
      </w:pPr>
      <w:r>
        <w:rPr>
          <w:bCs/>
          <w:sz w:val="24"/>
        </w:rPr>
        <w:t>（</w:t>
      </w:r>
      <w:r>
        <w:rPr>
          <w:bCs/>
          <w:sz w:val="24"/>
        </w:rPr>
        <w:t>18</w:t>
      </w:r>
      <w:r>
        <w:rPr>
          <w:bCs/>
          <w:sz w:val="24"/>
        </w:rPr>
        <w:t>）组织并参加基金财产清算小组</w:t>
      </w:r>
      <w:r>
        <w:rPr>
          <w:rFonts w:hint="eastAsia"/>
          <w:bCs/>
          <w:sz w:val="24"/>
        </w:rPr>
        <w:t>，</w:t>
      </w:r>
      <w:r>
        <w:rPr>
          <w:bCs/>
          <w:sz w:val="24"/>
        </w:rPr>
        <w:t>参与基金财产的保管、清理、估价、变现和分配；</w:t>
      </w:r>
    </w:p>
    <w:p w:rsidR="00E41C57" w:rsidRDefault="00E41C57">
      <w:pPr>
        <w:spacing w:line="360" w:lineRule="auto"/>
        <w:ind w:firstLineChars="200" w:firstLine="480"/>
        <w:rPr>
          <w:bCs/>
          <w:sz w:val="24"/>
        </w:rPr>
      </w:pPr>
      <w:r>
        <w:rPr>
          <w:bCs/>
          <w:sz w:val="24"/>
        </w:rPr>
        <w:t>（</w:t>
      </w:r>
      <w:r>
        <w:rPr>
          <w:bCs/>
          <w:sz w:val="24"/>
        </w:rPr>
        <w:t>19</w:t>
      </w:r>
      <w:r>
        <w:rPr>
          <w:bCs/>
          <w:sz w:val="24"/>
        </w:rPr>
        <w:t>）面临解散、依法被撤销或者被依法宣告破产时，及时报告中国证监会并通知基金托管人；</w:t>
      </w:r>
    </w:p>
    <w:p w:rsidR="00E41C57" w:rsidRDefault="00E41C57">
      <w:pPr>
        <w:spacing w:line="360" w:lineRule="auto"/>
        <w:ind w:firstLineChars="200" w:firstLine="480"/>
        <w:rPr>
          <w:bCs/>
          <w:sz w:val="24"/>
        </w:rPr>
      </w:pPr>
      <w:r>
        <w:rPr>
          <w:bCs/>
          <w:sz w:val="24"/>
        </w:rPr>
        <w:t>（</w:t>
      </w:r>
      <w:r>
        <w:rPr>
          <w:bCs/>
          <w:sz w:val="24"/>
        </w:rPr>
        <w:t>20</w:t>
      </w:r>
      <w:r>
        <w:rPr>
          <w:bCs/>
          <w:sz w:val="24"/>
        </w:rPr>
        <w:t>）因违反《基金合同》导致基金财产的损失或损害基金份额持有人合法权益时，应当承担赔偿责任，其赔偿责任不因其退任而免除；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21</w:t>
      </w:r>
      <w:r>
        <w:rPr>
          <w:bCs/>
          <w:sz w:val="24"/>
        </w:rPr>
        <w:t>）监督基金托管人按法律法规和《基金合同》规定履行自己的义务，基金托管人违反《基金合同》造成基金财产损失时，基金管理人应为基金份额持有人利益向基金托管人追偿；</w:t>
      </w:r>
    </w:p>
    <w:p w:rsidR="00E41C57" w:rsidRDefault="00E41C57">
      <w:pPr>
        <w:spacing w:line="360" w:lineRule="auto"/>
        <w:ind w:firstLineChars="200" w:firstLine="480"/>
        <w:rPr>
          <w:bCs/>
          <w:sz w:val="24"/>
        </w:rPr>
      </w:pPr>
      <w:r>
        <w:rPr>
          <w:bCs/>
          <w:sz w:val="24"/>
        </w:rPr>
        <w:t>（</w:t>
      </w:r>
      <w:r>
        <w:rPr>
          <w:bCs/>
          <w:sz w:val="24"/>
        </w:rPr>
        <w:t>22</w:t>
      </w:r>
      <w:r>
        <w:rPr>
          <w:bCs/>
          <w:sz w:val="24"/>
        </w:rPr>
        <w:t>）当基金管理人将其义务委托第三方处理时，应当对第三方处理有关基</w:t>
      </w:r>
      <w:r>
        <w:rPr>
          <w:bCs/>
          <w:sz w:val="24"/>
        </w:rPr>
        <w:lastRenderedPageBreak/>
        <w:t>金事务的行为承担责任；</w:t>
      </w:r>
    </w:p>
    <w:p w:rsidR="00E41C57" w:rsidRDefault="00E41C57">
      <w:pPr>
        <w:spacing w:line="360" w:lineRule="auto"/>
        <w:ind w:firstLineChars="200" w:firstLine="480"/>
        <w:rPr>
          <w:bCs/>
          <w:sz w:val="24"/>
        </w:rPr>
      </w:pPr>
      <w:r>
        <w:rPr>
          <w:bCs/>
          <w:sz w:val="24"/>
        </w:rPr>
        <w:t>（</w:t>
      </w:r>
      <w:r>
        <w:rPr>
          <w:bCs/>
          <w:sz w:val="24"/>
        </w:rPr>
        <w:t>23</w:t>
      </w:r>
      <w:r>
        <w:rPr>
          <w:bCs/>
          <w:sz w:val="24"/>
        </w:rPr>
        <w:t>）以基金管理人名义，代表基金份额持有人利益行使诉讼权利或实施其他法律行为；</w:t>
      </w:r>
      <w:r>
        <w:rPr>
          <w:bCs/>
          <w:sz w:val="24"/>
        </w:rPr>
        <w:tab/>
      </w:r>
    </w:p>
    <w:p w:rsidR="00E41C57" w:rsidRDefault="00E41C57">
      <w:pPr>
        <w:spacing w:line="360" w:lineRule="auto"/>
        <w:ind w:firstLineChars="200" w:firstLine="480"/>
        <w:rPr>
          <w:bCs/>
          <w:sz w:val="24"/>
        </w:rPr>
      </w:pPr>
      <w:r>
        <w:rPr>
          <w:bCs/>
          <w:sz w:val="24"/>
        </w:rPr>
        <w:t>（</w:t>
      </w:r>
      <w:r>
        <w:rPr>
          <w:bCs/>
          <w:sz w:val="24"/>
        </w:rPr>
        <w:t>24</w:t>
      </w:r>
      <w:r>
        <w:rPr>
          <w:bCs/>
          <w:sz w:val="24"/>
        </w:rPr>
        <w:t>）基金管理人在募集期间未能达到基金</w:t>
      </w:r>
      <w:bookmarkStart w:id="155" w:name="_Hlt88823209"/>
      <w:bookmarkEnd w:id="155"/>
      <w:r>
        <w:rPr>
          <w:bCs/>
          <w:sz w:val="24"/>
        </w:rPr>
        <w:t>的备案条件，《基金合同》不能生效，基金管理人承担全部募集费用，将已募集资金并加计银行同期</w:t>
      </w:r>
      <w:r>
        <w:rPr>
          <w:rFonts w:hint="eastAsia"/>
          <w:bCs/>
          <w:sz w:val="24"/>
        </w:rPr>
        <w:t>活期</w:t>
      </w:r>
      <w:r>
        <w:rPr>
          <w:bCs/>
          <w:sz w:val="24"/>
        </w:rPr>
        <w:t>存款利息在基金募集期结束后</w:t>
      </w:r>
      <w:r>
        <w:rPr>
          <w:rFonts w:hint="eastAsia"/>
          <w:bCs/>
          <w:sz w:val="24"/>
        </w:rPr>
        <w:t>30</w:t>
      </w:r>
      <w:r>
        <w:rPr>
          <w:bCs/>
          <w:sz w:val="24"/>
        </w:rPr>
        <w:t>日内退还基金认购人；</w:t>
      </w:r>
    </w:p>
    <w:p w:rsidR="00E41C57" w:rsidRDefault="00E41C57">
      <w:pPr>
        <w:spacing w:line="360" w:lineRule="auto"/>
        <w:ind w:firstLineChars="200" w:firstLine="480"/>
        <w:rPr>
          <w:bCs/>
          <w:sz w:val="24"/>
        </w:rPr>
      </w:pPr>
      <w:r>
        <w:rPr>
          <w:bCs/>
          <w:sz w:val="24"/>
        </w:rPr>
        <w:t>（</w:t>
      </w:r>
      <w:r>
        <w:rPr>
          <w:bCs/>
          <w:sz w:val="24"/>
        </w:rPr>
        <w:t>25</w:t>
      </w:r>
      <w:r>
        <w:rPr>
          <w:bCs/>
          <w:sz w:val="24"/>
        </w:rPr>
        <w:t>）执行生效的基金份额持有人大会的</w:t>
      </w:r>
      <w:r>
        <w:rPr>
          <w:rFonts w:hint="eastAsia"/>
          <w:bCs/>
          <w:sz w:val="24"/>
        </w:rPr>
        <w:t>决议</w:t>
      </w:r>
      <w:r>
        <w:rPr>
          <w:bCs/>
          <w:sz w:val="24"/>
        </w:rPr>
        <w:t>；</w:t>
      </w:r>
    </w:p>
    <w:p w:rsidR="00E41C57" w:rsidRDefault="00E41C57">
      <w:pPr>
        <w:spacing w:line="360" w:lineRule="auto"/>
        <w:ind w:firstLineChars="200" w:firstLine="480"/>
        <w:rPr>
          <w:bCs/>
          <w:sz w:val="24"/>
        </w:rPr>
      </w:pPr>
      <w:r>
        <w:rPr>
          <w:bCs/>
          <w:sz w:val="24"/>
        </w:rPr>
        <w:t>（</w:t>
      </w:r>
      <w:r>
        <w:rPr>
          <w:bCs/>
          <w:sz w:val="24"/>
        </w:rPr>
        <w:t>26</w:t>
      </w:r>
      <w:r>
        <w:rPr>
          <w:bCs/>
          <w:sz w:val="24"/>
        </w:rPr>
        <w:t>）建立并保存基金份额持有人名册；</w:t>
      </w:r>
    </w:p>
    <w:p w:rsidR="00E41C57" w:rsidRDefault="00E41C57">
      <w:pPr>
        <w:spacing w:line="360" w:lineRule="auto"/>
        <w:ind w:firstLineChars="200" w:firstLine="480"/>
        <w:rPr>
          <w:bCs/>
          <w:sz w:val="24"/>
        </w:rPr>
      </w:pPr>
      <w:r>
        <w:rPr>
          <w:bCs/>
          <w:sz w:val="24"/>
        </w:rPr>
        <w:t>（</w:t>
      </w:r>
      <w:r>
        <w:rPr>
          <w:bCs/>
          <w:sz w:val="24"/>
        </w:rPr>
        <w:t>27</w:t>
      </w:r>
      <w:r>
        <w:rPr>
          <w:bCs/>
          <w:sz w:val="24"/>
        </w:rPr>
        <w:t>）法律法规及中国证监会规定的和《基金合同》约定的其他义务。</w:t>
      </w:r>
    </w:p>
    <w:p w:rsidR="00E41C57" w:rsidRDefault="00E41C57">
      <w:pPr>
        <w:spacing w:line="360" w:lineRule="auto"/>
        <w:ind w:firstLineChars="200" w:firstLine="480"/>
        <w:rPr>
          <w:sz w:val="24"/>
          <w:shd w:val="clear" w:color="FFFFFF" w:fill="D9D9D9"/>
        </w:rPr>
      </w:pPr>
      <w:bookmarkStart w:id="156" w:name="_Toc57530240"/>
      <w:bookmarkStart w:id="157" w:name="_Toc15118238"/>
      <w:bookmarkStart w:id="158" w:name="_Toc79392581"/>
      <w:r>
        <w:rPr>
          <w:bCs/>
          <w:sz w:val="24"/>
        </w:rPr>
        <w:t>二、基金托管人</w:t>
      </w:r>
      <w:bookmarkEnd w:id="153"/>
      <w:bookmarkEnd w:id="156"/>
      <w:bookmarkEnd w:id="157"/>
      <w:bookmarkEnd w:id="158"/>
    </w:p>
    <w:p w:rsidR="00E41C57" w:rsidRDefault="00E41C57">
      <w:pPr>
        <w:spacing w:line="360" w:lineRule="auto"/>
        <w:ind w:firstLineChars="200" w:firstLine="480"/>
        <w:rPr>
          <w:bCs/>
          <w:sz w:val="24"/>
        </w:rPr>
      </w:pPr>
      <w:bookmarkStart w:id="159" w:name="_Toc15118239"/>
      <w:r>
        <w:rPr>
          <w:bCs/>
          <w:sz w:val="24"/>
        </w:rPr>
        <w:t>（一）</w:t>
      </w:r>
      <w:r>
        <w:rPr>
          <w:bCs/>
          <w:sz w:val="24"/>
        </w:rPr>
        <w:tab/>
      </w:r>
      <w:r>
        <w:rPr>
          <w:bCs/>
          <w:sz w:val="24"/>
        </w:rPr>
        <w:t>基金托管人简况</w:t>
      </w:r>
      <w:bookmarkEnd w:id="159"/>
    </w:p>
    <w:p w:rsidR="008A1458" w:rsidRPr="008A1458" w:rsidRDefault="008A1458" w:rsidP="008A1458">
      <w:pPr>
        <w:spacing w:line="360" w:lineRule="auto"/>
        <w:ind w:firstLineChars="200" w:firstLine="480"/>
        <w:rPr>
          <w:bCs/>
          <w:sz w:val="24"/>
        </w:rPr>
      </w:pPr>
      <w:r w:rsidRPr="008A1458">
        <w:rPr>
          <w:bCs/>
          <w:sz w:val="24"/>
        </w:rPr>
        <w:t>名称：</w:t>
      </w:r>
      <w:r w:rsidR="0064550A">
        <w:rPr>
          <w:rFonts w:hint="eastAsia"/>
          <w:bCs/>
          <w:sz w:val="24"/>
        </w:rPr>
        <w:t>交通银行</w:t>
      </w:r>
      <w:r w:rsidRPr="008A1458">
        <w:rPr>
          <w:rFonts w:hint="eastAsia"/>
          <w:bCs/>
          <w:sz w:val="24"/>
        </w:rPr>
        <w:t>股份有限公司</w:t>
      </w:r>
    </w:p>
    <w:p w:rsidR="008A1458" w:rsidRPr="008A1458" w:rsidRDefault="008A1458" w:rsidP="008A1458">
      <w:pPr>
        <w:spacing w:line="360" w:lineRule="auto"/>
        <w:ind w:firstLineChars="200" w:firstLine="480"/>
        <w:rPr>
          <w:bCs/>
          <w:sz w:val="24"/>
        </w:rPr>
      </w:pPr>
      <w:r w:rsidRPr="008A1458">
        <w:rPr>
          <w:bCs/>
          <w:sz w:val="24"/>
        </w:rPr>
        <w:t>住所：</w:t>
      </w:r>
      <w:r w:rsidR="00037767" w:rsidRPr="00037767">
        <w:rPr>
          <w:rFonts w:hint="eastAsia"/>
          <w:bCs/>
          <w:sz w:val="24"/>
        </w:rPr>
        <w:t>上海市浦东</w:t>
      </w:r>
      <w:proofErr w:type="gramStart"/>
      <w:r w:rsidR="00037767" w:rsidRPr="00037767">
        <w:rPr>
          <w:rFonts w:hint="eastAsia"/>
          <w:bCs/>
          <w:sz w:val="24"/>
        </w:rPr>
        <w:t>新区银</w:t>
      </w:r>
      <w:proofErr w:type="gramEnd"/>
      <w:r w:rsidR="00037767" w:rsidRPr="00037767">
        <w:rPr>
          <w:rFonts w:hint="eastAsia"/>
          <w:bCs/>
          <w:sz w:val="24"/>
        </w:rPr>
        <w:t>城中路</w:t>
      </w:r>
      <w:r w:rsidR="00037767" w:rsidRPr="00037767">
        <w:rPr>
          <w:rFonts w:hint="eastAsia"/>
          <w:bCs/>
          <w:sz w:val="24"/>
        </w:rPr>
        <w:t>188</w:t>
      </w:r>
      <w:r w:rsidR="00037767" w:rsidRPr="00037767">
        <w:rPr>
          <w:rFonts w:hint="eastAsia"/>
          <w:bCs/>
          <w:sz w:val="24"/>
        </w:rPr>
        <w:t>号</w:t>
      </w:r>
    </w:p>
    <w:p w:rsidR="008A1458" w:rsidRPr="008A1458" w:rsidRDefault="008A1458" w:rsidP="008A1458">
      <w:pPr>
        <w:spacing w:line="360" w:lineRule="auto"/>
        <w:ind w:firstLineChars="200" w:firstLine="480"/>
        <w:rPr>
          <w:bCs/>
          <w:sz w:val="24"/>
        </w:rPr>
      </w:pPr>
      <w:r w:rsidRPr="008A1458">
        <w:rPr>
          <w:bCs/>
          <w:sz w:val="24"/>
        </w:rPr>
        <w:t>法定代表人：</w:t>
      </w:r>
      <w:proofErr w:type="gramStart"/>
      <w:r w:rsidR="00037767" w:rsidRPr="00037767">
        <w:rPr>
          <w:rFonts w:hint="eastAsia"/>
          <w:bCs/>
          <w:sz w:val="24"/>
        </w:rPr>
        <w:t>牛锡明</w:t>
      </w:r>
      <w:proofErr w:type="gramEnd"/>
    </w:p>
    <w:p w:rsidR="008A1458" w:rsidRPr="008A1458" w:rsidRDefault="008A1458" w:rsidP="008A1458">
      <w:pPr>
        <w:spacing w:line="360" w:lineRule="auto"/>
        <w:ind w:firstLineChars="200" w:firstLine="480"/>
        <w:rPr>
          <w:bCs/>
          <w:sz w:val="24"/>
        </w:rPr>
      </w:pPr>
      <w:r w:rsidRPr="008A1458">
        <w:rPr>
          <w:bCs/>
          <w:sz w:val="24"/>
        </w:rPr>
        <w:t>成立时间：</w:t>
      </w:r>
      <w:r w:rsidR="00544690" w:rsidRPr="008A1458">
        <w:rPr>
          <w:bCs/>
          <w:sz w:val="24"/>
        </w:rPr>
        <w:t xml:space="preserve"> </w:t>
      </w:r>
      <w:r w:rsidR="00037767" w:rsidRPr="00037767">
        <w:rPr>
          <w:rFonts w:hint="eastAsia"/>
          <w:bCs/>
          <w:sz w:val="24"/>
        </w:rPr>
        <w:t>1987</w:t>
      </w:r>
      <w:r w:rsidR="00037767" w:rsidRPr="00037767">
        <w:rPr>
          <w:rFonts w:hint="eastAsia"/>
          <w:bCs/>
          <w:sz w:val="24"/>
        </w:rPr>
        <w:t>年</w:t>
      </w:r>
      <w:r w:rsidR="00037767" w:rsidRPr="00037767">
        <w:rPr>
          <w:rFonts w:hint="eastAsia"/>
          <w:bCs/>
          <w:sz w:val="24"/>
        </w:rPr>
        <w:t>3</w:t>
      </w:r>
      <w:r w:rsidR="00037767" w:rsidRPr="00037767">
        <w:rPr>
          <w:rFonts w:hint="eastAsia"/>
          <w:bCs/>
          <w:sz w:val="24"/>
        </w:rPr>
        <w:t>月</w:t>
      </w:r>
      <w:r w:rsidR="00037767" w:rsidRPr="00037767">
        <w:rPr>
          <w:rFonts w:hint="eastAsia"/>
          <w:bCs/>
          <w:sz w:val="24"/>
        </w:rPr>
        <w:t>30</w:t>
      </w:r>
      <w:r w:rsidR="00037767" w:rsidRPr="00037767">
        <w:rPr>
          <w:rFonts w:hint="eastAsia"/>
          <w:bCs/>
          <w:sz w:val="24"/>
        </w:rPr>
        <w:t>日</w:t>
      </w:r>
    </w:p>
    <w:p w:rsidR="008A1458" w:rsidRPr="008A1458" w:rsidRDefault="008A1458" w:rsidP="008A1458">
      <w:pPr>
        <w:spacing w:line="360" w:lineRule="auto"/>
        <w:ind w:firstLineChars="200" w:firstLine="480"/>
        <w:rPr>
          <w:bCs/>
          <w:sz w:val="24"/>
        </w:rPr>
      </w:pPr>
      <w:r w:rsidRPr="008A1458">
        <w:rPr>
          <w:bCs/>
          <w:sz w:val="24"/>
        </w:rPr>
        <w:t>批准设立机关和批准设立文号：</w:t>
      </w:r>
      <w:r w:rsidR="00037767" w:rsidRPr="00037767">
        <w:rPr>
          <w:rFonts w:hint="eastAsia"/>
          <w:bCs/>
          <w:sz w:val="24"/>
        </w:rPr>
        <w:t>国务院国发</w:t>
      </w:r>
      <w:r w:rsidR="00037767" w:rsidRPr="00037767">
        <w:rPr>
          <w:rFonts w:hint="eastAsia"/>
          <w:bCs/>
          <w:sz w:val="24"/>
        </w:rPr>
        <w:t>(1986)</w:t>
      </w:r>
      <w:r w:rsidR="00037767" w:rsidRPr="00037767">
        <w:rPr>
          <w:rFonts w:hint="eastAsia"/>
          <w:bCs/>
          <w:sz w:val="24"/>
        </w:rPr>
        <w:t>字第</w:t>
      </w:r>
      <w:r w:rsidR="00037767" w:rsidRPr="00037767">
        <w:rPr>
          <w:rFonts w:hint="eastAsia"/>
          <w:bCs/>
          <w:sz w:val="24"/>
        </w:rPr>
        <w:t xml:space="preserve">81 </w:t>
      </w:r>
      <w:r w:rsidR="00037767" w:rsidRPr="00037767">
        <w:rPr>
          <w:rFonts w:hint="eastAsia"/>
          <w:bCs/>
          <w:sz w:val="24"/>
        </w:rPr>
        <w:t>号文和中国人民银行银发［</w:t>
      </w:r>
      <w:r w:rsidR="00037767" w:rsidRPr="00037767">
        <w:rPr>
          <w:rFonts w:hint="eastAsia"/>
          <w:bCs/>
          <w:sz w:val="24"/>
        </w:rPr>
        <w:t>1987</w:t>
      </w:r>
      <w:r w:rsidR="00037767" w:rsidRPr="00037767">
        <w:rPr>
          <w:rFonts w:hint="eastAsia"/>
          <w:bCs/>
          <w:sz w:val="24"/>
        </w:rPr>
        <w:t>］</w:t>
      </w:r>
      <w:r w:rsidR="00037767" w:rsidRPr="00037767">
        <w:rPr>
          <w:rFonts w:hint="eastAsia"/>
          <w:bCs/>
          <w:sz w:val="24"/>
        </w:rPr>
        <w:t>40</w:t>
      </w:r>
      <w:r w:rsidR="00037767" w:rsidRPr="00037767">
        <w:rPr>
          <w:rFonts w:hint="eastAsia"/>
          <w:bCs/>
          <w:sz w:val="24"/>
        </w:rPr>
        <w:t>号文</w:t>
      </w:r>
    </w:p>
    <w:p w:rsidR="008A1458" w:rsidRPr="008A1458" w:rsidRDefault="008A1458" w:rsidP="008A1458">
      <w:pPr>
        <w:spacing w:line="360" w:lineRule="auto"/>
        <w:ind w:firstLineChars="200" w:firstLine="480"/>
        <w:rPr>
          <w:bCs/>
          <w:sz w:val="24"/>
        </w:rPr>
      </w:pPr>
      <w:r w:rsidRPr="008A1458">
        <w:rPr>
          <w:bCs/>
          <w:sz w:val="24"/>
        </w:rPr>
        <w:t>组织形式</w:t>
      </w:r>
      <w:r w:rsidRPr="008A1458">
        <w:rPr>
          <w:rFonts w:hint="eastAsia"/>
          <w:bCs/>
          <w:sz w:val="24"/>
        </w:rPr>
        <w:t>：</w:t>
      </w:r>
      <w:r w:rsidR="00037767" w:rsidRPr="00B626DB">
        <w:rPr>
          <w:rFonts w:ascii="宋体" w:hAnsi="宋体" w:hint="eastAsia"/>
          <w:kern w:val="0"/>
          <w:sz w:val="24"/>
        </w:rPr>
        <w:t>股份有限公司</w:t>
      </w:r>
    </w:p>
    <w:p w:rsidR="008A1458" w:rsidRPr="008A1458" w:rsidRDefault="008A1458" w:rsidP="008A1458">
      <w:pPr>
        <w:spacing w:line="360" w:lineRule="auto"/>
        <w:ind w:firstLineChars="200" w:firstLine="480"/>
        <w:rPr>
          <w:bCs/>
          <w:sz w:val="24"/>
        </w:rPr>
      </w:pPr>
      <w:r w:rsidRPr="008A1458">
        <w:rPr>
          <w:bCs/>
          <w:sz w:val="24"/>
        </w:rPr>
        <w:t>注册资本：</w:t>
      </w:r>
      <w:r w:rsidR="00037767" w:rsidRPr="00037767">
        <w:rPr>
          <w:rFonts w:hint="eastAsia"/>
          <w:bCs/>
          <w:sz w:val="24"/>
        </w:rPr>
        <w:t>742.62</w:t>
      </w:r>
      <w:r w:rsidR="00037767" w:rsidRPr="00037767">
        <w:rPr>
          <w:rFonts w:hint="eastAsia"/>
          <w:bCs/>
          <w:sz w:val="24"/>
        </w:rPr>
        <w:t>亿元人民币</w:t>
      </w:r>
    </w:p>
    <w:p w:rsidR="008A1458" w:rsidRPr="008A1458" w:rsidRDefault="008A1458" w:rsidP="008A1458">
      <w:pPr>
        <w:spacing w:line="360" w:lineRule="auto"/>
        <w:ind w:firstLineChars="200" w:firstLine="480"/>
        <w:rPr>
          <w:bCs/>
          <w:sz w:val="24"/>
        </w:rPr>
      </w:pPr>
      <w:r w:rsidRPr="008A1458">
        <w:rPr>
          <w:bCs/>
          <w:sz w:val="24"/>
        </w:rPr>
        <w:t>存续期间：</w:t>
      </w:r>
      <w:r w:rsidRPr="008A1458">
        <w:rPr>
          <w:rFonts w:hint="eastAsia"/>
          <w:bCs/>
          <w:sz w:val="24"/>
        </w:rPr>
        <w:t>持续经营</w:t>
      </w:r>
    </w:p>
    <w:p w:rsidR="00E41C57" w:rsidRDefault="008A1458" w:rsidP="008A1458">
      <w:pPr>
        <w:spacing w:line="360" w:lineRule="auto"/>
        <w:ind w:firstLineChars="200" w:firstLine="480"/>
        <w:rPr>
          <w:bCs/>
          <w:sz w:val="24"/>
        </w:rPr>
      </w:pPr>
      <w:r w:rsidRPr="008A1458">
        <w:rPr>
          <w:bCs/>
          <w:sz w:val="24"/>
        </w:rPr>
        <w:t>基金托管资格批文及文号：</w:t>
      </w:r>
      <w:r w:rsidRPr="008A1458">
        <w:rPr>
          <w:rFonts w:hint="eastAsia"/>
          <w:bCs/>
          <w:sz w:val="24"/>
        </w:rPr>
        <w:t>中国证监会证</w:t>
      </w:r>
      <w:proofErr w:type="gramStart"/>
      <w:r w:rsidRPr="008A1458">
        <w:rPr>
          <w:rFonts w:hint="eastAsia"/>
          <w:bCs/>
          <w:sz w:val="24"/>
        </w:rPr>
        <w:t>监基金字</w:t>
      </w:r>
      <w:proofErr w:type="gramEnd"/>
      <w:r w:rsidR="00037767" w:rsidRPr="00037767">
        <w:rPr>
          <w:rFonts w:hint="eastAsia"/>
          <w:bCs/>
          <w:sz w:val="24"/>
        </w:rPr>
        <w:t>［</w:t>
      </w:r>
      <w:r w:rsidR="00037767" w:rsidRPr="00037767">
        <w:rPr>
          <w:rFonts w:hint="eastAsia"/>
          <w:bCs/>
          <w:sz w:val="24"/>
        </w:rPr>
        <w:t>1998</w:t>
      </w:r>
      <w:r w:rsidR="00037767" w:rsidRPr="00037767">
        <w:rPr>
          <w:rFonts w:hint="eastAsia"/>
          <w:bCs/>
          <w:sz w:val="24"/>
        </w:rPr>
        <w:t>］</w:t>
      </w:r>
      <w:r w:rsidR="00037767" w:rsidRPr="00037767">
        <w:rPr>
          <w:rFonts w:hint="eastAsia"/>
          <w:bCs/>
          <w:sz w:val="24"/>
        </w:rPr>
        <w:t>25</w:t>
      </w:r>
      <w:r w:rsidRPr="008A1458">
        <w:rPr>
          <w:rFonts w:hint="eastAsia"/>
          <w:bCs/>
          <w:sz w:val="24"/>
        </w:rPr>
        <w:t>号</w:t>
      </w:r>
    </w:p>
    <w:p w:rsidR="00E41C57" w:rsidRDefault="00E41C57">
      <w:pPr>
        <w:spacing w:line="360" w:lineRule="auto"/>
        <w:ind w:firstLineChars="200" w:firstLine="480"/>
        <w:rPr>
          <w:bCs/>
          <w:sz w:val="24"/>
        </w:rPr>
      </w:pPr>
      <w:bookmarkStart w:id="160" w:name="_Toc15118240"/>
      <w:r>
        <w:rPr>
          <w:bCs/>
          <w:sz w:val="24"/>
        </w:rPr>
        <w:t>（二）</w:t>
      </w:r>
      <w:r>
        <w:rPr>
          <w:bCs/>
          <w:sz w:val="24"/>
        </w:rPr>
        <w:tab/>
      </w:r>
      <w:r>
        <w:rPr>
          <w:bCs/>
          <w:sz w:val="24"/>
        </w:rPr>
        <w:t>基金托管人的权利与义务</w:t>
      </w:r>
      <w:bookmarkEnd w:id="160"/>
    </w:p>
    <w:p w:rsidR="00E41C57" w:rsidRDefault="00E41C57">
      <w:pPr>
        <w:spacing w:line="360" w:lineRule="auto"/>
        <w:ind w:firstLineChars="200" w:firstLine="480"/>
        <w:rPr>
          <w:bCs/>
          <w:sz w:val="24"/>
        </w:rPr>
      </w:pPr>
      <w:r>
        <w:rPr>
          <w:bCs/>
          <w:sz w:val="24"/>
        </w:rPr>
        <w:t>1</w:t>
      </w:r>
      <w:r>
        <w:rPr>
          <w:bCs/>
          <w:sz w:val="24"/>
        </w:rPr>
        <w:t>、根据《基金法》、《运作办法》及其他有关规定，基金托管人的权利包括但不限于：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）自《基金合同》生效之日起，依法</w:t>
      </w:r>
      <w:proofErr w:type="gramStart"/>
      <w:r>
        <w:rPr>
          <w:bCs/>
          <w:sz w:val="24"/>
        </w:rPr>
        <w:t>律法规</w:t>
      </w:r>
      <w:proofErr w:type="gramEnd"/>
      <w:r>
        <w:rPr>
          <w:bCs/>
          <w:sz w:val="24"/>
        </w:rPr>
        <w:t>和《基金合同》的规定安全保管基金财产；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）依《基金合同》约定获得基金托管费以及法律法规规定或监管部门批准的其他费用；</w:t>
      </w:r>
    </w:p>
    <w:p w:rsidR="00E41C57" w:rsidRDefault="00E41C57">
      <w:pPr>
        <w:spacing w:line="360" w:lineRule="auto"/>
        <w:ind w:firstLineChars="200" w:firstLine="480"/>
        <w:rPr>
          <w:bCs/>
          <w:sz w:val="24"/>
        </w:rPr>
      </w:pPr>
      <w:r>
        <w:rPr>
          <w:bCs/>
          <w:sz w:val="24"/>
        </w:rPr>
        <w:t>（</w:t>
      </w:r>
      <w:r>
        <w:rPr>
          <w:bCs/>
          <w:sz w:val="24"/>
        </w:rPr>
        <w:t>3</w:t>
      </w:r>
      <w:r>
        <w:rPr>
          <w:bCs/>
          <w:sz w:val="24"/>
        </w:rPr>
        <w:t>）监督基金管理人对本基金的投资运作，如发现基金管理人有违反《基</w:t>
      </w:r>
      <w:r>
        <w:rPr>
          <w:bCs/>
          <w:sz w:val="24"/>
        </w:rPr>
        <w:lastRenderedPageBreak/>
        <w:t>金合同》及国家法律法规行为，对基金财产、其他当事人的利益造成重大损失的情形，应呈报中国证监会，并采取必要措施保护基金投资者的利益；</w:t>
      </w:r>
    </w:p>
    <w:p w:rsidR="00E41C57" w:rsidRDefault="00E41C57">
      <w:pPr>
        <w:spacing w:line="360" w:lineRule="auto"/>
        <w:ind w:firstLineChars="200" w:firstLine="480"/>
        <w:rPr>
          <w:bCs/>
          <w:sz w:val="24"/>
        </w:rPr>
      </w:pPr>
      <w:r>
        <w:rPr>
          <w:bCs/>
          <w:sz w:val="24"/>
        </w:rPr>
        <w:t>（</w:t>
      </w:r>
      <w:r>
        <w:rPr>
          <w:bCs/>
          <w:sz w:val="24"/>
        </w:rPr>
        <w:t>4</w:t>
      </w:r>
      <w:r>
        <w:rPr>
          <w:bCs/>
          <w:sz w:val="24"/>
        </w:rPr>
        <w:t>）根据相关市场规则，为基金开设证券</w:t>
      </w:r>
      <w:r>
        <w:rPr>
          <w:rFonts w:hint="eastAsia"/>
          <w:bCs/>
          <w:sz w:val="24"/>
        </w:rPr>
        <w:t>账户及其他投资所需账户，</w:t>
      </w:r>
      <w:r>
        <w:rPr>
          <w:bCs/>
          <w:sz w:val="24"/>
        </w:rPr>
        <w:t>为基金办理证券交易资金清算</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）提议召开或召集基金份额持有人大会；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）在基金管理人更换时，提名新的基金管理人；</w:t>
      </w:r>
    </w:p>
    <w:p w:rsidR="00E41C57" w:rsidRDefault="00E41C57">
      <w:pPr>
        <w:spacing w:line="360" w:lineRule="auto"/>
        <w:ind w:firstLineChars="200" w:firstLine="480"/>
        <w:rPr>
          <w:bCs/>
          <w:sz w:val="24"/>
        </w:rPr>
      </w:pPr>
      <w:r>
        <w:rPr>
          <w:bCs/>
          <w:sz w:val="24"/>
        </w:rPr>
        <w:t>（</w:t>
      </w:r>
      <w:r>
        <w:rPr>
          <w:bCs/>
          <w:sz w:val="24"/>
        </w:rPr>
        <w:t>7</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、根据《基金法》、《运作办法》及其他有关规定，基金托管人的义务包括但不限于：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）以诚实信用、勤勉尽责的原则持有并安全保管基金财产；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）设立专门的基金托管部门，具有符合要求的营业场所，配备足够的、合格的熟悉基金托管业务的专职人员，负责基金财产托管事宜；</w:t>
      </w:r>
    </w:p>
    <w:p w:rsidR="00E41C57" w:rsidRDefault="00E41C57">
      <w:pPr>
        <w:spacing w:line="360" w:lineRule="auto"/>
        <w:ind w:firstLineChars="200" w:firstLine="480"/>
        <w:rPr>
          <w:bCs/>
          <w:sz w:val="24"/>
        </w:rPr>
      </w:pPr>
      <w:r>
        <w:rPr>
          <w:bCs/>
          <w:sz w:val="24"/>
        </w:rPr>
        <w:t>（</w:t>
      </w:r>
      <w:r>
        <w:rPr>
          <w:bCs/>
          <w:sz w:val="24"/>
        </w:rPr>
        <w:t>3</w:t>
      </w:r>
      <w:r>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41C57" w:rsidRDefault="00E41C57">
      <w:pPr>
        <w:spacing w:line="360" w:lineRule="auto"/>
        <w:ind w:firstLineChars="200" w:firstLine="480"/>
        <w:rPr>
          <w:bCs/>
          <w:sz w:val="24"/>
        </w:rPr>
      </w:pPr>
      <w:r>
        <w:rPr>
          <w:bCs/>
          <w:sz w:val="24"/>
        </w:rPr>
        <w:t>（</w:t>
      </w:r>
      <w:r>
        <w:rPr>
          <w:bCs/>
          <w:sz w:val="24"/>
        </w:rPr>
        <w:t>4</w:t>
      </w:r>
      <w:r>
        <w:rPr>
          <w:bCs/>
          <w:sz w:val="24"/>
        </w:rPr>
        <w:t>）除依据《基金法》、《基金合同》</w:t>
      </w:r>
      <w:r w:rsidR="008F42DF">
        <w:rPr>
          <w:rFonts w:hint="eastAsia"/>
          <w:bCs/>
          <w:sz w:val="24"/>
        </w:rPr>
        <w:t>、</w:t>
      </w:r>
      <w:r w:rsidR="008F42DF" w:rsidRPr="00B17E5D">
        <w:rPr>
          <w:bCs/>
          <w:sz w:val="24"/>
        </w:rPr>
        <w:t>《托管协议》</w:t>
      </w:r>
      <w:r>
        <w:rPr>
          <w:bCs/>
          <w:sz w:val="24"/>
        </w:rPr>
        <w:t>及其他有关规定外，不得利用基金财产为自己及任何第三人谋取利益，不得委托第三人托管基金财产；</w:t>
      </w:r>
    </w:p>
    <w:p w:rsidR="00E41C57" w:rsidRDefault="00E41C57">
      <w:pPr>
        <w:spacing w:line="360" w:lineRule="auto"/>
        <w:ind w:firstLineChars="200" w:firstLine="480"/>
        <w:rPr>
          <w:bCs/>
          <w:sz w:val="24"/>
        </w:rPr>
      </w:pPr>
      <w:r>
        <w:rPr>
          <w:bCs/>
          <w:sz w:val="24"/>
        </w:rPr>
        <w:t>（</w:t>
      </w:r>
      <w:r>
        <w:rPr>
          <w:bCs/>
          <w:sz w:val="24"/>
        </w:rPr>
        <w:t>5</w:t>
      </w:r>
      <w:r>
        <w:rPr>
          <w:bCs/>
          <w:sz w:val="24"/>
        </w:rPr>
        <w:t>）保管由基金管理人代表基金签订的与基金有关的重大合同及有关凭证；</w:t>
      </w:r>
    </w:p>
    <w:p w:rsidR="00E41C57" w:rsidRDefault="00E41C57">
      <w:pPr>
        <w:spacing w:line="360" w:lineRule="auto"/>
        <w:ind w:firstLineChars="200" w:firstLine="480"/>
        <w:rPr>
          <w:bCs/>
          <w:sz w:val="24"/>
        </w:rPr>
      </w:pPr>
      <w:r>
        <w:rPr>
          <w:bCs/>
          <w:sz w:val="24"/>
        </w:rPr>
        <w:t>（</w:t>
      </w:r>
      <w:r>
        <w:rPr>
          <w:bCs/>
          <w:sz w:val="24"/>
        </w:rPr>
        <w:t>6</w:t>
      </w:r>
      <w:r>
        <w:rPr>
          <w:bCs/>
          <w:sz w:val="24"/>
        </w:rPr>
        <w:t>）按规定开设基金财产的资金账户</w:t>
      </w:r>
      <w:r>
        <w:rPr>
          <w:rFonts w:hint="eastAsia"/>
          <w:bCs/>
          <w:sz w:val="24"/>
        </w:rPr>
        <w:t>、</w:t>
      </w:r>
      <w:r>
        <w:rPr>
          <w:bCs/>
          <w:sz w:val="24"/>
        </w:rPr>
        <w:t>证券账户</w:t>
      </w:r>
      <w:r>
        <w:rPr>
          <w:rFonts w:hint="eastAsia"/>
          <w:bCs/>
          <w:sz w:val="24"/>
        </w:rPr>
        <w:t>和投资所需其他账户，</w:t>
      </w:r>
      <w:r>
        <w:rPr>
          <w:bCs/>
          <w:sz w:val="24"/>
        </w:rPr>
        <w:t>按照《基金合同》</w:t>
      </w:r>
      <w:r w:rsidR="008F42DF" w:rsidRPr="00B17E5D">
        <w:rPr>
          <w:rFonts w:hint="eastAsia"/>
          <w:bCs/>
          <w:sz w:val="24"/>
        </w:rPr>
        <w:t>及</w:t>
      </w:r>
      <w:r w:rsidR="008F42DF" w:rsidRPr="00B17E5D">
        <w:rPr>
          <w:bCs/>
          <w:sz w:val="24"/>
        </w:rPr>
        <w:t>《托管协议》</w:t>
      </w:r>
      <w:r>
        <w:rPr>
          <w:bCs/>
          <w:sz w:val="24"/>
        </w:rPr>
        <w:t>的约定，根据基金管理人的投资指令，及时办理清算、交割事宜；</w:t>
      </w:r>
    </w:p>
    <w:p w:rsidR="00E41C57" w:rsidRDefault="00E41C57">
      <w:pPr>
        <w:spacing w:line="360" w:lineRule="auto"/>
        <w:ind w:firstLineChars="200" w:firstLine="480"/>
        <w:rPr>
          <w:bCs/>
          <w:sz w:val="24"/>
        </w:rPr>
      </w:pPr>
      <w:r>
        <w:rPr>
          <w:bCs/>
          <w:sz w:val="24"/>
        </w:rPr>
        <w:t>（</w:t>
      </w:r>
      <w:r>
        <w:rPr>
          <w:bCs/>
          <w:sz w:val="24"/>
        </w:rPr>
        <w:t>7</w:t>
      </w:r>
      <w:r>
        <w:rPr>
          <w:bCs/>
          <w:sz w:val="24"/>
        </w:rPr>
        <w:t>）保守基金商业秘密，除《基金法》、《基金合同》及其他有关规定另有规定外，在基金信息公开披露前予以保密，不得向他人泄</w:t>
      </w:r>
      <w:r w:rsidRPr="00B17E5D">
        <w:rPr>
          <w:bCs/>
          <w:sz w:val="24"/>
        </w:rPr>
        <w:t>露</w:t>
      </w:r>
      <w:r w:rsidR="00CE24AF" w:rsidRPr="00B17E5D">
        <w:rPr>
          <w:rFonts w:hint="eastAsia"/>
          <w:bCs/>
          <w:sz w:val="24"/>
        </w:rPr>
        <w:t>，因审计、法律等外部专业顾问提供服务而向其提供的情况除外</w:t>
      </w:r>
      <w:r w:rsidR="001F47E6" w:rsidRPr="00B17E5D">
        <w:rPr>
          <w:rFonts w:hint="eastAsia"/>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）复核、审查基金管理人计算的基金资产净值、基金份额申购、赎回价格；</w:t>
      </w:r>
    </w:p>
    <w:p w:rsidR="00E41C57" w:rsidRDefault="00E41C57">
      <w:pPr>
        <w:spacing w:line="360" w:lineRule="auto"/>
        <w:ind w:firstLineChars="200" w:firstLine="480"/>
        <w:rPr>
          <w:bCs/>
          <w:sz w:val="24"/>
        </w:rPr>
      </w:pPr>
      <w:r>
        <w:rPr>
          <w:bCs/>
          <w:sz w:val="24"/>
        </w:rPr>
        <w:t>（</w:t>
      </w:r>
      <w:r>
        <w:rPr>
          <w:bCs/>
          <w:sz w:val="24"/>
        </w:rPr>
        <w:t>9</w:t>
      </w:r>
      <w:r>
        <w:rPr>
          <w:bCs/>
          <w:sz w:val="24"/>
        </w:rPr>
        <w:t>）办理与基金托管业务活动有关的信息披露事项；</w:t>
      </w:r>
    </w:p>
    <w:p w:rsidR="00E41C57" w:rsidRDefault="00E41C57">
      <w:pPr>
        <w:spacing w:line="360" w:lineRule="auto"/>
        <w:ind w:firstLineChars="200" w:firstLine="480"/>
        <w:rPr>
          <w:bCs/>
          <w:sz w:val="24"/>
        </w:rPr>
      </w:pPr>
      <w:r>
        <w:rPr>
          <w:bCs/>
          <w:sz w:val="24"/>
        </w:rPr>
        <w:t>（</w:t>
      </w:r>
      <w:r>
        <w:rPr>
          <w:bCs/>
          <w:sz w:val="24"/>
        </w:rPr>
        <w:t>10</w:t>
      </w:r>
      <w:r>
        <w:rPr>
          <w:bCs/>
          <w:sz w:val="24"/>
        </w:rPr>
        <w:t>）对基金财务会计报告、</w:t>
      </w:r>
      <w:r>
        <w:rPr>
          <w:rFonts w:hint="eastAsia"/>
          <w:bCs/>
          <w:sz w:val="24"/>
        </w:rPr>
        <w:t>季度、</w:t>
      </w:r>
      <w:r>
        <w:rPr>
          <w:bCs/>
          <w:sz w:val="24"/>
        </w:rPr>
        <w:t>半年度和年度基金报告出具意见，说明</w:t>
      </w:r>
      <w:r>
        <w:rPr>
          <w:bCs/>
          <w:sz w:val="24"/>
        </w:rPr>
        <w:lastRenderedPageBreak/>
        <w:t>基金管理人在各重要方面的运作是否严格按照《基金合同》</w:t>
      </w:r>
      <w:r w:rsidR="00A96215" w:rsidRPr="00B17E5D">
        <w:rPr>
          <w:rFonts w:hint="eastAsia"/>
          <w:bCs/>
          <w:sz w:val="24"/>
        </w:rPr>
        <w:t>及</w:t>
      </w:r>
      <w:r w:rsidR="00A96215" w:rsidRPr="00B17E5D">
        <w:rPr>
          <w:bCs/>
          <w:sz w:val="24"/>
        </w:rPr>
        <w:t>《托管协议》</w:t>
      </w:r>
      <w:r w:rsidRPr="00B17E5D">
        <w:rPr>
          <w:bCs/>
          <w:sz w:val="24"/>
        </w:rPr>
        <w:t>的规定进行；如果基金管理人有未执行《基金合同》</w:t>
      </w:r>
      <w:r w:rsidR="00A96215" w:rsidRPr="00B17E5D">
        <w:rPr>
          <w:rFonts w:hint="eastAsia"/>
          <w:bCs/>
          <w:sz w:val="24"/>
        </w:rPr>
        <w:t>及</w:t>
      </w:r>
      <w:r w:rsidR="00A96215" w:rsidRPr="00B17E5D">
        <w:rPr>
          <w:bCs/>
          <w:sz w:val="24"/>
        </w:rPr>
        <w:t>《托管协议》</w:t>
      </w:r>
      <w:r>
        <w:rPr>
          <w:bCs/>
          <w:sz w:val="24"/>
        </w:rPr>
        <w:t>规定的行为，还应当说明基金托管人是否采取了适当的措施；</w:t>
      </w:r>
    </w:p>
    <w:p w:rsidR="00E41C57" w:rsidRDefault="00E41C57">
      <w:pPr>
        <w:spacing w:line="360" w:lineRule="auto"/>
        <w:ind w:firstLineChars="200" w:firstLine="480"/>
        <w:rPr>
          <w:bCs/>
          <w:sz w:val="24"/>
        </w:rPr>
      </w:pPr>
      <w:r>
        <w:rPr>
          <w:bCs/>
          <w:sz w:val="24"/>
        </w:rPr>
        <w:t>（</w:t>
      </w:r>
      <w:r>
        <w:rPr>
          <w:bCs/>
          <w:sz w:val="24"/>
        </w:rPr>
        <w:t>11</w:t>
      </w:r>
      <w:r>
        <w:rPr>
          <w:bCs/>
          <w:sz w:val="24"/>
        </w:rPr>
        <w:t>）保存基金托管业务活动的记录、账册、报表和其他相关资料</w:t>
      </w:r>
      <w:r>
        <w:rPr>
          <w:rFonts w:hint="eastAsia"/>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12</w:t>
      </w:r>
      <w:r>
        <w:rPr>
          <w:bCs/>
          <w:sz w:val="24"/>
        </w:rPr>
        <w:t>）</w:t>
      </w:r>
      <w:r w:rsidR="00885717" w:rsidRPr="00402F31">
        <w:rPr>
          <w:rFonts w:hint="eastAsia"/>
          <w:bCs/>
          <w:sz w:val="24"/>
        </w:rPr>
        <w:t>从基金管理人或其委托的登记机构处接收</w:t>
      </w:r>
      <w:r>
        <w:rPr>
          <w:bCs/>
          <w:sz w:val="24"/>
        </w:rPr>
        <w:t>并保存基金份额持有人名册；</w:t>
      </w:r>
    </w:p>
    <w:p w:rsidR="00E41C57" w:rsidRDefault="00E41C57">
      <w:pPr>
        <w:spacing w:line="360" w:lineRule="auto"/>
        <w:ind w:firstLineChars="200" w:firstLine="480"/>
        <w:rPr>
          <w:bCs/>
          <w:sz w:val="24"/>
        </w:rPr>
      </w:pPr>
      <w:r>
        <w:rPr>
          <w:bCs/>
          <w:sz w:val="24"/>
        </w:rPr>
        <w:t>（</w:t>
      </w:r>
      <w:r>
        <w:rPr>
          <w:bCs/>
          <w:sz w:val="24"/>
        </w:rPr>
        <w:t>13</w:t>
      </w:r>
      <w:r>
        <w:rPr>
          <w:bCs/>
          <w:sz w:val="24"/>
        </w:rPr>
        <w:t>）按规定制作相关账册并与基金管理人核对；</w:t>
      </w:r>
    </w:p>
    <w:p w:rsidR="00E41C57" w:rsidRDefault="00E41C57">
      <w:pPr>
        <w:spacing w:line="360" w:lineRule="auto"/>
        <w:ind w:firstLineChars="200" w:firstLine="480"/>
        <w:rPr>
          <w:bCs/>
          <w:sz w:val="24"/>
        </w:rPr>
      </w:pPr>
      <w:r>
        <w:rPr>
          <w:bCs/>
          <w:sz w:val="24"/>
        </w:rPr>
        <w:t>（</w:t>
      </w:r>
      <w:r>
        <w:rPr>
          <w:bCs/>
          <w:sz w:val="24"/>
        </w:rPr>
        <w:t>14</w:t>
      </w:r>
      <w:r>
        <w:rPr>
          <w:bCs/>
          <w:sz w:val="24"/>
        </w:rPr>
        <w:t>）依据基金管理人的指令或有关规定向基金份额持有人支付基金收益和赎回款项；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w:t>
      </w:r>
      <w:r>
        <w:rPr>
          <w:rFonts w:hint="eastAsia"/>
          <w:bCs/>
          <w:sz w:val="24"/>
        </w:rPr>
        <w:t>管理人、</w:t>
      </w:r>
      <w:r>
        <w:rPr>
          <w:bCs/>
          <w:sz w:val="24"/>
        </w:rPr>
        <w:t>基金份额持有人依法</w:t>
      </w:r>
      <w:r w:rsidR="00CE24AF" w:rsidRPr="007C4481">
        <w:rPr>
          <w:bCs/>
          <w:sz w:val="24"/>
        </w:rPr>
        <w:t>召集</w:t>
      </w:r>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）按照法律法规和《基金合同》</w:t>
      </w:r>
      <w:r w:rsidR="00A96215" w:rsidRPr="007643B6">
        <w:rPr>
          <w:rFonts w:hint="eastAsia"/>
          <w:bCs/>
          <w:sz w:val="24"/>
        </w:rPr>
        <w:t>及</w:t>
      </w:r>
      <w:r w:rsidR="00A96215" w:rsidRPr="007643B6">
        <w:rPr>
          <w:bCs/>
          <w:sz w:val="24"/>
        </w:rPr>
        <w:t>《托管协议》</w:t>
      </w:r>
      <w:r>
        <w:rPr>
          <w:bCs/>
          <w:sz w:val="24"/>
        </w:rPr>
        <w:t>的规定监督基金管理人的投资运作；</w:t>
      </w:r>
    </w:p>
    <w:p w:rsidR="00E41C57" w:rsidRDefault="00E41C57">
      <w:pPr>
        <w:spacing w:line="360" w:lineRule="auto"/>
        <w:ind w:firstLineChars="200" w:firstLine="480"/>
        <w:rPr>
          <w:bCs/>
          <w:sz w:val="24"/>
        </w:rPr>
      </w:pPr>
      <w:r>
        <w:rPr>
          <w:bCs/>
          <w:sz w:val="24"/>
        </w:rPr>
        <w:t>（</w:t>
      </w:r>
      <w:r>
        <w:rPr>
          <w:bCs/>
          <w:sz w:val="24"/>
        </w:rPr>
        <w:t>17</w:t>
      </w:r>
      <w:r>
        <w:rPr>
          <w:bCs/>
          <w:sz w:val="24"/>
        </w:rPr>
        <w:t>）参加基金财产清算小组，参与基金财产的保管、清理、估价、变现和分配；</w:t>
      </w:r>
    </w:p>
    <w:p w:rsidR="00E41C57" w:rsidRPr="007643B6" w:rsidRDefault="00E41C57">
      <w:pPr>
        <w:spacing w:line="360" w:lineRule="auto"/>
        <w:ind w:firstLineChars="200" w:firstLine="480"/>
        <w:rPr>
          <w:bCs/>
          <w:sz w:val="24"/>
        </w:rPr>
      </w:pPr>
      <w:r>
        <w:rPr>
          <w:bCs/>
          <w:sz w:val="24"/>
        </w:rPr>
        <w:t>（</w:t>
      </w:r>
      <w:r>
        <w:rPr>
          <w:bCs/>
          <w:sz w:val="24"/>
        </w:rPr>
        <w:t>18</w:t>
      </w:r>
      <w:r>
        <w:rPr>
          <w:bCs/>
          <w:sz w:val="24"/>
        </w:rPr>
        <w:t>）面临解散、依法被撤销或者被依法宣告破产时，及时报告中国证监会和银行监管机构，并通知</w:t>
      </w:r>
      <w:r w:rsidRPr="007643B6">
        <w:rPr>
          <w:bCs/>
          <w:sz w:val="24"/>
        </w:rPr>
        <w:t>基金管理人；</w:t>
      </w:r>
    </w:p>
    <w:p w:rsidR="00E41C57" w:rsidRDefault="00E41C57">
      <w:pPr>
        <w:spacing w:line="360" w:lineRule="auto"/>
        <w:ind w:firstLineChars="200" w:firstLine="480"/>
        <w:rPr>
          <w:bCs/>
          <w:sz w:val="24"/>
        </w:rPr>
      </w:pPr>
      <w:r w:rsidRPr="007643B6">
        <w:rPr>
          <w:bCs/>
          <w:sz w:val="24"/>
        </w:rPr>
        <w:t>（</w:t>
      </w:r>
      <w:r w:rsidRPr="007643B6">
        <w:rPr>
          <w:bCs/>
          <w:sz w:val="24"/>
        </w:rPr>
        <w:t>19</w:t>
      </w:r>
      <w:r w:rsidRPr="007643B6">
        <w:rPr>
          <w:bCs/>
          <w:sz w:val="24"/>
        </w:rPr>
        <w:t>）因违反《基金合同》</w:t>
      </w:r>
      <w:r w:rsidR="0076065A" w:rsidRPr="007643B6">
        <w:rPr>
          <w:rFonts w:hint="eastAsia"/>
          <w:bCs/>
          <w:sz w:val="24"/>
        </w:rPr>
        <w:t>及</w:t>
      </w:r>
      <w:r w:rsidR="0076065A" w:rsidRPr="007643B6">
        <w:rPr>
          <w:bCs/>
          <w:sz w:val="24"/>
        </w:rPr>
        <w:t>《托管协议》</w:t>
      </w:r>
      <w:r>
        <w:rPr>
          <w:bCs/>
          <w:sz w:val="24"/>
        </w:rPr>
        <w:t>导致基金财产损失时，应承担赔偿责任，其赔偿责任不因其退任而免除；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20</w:t>
      </w:r>
      <w:r>
        <w:rPr>
          <w:bCs/>
          <w:sz w:val="24"/>
        </w:rPr>
        <w:t>）按规定监督基金管理人按法律法规和《基金合同》规定履行自己的义务，基金管理人因违反《基金合同》造成基金财产损失时，应为基金份额持有人利益向基金管理人追偿</w:t>
      </w:r>
      <w:bookmarkStart w:id="161" w:name="_Hlt88825668"/>
      <w:bookmarkEnd w:id="161"/>
      <w:r>
        <w:rPr>
          <w:bCs/>
          <w:sz w:val="24"/>
        </w:rPr>
        <w:t>；</w:t>
      </w:r>
    </w:p>
    <w:p w:rsidR="00E41C57" w:rsidRDefault="00E41C57">
      <w:pPr>
        <w:spacing w:line="360" w:lineRule="auto"/>
        <w:ind w:firstLineChars="200" w:firstLine="480"/>
        <w:rPr>
          <w:bCs/>
          <w:sz w:val="24"/>
        </w:rPr>
      </w:pPr>
      <w:r>
        <w:rPr>
          <w:bCs/>
          <w:sz w:val="24"/>
        </w:rPr>
        <w:t>（</w:t>
      </w:r>
      <w:r>
        <w:rPr>
          <w:bCs/>
          <w:sz w:val="24"/>
        </w:rPr>
        <w:t>21</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22</w:t>
      </w:r>
      <w:r>
        <w:rPr>
          <w:bCs/>
          <w:sz w:val="24"/>
        </w:rPr>
        <w:t>）</w:t>
      </w:r>
      <w:bookmarkStart w:id="162" w:name="_Toc523711670"/>
      <w:r>
        <w:rPr>
          <w:bCs/>
          <w:sz w:val="24"/>
        </w:rPr>
        <w:t>法律法规及中国证监会规定的和《基金合同》约定的其他义务。</w:t>
      </w:r>
      <w:bookmarkEnd w:id="147"/>
      <w:bookmarkEnd w:id="148"/>
    </w:p>
    <w:p w:rsidR="00E41C57" w:rsidRDefault="00E41C57">
      <w:pPr>
        <w:spacing w:line="360" w:lineRule="auto"/>
        <w:ind w:firstLineChars="200" w:firstLine="480"/>
        <w:rPr>
          <w:bCs/>
          <w:sz w:val="24"/>
        </w:rPr>
      </w:pPr>
      <w:bookmarkStart w:id="163" w:name="_Toc79392582"/>
      <w:bookmarkEnd w:id="162"/>
      <w:r>
        <w:rPr>
          <w:bCs/>
          <w:sz w:val="24"/>
        </w:rPr>
        <w:t>三、基金份额持有人</w:t>
      </w:r>
      <w:bookmarkEnd w:id="163"/>
    </w:p>
    <w:p w:rsidR="00E41C57" w:rsidRDefault="00E41C57">
      <w:pPr>
        <w:spacing w:line="360" w:lineRule="auto"/>
        <w:ind w:firstLineChars="200" w:firstLine="480"/>
        <w:rPr>
          <w:bCs/>
          <w:sz w:val="24"/>
        </w:rPr>
      </w:pPr>
      <w:r>
        <w:rPr>
          <w:bCs/>
          <w:sz w:val="24"/>
        </w:rPr>
        <w:t>基金投资者</w:t>
      </w:r>
      <w:r>
        <w:rPr>
          <w:rFonts w:hint="eastAsia"/>
          <w:bCs/>
          <w:sz w:val="24"/>
        </w:rPr>
        <w:t>持有</w:t>
      </w:r>
      <w:r>
        <w:rPr>
          <w:bCs/>
          <w:sz w:val="24"/>
        </w:rPr>
        <w:t>本</w:t>
      </w:r>
      <w:proofErr w:type="gramStart"/>
      <w:r>
        <w:rPr>
          <w:bCs/>
          <w:sz w:val="24"/>
        </w:rPr>
        <w:t>基金</w:t>
      </w:r>
      <w:bookmarkStart w:id="164" w:name="_Hlt88899909"/>
      <w:bookmarkEnd w:id="164"/>
      <w:r>
        <w:rPr>
          <w:bCs/>
          <w:sz w:val="24"/>
        </w:rPr>
        <w:t>基金</w:t>
      </w:r>
      <w:proofErr w:type="gramEnd"/>
      <w:r>
        <w:rPr>
          <w:bCs/>
          <w:sz w:val="24"/>
        </w:rPr>
        <w:t>份额的行为即视为对《基金合同》的承认和接受，基金投资者</w:t>
      </w:r>
      <w:proofErr w:type="gramStart"/>
      <w:r>
        <w:rPr>
          <w:bCs/>
          <w:sz w:val="24"/>
        </w:rPr>
        <w:t>自依</w:t>
      </w:r>
      <w:proofErr w:type="gramEnd"/>
      <w:r>
        <w:rPr>
          <w:bCs/>
          <w:sz w:val="24"/>
        </w:rPr>
        <w:t>据《基金合同》取得基金份额，即成为本基金份额持有人和《基金合同》的当事人，直至其不再持有本基金的基金份额。基金份额持有人作为《基金合同》当事人并不以在《基金合同》上书面签章或签字为必要条件。</w:t>
      </w:r>
    </w:p>
    <w:p w:rsidR="00E41C57" w:rsidRDefault="00E41C57">
      <w:pPr>
        <w:spacing w:line="360" w:lineRule="auto"/>
        <w:ind w:firstLineChars="200" w:firstLine="480"/>
        <w:rPr>
          <w:bCs/>
          <w:sz w:val="24"/>
        </w:rPr>
      </w:pPr>
      <w:r>
        <w:rPr>
          <w:bCs/>
          <w:sz w:val="24"/>
        </w:rPr>
        <w:lastRenderedPageBreak/>
        <w:t>每份基金份额具有同等的合法权益。</w:t>
      </w:r>
    </w:p>
    <w:p w:rsidR="00E41C57" w:rsidRDefault="00E41C57">
      <w:pPr>
        <w:spacing w:line="360" w:lineRule="auto"/>
        <w:ind w:firstLineChars="200" w:firstLine="480"/>
        <w:rPr>
          <w:bCs/>
          <w:sz w:val="24"/>
        </w:rPr>
      </w:pPr>
      <w:r>
        <w:rPr>
          <w:bCs/>
          <w:sz w:val="24"/>
        </w:rPr>
        <w:t>1</w:t>
      </w:r>
      <w:r>
        <w:rPr>
          <w:bCs/>
          <w:sz w:val="24"/>
        </w:rPr>
        <w:t>、根据《基金法》、《运作办法》及其他有关规定，基金份额持有人的权利包括但不限于：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）分享基金财产收益；</w:t>
      </w:r>
    </w:p>
    <w:p w:rsidR="00E41C57" w:rsidRDefault="00E41C57">
      <w:pPr>
        <w:spacing w:line="360" w:lineRule="auto"/>
        <w:ind w:firstLineChars="200" w:firstLine="480"/>
        <w:rPr>
          <w:bCs/>
          <w:sz w:val="24"/>
        </w:rPr>
      </w:pPr>
      <w:r>
        <w:rPr>
          <w:bCs/>
          <w:sz w:val="24"/>
        </w:rPr>
        <w:t>（</w:t>
      </w:r>
      <w:r>
        <w:rPr>
          <w:bCs/>
          <w:sz w:val="24"/>
        </w:rPr>
        <w:t>2</w:t>
      </w:r>
      <w:r>
        <w:rPr>
          <w:bCs/>
          <w:sz w:val="24"/>
        </w:rPr>
        <w:t>）参与分配清算后的剩余基金财产；</w:t>
      </w:r>
      <w:bookmarkStart w:id="165" w:name="_Hlt88825574"/>
      <w:bookmarkEnd w:id="165"/>
    </w:p>
    <w:p w:rsidR="00E41C57" w:rsidRDefault="00E41C57">
      <w:pPr>
        <w:spacing w:line="360" w:lineRule="auto"/>
        <w:ind w:firstLineChars="200" w:firstLine="480"/>
        <w:rPr>
          <w:bCs/>
          <w:sz w:val="24"/>
        </w:rPr>
      </w:pPr>
      <w:r>
        <w:rPr>
          <w:bCs/>
          <w:sz w:val="24"/>
        </w:rPr>
        <w:t>（</w:t>
      </w:r>
      <w:r>
        <w:rPr>
          <w:bCs/>
          <w:sz w:val="24"/>
        </w:rPr>
        <w:t>3</w:t>
      </w:r>
      <w:r>
        <w:rPr>
          <w:bCs/>
          <w:sz w:val="24"/>
        </w:rPr>
        <w:t>）</w:t>
      </w:r>
      <w:r>
        <w:rPr>
          <w:rFonts w:hint="eastAsia"/>
          <w:bCs/>
          <w:sz w:val="24"/>
        </w:rPr>
        <w:t>根据基金合同的约定，</w:t>
      </w:r>
      <w:r>
        <w:rPr>
          <w:bCs/>
          <w:sz w:val="24"/>
        </w:rPr>
        <w:t>依法申请赎回</w:t>
      </w:r>
      <w:r w:rsidR="00CE24AF">
        <w:rPr>
          <w:rFonts w:hint="eastAsia"/>
          <w:bCs/>
          <w:sz w:val="24"/>
        </w:rPr>
        <w:t>或转让</w:t>
      </w:r>
      <w:r>
        <w:rPr>
          <w:bCs/>
          <w:sz w:val="24"/>
        </w:rPr>
        <w:t>其持有的基金份额；</w:t>
      </w:r>
    </w:p>
    <w:p w:rsidR="00E41C57" w:rsidRDefault="00E41C57">
      <w:pPr>
        <w:spacing w:line="360" w:lineRule="auto"/>
        <w:ind w:firstLineChars="200" w:firstLine="480"/>
        <w:rPr>
          <w:bCs/>
          <w:sz w:val="24"/>
        </w:rPr>
      </w:pPr>
      <w:r>
        <w:rPr>
          <w:bCs/>
          <w:sz w:val="24"/>
        </w:rPr>
        <w:t>（</w:t>
      </w:r>
      <w:r>
        <w:rPr>
          <w:bCs/>
          <w:sz w:val="24"/>
        </w:rPr>
        <w:t>4</w:t>
      </w:r>
      <w:r>
        <w:rPr>
          <w:bCs/>
          <w:sz w:val="24"/>
        </w:rPr>
        <w:t>）按照规定要求召开基金份额持有人大会</w:t>
      </w:r>
      <w:r>
        <w:rPr>
          <w:rFonts w:hint="eastAsia"/>
          <w:bCs/>
          <w:sz w:val="24"/>
        </w:rPr>
        <w:t>或者召集基金份额持有人大会</w:t>
      </w:r>
      <w:r>
        <w:rPr>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）出席或者委派代表出席基金份额持有人大会，对基金份额持有人大会审议事项行使表决权；</w:t>
      </w:r>
    </w:p>
    <w:p w:rsidR="00E41C57" w:rsidRDefault="00E41C57">
      <w:pPr>
        <w:spacing w:line="360" w:lineRule="auto"/>
        <w:ind w:firstLineChars="200" w:firstLine="480"/>
        <w:rPr>
          <w:bCs/>
          <w:sz w:val="24"/>
        </w:rPr>
      </w:pPr>
      <w:r>
        <w:rPr>
          <w:bCs/>
          <w:sz w:val="24"/>
        </w:rPr>
        <w:t>（</w:t>
      </w:r>
      <w:r>
        <w:rPr>
          <w:bCs/>
          <w:sz w:val="24"/>
        </w:rPr>
        <w:t>6</w:t>
      </w:r>
      <w:r>
        <w:rPr>
          <w:bCs/>
          <w:sz w:val="24"/>
        </w:rPr>
        <w:t>）查阅或者复制公开披露的基金信息资料；</w:t>
      </w:r>
    </w:p>
    <w:p w:rsidR="00E41C57" w:rsidRDefault="00E41C57">
      <w:pPr>
        <w:spacing w:line="360" w:lineRule="auto"/>
        <w:ind w:firstLineChars="200" w:firstLine="480"/>
        <w:rPr>
          <w:bCs/>
          <w:sz w:val="24"/>
        </w:rPr>
      </w:pPr>
      <w:r>
        <w:rPr>
          <w:bCs/>
          <w:sz w:val="24"/>
        </w:rPr>
        <w:t>（</w:t>
      </w:r>
      <w:r>
        <w:rPr>
          <w:bCs/>
          <w:sz w:val="24"/>
        </w:rPr>
        <w:t>7</w:t>
      </w:r>
      <w:r>
        <w:rPr>
          <w:bCs/>
          <w:sz w:val="24"/>
        </w:rPr>
        <w:t>）监督基金管理人的投资运作；</w:t>
      </w:r>
    </w:p>
    <w:p w:rsidR="00E41C57" w:rsidRDefault="00E41C57">
      <w:pPr>
        <w:spacing w:line="360" w:lineRule="auto"/>
        <w:ind w:firstLineChars="200" w:firstLine="480"/>
        <w:rPr>
          <w:bCs/>
          <w:sz w:val="24"/>
        </w:rPr>
      </w:pPr>
      <w:r>
        <w:rPr>
          <w:bCs/>
          <w:sz w:val="24"/>
        </w:rPr>
        <w:t>（</w:t>
      </w:r>
      <w:r>
        <w:rPr>
          <w:bCs/>
          <w:sz w:val="24"/>
        </w:rPr>
        <w:t>8</w:t>
      </w:r>
      <w:r>
        <w:rPr>
          <w:bCs/>
          <w:sz w:val="24"/>
        </w:rPr>
        <w:t>）对基金管理人、基金托管人、基金</w:t>
      </w:r>
      <w:r w:rsidR="00170777" w:rsidRPr="00BA7AC5">
        <w:rPr>
          <w:rFonts w:hint="eastAsia"/>
          <w:bCs/>
          <w:sz w:val="24"/>
        </w:rPr>
        <w:t>服务</w:t>
      </w:r>
      <w:r>
        <w:rPr>
          <w:bCs/>
          <w:sz w:val="24"/>
        </w:rPr>
        <w:t>机构损害其合法权益的行为依法提起诉讼或仲裁；</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、根据《基金法》、《运作办法》及其他有关规定，基金份额持有人的义务包括但不限于：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）认真阅读并遵守《基金合同》</w:t>
      </w:r>
      <w:r>
        <w:rPr>
          <w:rFonts w:hint="eastAsia"/>
          <w:bCs/>
          <w:sz w:val="24"/>
        </w:rPr>
        <w:t>、招募说明书等信息披露文件</w:t>
      </w:r>
      <w:r>
        <w:rPr>
          <w:bCs/>
          <w:sz w:val="24"/>
        </w:rPr>
        <w:t>；</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）了解所投资基金产品，了解自身风险承受能力，</w:t>
      </w:r>
      <w:r>
        <w:rPr>
          <w:rFonts w:hint="eastAsia"/>
          <w:bCs/>
          <w:sz w:val="24"/>
        </w:rPr>
        <w:t>自主判断基金的投资价值，自主做出投资决策，</w:t>
      </w:r>
      <w:r>
        <w:rPr>
          <w:bCs/>
          <w:sz w:val="24"/>
        </w:rPr>
        <w:t>自行承担投资风险；</w:t>
      </w:r>
    </w:p>
    <w:p w:rsidR="00E41C57" w:rsidRDefault="00E41C57">
      <w:pPr>
        <w:spacing w:line="360" w:lineRule="auto"/>
        <w:ind w:firstLineChars="200" w:firstLine="480"/>
        <w:rPr>
          <w:bCs/>
          <w:sz w:val="24"/>
        </w:rPr>
      </w:pPr>
      <w:r>
        <w:rPr>
          <w:bCs/>
          <w:sz w:val="24"/>
        </w:rPr>
        <w:t>（</w:t>
      </w:r>
      <w:r>
        <w:rPr>
          <w:bCs/>
          <w:sz w:val="24"/>
        </w:rPr>
        <w:t>3</w:t>
      </w:r>
      <w:r>
        <w:rPr>
          <w:bCs/>
          <w:sz w:val="24"/>
        </w:rPr>
        <w:t>）关注基金信息披露，及时行使权利和履行义务；</w:t>
      </w:r>
    </w:p>
    <w:p w:rsidR="00E41C57" w:rsidRDefault="00E41C57">
      <w:pPr>
        <w:spacing w:line="360" w:lineRule="auto"/>
        <w:ind w:firstLineChars="200" w:firstLine="480"/>
        <w:rPr>
          <w:bCs/>
          <w:sz w:val="24"/>
        </w:rPr>
      </w:pPr>
      <w:r>
        <w:rPr>
          <w:bCs/>
          <w:sz w:val="24"/>
        </w:rPr>
        <w:t>（</w:t>
      </w:r>
      <w:r>
        <w:rPr>
          <w:bCs/>
          <w:sz w:val="24"/>
        </w:rPr>
        <w:t>4</w:t>
      </w:r>
      <w:r>
        <w:rPr>
          <w:bCs/>
          <w:sz w:val="24"/>
        </w:rPr>
        <w:t>）缴纳基金认购、申购</w:t>
      </w:r>
      <w:r w:rsidR="00EE2E51">
        <w:rPr>
          <w:rFonts w:hint="eastAsia"/>
          <w:bCs/>
          <w:sz w:val="24"/>
          <w:lang w:val="zh-CN"/>
        </w:rPr>
        <w:t>或</w:t>
      </w:r>
      <w:r w:rsidR="00CA408F">
        <w:rPr>
          <w:bCs/>
          <w:sz w:val="24"/>
          <w:lang w:val="zh-CN"/>
        </w:rPr>
        <w:t>转换</w:t>
      </w:r>
      <w:r>
        <w:rPr>
          <w:bCs/>
          <w:sz w:val="24"/>
        </w:rPr>
        <w:t>款项及法律法规和《基金合同》所规定的费用；</w:t>
      </w:r>
    </w:p>
    <w:p w:rsidR="00E41C57" w:rsidRDefault="00E41C57">
      <w:pPr>
        <w:spacing w:line="360" w:lineRule="auto"/>
        <w:ind w:firstLineChars="200" w:firstLine="480"/>
        <w:rPr>
          <w:bCs/>
          <w:sz w:val="24"/>
        </w:rPr>
      </w:pPr>
      <w:r>
        <w:rPr>
          <w:bCs/>
          <w:sz w:val="24"/>
        </w:rPr>
        <w:t>（</w:t>
      </w:r>
      <w:r>
        <w:rPr>
          <w:bCs/>
          <w:sz w:val="24"/>
        </w:rPr>
        <w:t>5</w:t>
      </w:r>
      <w:r>
        <w:rPr>
          <w:bCs/>
          <w:sz w:val="24"/>
        </w:rPr>
        <w:t>）在其持有的基金份额范围内，承担基金亏损或者《基金合同》终止的有限责任；</w:t>
      </w:r>
    </w:p>
    <w:p w:rsidR="00E41C57" w:rsidRDefault="00E41C57">
      <w:pPr>
        <w:spacing w:line="360" w:lineRule="auto"/>
        <w:ind w:firstLineChars="200" w:firstLine="480"/>
        <w:rPr>
          <w:bCs/>
          <w:sz w:val="24"/>
        </w:rPr>
      </w:pPr>
      <w:r>
        <w:rPr>
          <w:bCs/>
          <w:sz w:val="24"/>
        </w:rPr>
        <w:t>（</w:t>
      </w:r>
      <w:r>
        <w:rPr>
          <w:bCs/>
          <w:sz w:val="24"/>
        </w:rPr>
        <w:t>6</w:t>
      </w:r>
      <w:r>
        <w:rPr>
          <w:bCs/>
          <w:sz w:val="24"/>
        </w:rPr>
        <w:t>）不从事任何有损基金及其他《基金合同》当事人合法权益的活动；</w:t>
      </w:r>
    </w:p>
    <w:p w:rsidR="00E41C57" w:rsidRDefault="00E41C57">
      <w:pPr>
        <w:spacing w:line="360" w:lineRule="auto"/>
        <w:ind w:firstLineChars="200" w:firstLine="480"/>
        <w:rPr>
          <w:bCs/>
          <w:sz w:val="24"/>
        </w:rPr>
      </w:pPr>
      <w:r>
        <w:rPr>
          <w:bCs/>
          <w:sz w:val="24"/>
        </w:rPr>
        <w:t>（</w:t>
      </w:r>
      <w:r>
        <w:rPr>
          <w:bCs/>
          <w:sz w:val="24"/>
        </w:rPr>
        <w:t>7</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）返还在基金交易过程中因任何原因获得的不当得利；</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66" w:name="_Toc11030"/>
      <w:bookmarkStart w:id="167" w:name="_Toc3321"/>
      <w:bookmarkStart w:id="168" w:name="_Toc4559"/>
      <w:bookmarkStart w:id="169" w:name="_Toc98560354"/>
      <w:bookmarkStart w:id="170" w:name="_Toc25783"/>
      <w:bookmarkStart w:id="171" w:name="_Toc123112236"/>
      <w:bookmarkStart w:id="172" w:name="_Toc10650"/>
      <w:bookmarkStart w:id="173" w:name="_Toc123051454"/>
      <w:bookmarkStart w:id="174" w:name="_Toc139991738"/>
      <w:bookmarkStart w:id="175" w:name="_Toc9706"/>
      <w:bookmarkStart w:id="176" w:name="_Toc79392583"/>
      <w:bookmarkStart w:id="177" w:name="_Toc3771"/>
      <w:bookmarkStart w:id="178" w:name="_Toc123102455"/>
      <w:bookmarkStart w:id="179" w:name="_Toc141703888"/>
      <w:bookmarkStart w:id="180" w:name="_Toc7058"/>
      <w:bookmarkStart w:id="181" w:name="_Toc18567"/>
      <w:bookmarkStart w:id="182" w:name="_Toc6447"/>
      <w:bookmarkStart w:id="183" w:name="_Toc420397591"/>
      <w:r>
        <w:rPr>
          <w:rFonts w:ascii="Times New Roman"/>
          <w:color w:val="auto"/>
          <w:sz w:val="30"/>
        </w:rPr>
        <w:lastRenderedPageBreak/>
        <w:t>第八部分</w:t>
      </w:r>
      <w:r>
        <w:rPr>
          <w:rFonts w:ascii="Times New Roman"/>
          <w:color w:val="auto"/>
          <w:sz w:val="30"/>
        </w:rPr>
        <w:t xml:space="preserve">  </w:t>
      </w:r>
      <w:r>
        <w:rPr>
          <w:rFonts w:ascii="Times New Roman"/>
          <w:color w:val="auto"/>
          <w:sz w:val="30"/>
        </w:rPr>
        <w:t>基金份额持有人大会</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E41C57" w:rsidRDefault="00E41C57">
      <w:pPr>
        <w:tabs>
          <w:tab w:val="left" w:pos="1080"/>
        </w:tabs>
        <w:spacing w:line="360" w:lineRule="auto"/>
        <w:ind w:leftChars="199" w:left="1076" w:hangingChars="274" w:hanging="658"/>
        <w:rPr>
          <w:bCs/>
          <w:sz w:val="24"/>
        </w:rPr>
      </w:pPr>
    </w:p>
    <w:p w:rsidR="00E41C57" w:rsidRDefault="00E41C57">
      <w:pPr>
        <w:spacing w:line="360" w:lineRule="auto"/>
        <w:ind w:firstLineChars="200" w:firstLine="480"/>
        <w:rPr>
          <w:bCs/>
          <w:sz w:val="24"/>
        </w:rPr>
      </w:pPr>
      <w:bookmarkStart w:id="184" w:name="OLE_LINK12"/>
      <w:r>
        <w:rPr>
          <w:bCs/>
          <w:sz w:val="24"/>
        </w:rPr>
        <w:t>基金份额持有人大会由基金份额持有人组成，基金份额持有人的合法授权代表有权代表基金份额持有人出席会议并表决。基金份额持有人持有的每一基金份额拥有平等的投票权。</w:t>
      </w:r>
    </w:p>
    <w:p w:rsidR="00E41C57" w:rsidRDefault="00E41C57">
      <w:pPr>
        <w:spacing w:line="360" w:lineRule="auto"/>
        <w:ind w:firstLineChars="200" w:firstLine="480"/>
        <w:rPr>
          <w:bCs/>
          <w:sz w:val="24"/>
        </w:rPr>
      </w:pPr>
      <w:bookmarkStart w:id="185" w:name="_Toc79392584"/>
      <w:bookmarkStart w:id="186" w:name="_Toc15641220"/>
      <w:bookmarkStart w:id="187" w:name="_Toc57530243"/>
      <w:r>
        <w:rPr>
          <w:rFonts w:hint="eastAsia"/>
          <w:bCs/>
          <w:sz w:val="24"/>
        </w:rPr>
        <w:t>本</w:t>
      </w:r>
      <w:proofErr w:type="gramStart"/>
      <w:r>
        <w:rPr>
          <w:rFonts w:hint="eastAsia"/>
          <w:bCs/>
          <w:sz w:val="24"/>
        </w:rPr>
        <w:t>基金基金</w:t>
      </w:r>
      <w:proofErr w:type="gramEnd"/>
      <w:r>
        <w:rPr>
          <w:rFonts w:hint="eastAsia"/>
          <w:bCs/>
          <w:sz w:val="24"/>
        </w:rPr>
        <w:t>份额持有人大会不设立日常机构。</w:t>
      </w:r>
    </w:p>
    <w:p w:rsidR="00E41C57" w:rsidRDefault="00E41C57">
      <w:pPr>
        <w:spacing w:line="360" w:lineRule="auto"/>
        <w:ind w:firstLineChars="200" w:firstLine="480"/>
        <w:rPr>
          <w:bCs/>
          <w:sz w:val="24"/>
        </w:rPr>
      </w:pPr>
      <w:r>
        <w:rPr>
          <w:bCs/>
          <w:sz w:val="24"/>
        </w:rPr>
        <w:t>一、召开事由</w:t>
      </w:r>
      <w:bookmarkEnd w:id="185"/>
      <w:bookmarkEnd w:id="186"/>
      <w:bookmarkEnd w:id="187"/>
    </w:p>
    <w:p w:rsidR="00E41C57" w:rsidRDefault="00E41C57">
      <w:pPr>
        <w:spacing w:line="360" w:lineRule="auto"/>
        <w:ind w:firstLineChars="200" w:firstLine="480"/>
        <w:rPr>
          <w:bCs/>
          <w:sz w:val="24"/>
        </w:rPr>
      </w:pPr>
      <w:r>
        <w:rPr>
          <w:bCs/>
          <w:sz w:val="24"/>
        </w:rPr>
        <w:t>1</w:t>
      </w:r>
      <w:r>
        <w:rPr>
          <w:bCs/>
          <w:sz w:val="24"/>
        </w:rPr>
        <w:t>、</w:t>
      </w:r>
      <w:r>
        <w:rPr>
          <w:rFonts w:hint="eastAsia"/>
          <w:bCs/>
          <w:sz w:val="24"/>
        </w:rPr>
        <w:t>除法律法规、中国证监会和基金合同另有规定的以外，</w:t>
      </w:r>
      <w:r>
        <w:rPr>
          <w:bCs/>
          <w:sz w:val="24"/>
        </w:rPr>
        <w:t>当出现或需要决定下列事由之一的，应当召开基金份额持有人大会：</w:t>
      </w:r>
    </w:p>
    <w:p w:rsidR="00E41C57" w:rsidRDefault="00E41C57">
      <w:pPr>
        <w:spacing w:line="360" w:lineRule="auto"/>
        <w:ind w:firstLineChars="200" w:firstLine="480"/>
        <w:rPr>
          <w:bCs/>
          <w:sz w:val="24"/>
        </w:rPr>
      </w:pPr>
      <w:r>
        <w:rPr>
          <w:bCs/>
          <w:sz w:val="24"/>
        </w:rPr>
        <w:t>（</w:t>
      </w:r>
      <w:r>
        <w:rPr>
          <w:bCs/>
          <w:sz w:val="24"/>
        </w:rPr>
        <w:t>1</w:t>
      </w:r>
      <w:r>
        <w:rPr>
          <w:bCs/>
          <w:sz w:val="24"/>
        </w:rPr>
        <w:t>）终止《基金合同》；</w:t>
      </w:r>
    </w:p>
    <w:p w:rsidR="00E41C57" w:rsidRDefault="00E41C57">
      <w:pPr>
        <w:spacing w:line="360" w:lineRule="auto"/>
        <w:ind w:firstLineChars="200" w:firstLine="480"/>
        <w:rPr>
          <w:bCs/>
          <w:sz w:val="24"/>
        </w:rPr>
      </w:pPr>
      <w:r>
        <w:rPr>
          <w:bCs/>
          <w:sz w:val="24"/>
        </w:rPr>
        <w:t>（</w:t>
      </w:r>
      <w:r>
        <w:rPr>
          <w:bCs/>
          <w:sz w:val="24"/>
        </w:rPr>
        <w:t>2</w:t>
      </w:r>
      <w:r>
        <w:rPr>
          <w:bCs/>
          <w:sz w:val="24"/>
        </w:rPr>
        <w:t>）更换基金管理人；</w:t>
      </w:r>
    </w:p>
    <w:p w:rsidR="00E41C57" w:rsidRDefault="00E41C57">
      <w:pPr>
        <w:spacing w:line="360" w:lineRule="auto"/>
        <w:ind w:firstLineChars="200" w:firstLine="480"/>
        <w:rPr>
          <w:bCs/>
          <w:sz w:val="24"/>
        </w:rPr>
      </w:pPr>
      <w:r>
        <w:rPr>
          <w:bCs/>
          <w:sz w:val="24"/>
        </w:rPr>
        <w:t>（</w:t>
      </w:r>
      <w:r>
        <w:rPr>
          <w:bCs/>
          <w:sz w:val="24"/>
        </w:rPr>
        <w:t>3</w:t>
      </w:r>
      <w:r>
        <w:rPr>
          <w:bCs/>
          <w:sz w:val="24"/>
        </w:rPr>
        <w:t>）更换基金托管人；</w:t>
      </w:r>
    </w:p>
    <w:p w:rsidR="00E41C57" w:rsidRDefault="00E41C57">
      <w:pPr>
        <w:spacing w:line="360" w:lineRule="auto"/>
        <w:ind w:firstLineChars="200" w:firstLine="480"/>
        <w:rPr>
          <w:bCs/>
          <w:sz w:val="24"/>
        </w:rPr>
      </w:pPr>
      <w:r>
        <w:rPr>
          <w:bCs/>
          <w:sz w:val="24"/>
        </w:rPr>
        <w:t>（</w:t>
      </w:r>
      <w:r>
        <w:rPr>
          <w:bCs/>
          <w:sz w:val="24"/>
        </w:rPr>
        <w:t>4</w:t>
      </w:r>
      <w:r>
        <w:rPr>
          <w:bCs/>
          <w:sz w:val="24"/>
        </w:rPr>
        <w:t>）转换基金运作方式；</w:t>
      </w:r>
    </w:p>
    <w:p w:rsidR="00E41C57" w:rsidRDefault="00E41C57">
      <w:pPr>
        <w:spacing w:line="360" w:lineRule="auto"/>
        <w:ind w:firstLineChars="200" w:firstLine="480"/>
        <w:rPr>
          <w:bCs/>
          <w:sz w:val="24"/>
        </w:rPr>
      </w:pPr>
      <w:r>
        <w:rPr>
          <w:bCs/>
          <w:sz w:val="24"/>
        </w:rPr>
        <w:t>（</w:t>
      </w:r>
      <w:r>
        <w:rPr>
          <w:bCs/>
          <w:sz w:val="24"/>
        </w:rPr>
        <w:t>5</w:t>
      </w:r>
      <w:r>
        <w:rPr>
          <w:bCs/>
          <w:sz w:val="24"/>
        </w:rPr>
        <w:t>）</w:t>
      </w:r>
      <w:r w:rsidR="00CE24AF">
        <w:rPr>
          <w:rFonts w:hint="eastAsia"/>
          <w:bCs/>
          <w:sz w:val="24"/>
        </w:rPr>
        <w:t>调整</w:t>
      </w:r>
      <w:r>
        <w:rPr>
          <w:bCs/>
          <w:sz w:val="24"/>
        </w:rPr>
        <w:t>基金管理人、基金托管人的报酬标准；</w:t>
      </w:r>
    </w:p>
    <w:p w:rsidR="00E41C57" w:rsidRDefault="00E41C57">
      <w:pPr>
        <w:spacing w:line="360" w:lineRule="auto"/>
        <w:ind w:firstLineChars="200" w:firstLine="480"/>
        <w:rPr>
          <w:bCs/>
          <w:sz w:val="24"/>
        </w:rPr>
      </w:pPr>
      <w:r>
        <w:rPr>
          <w:bCs/>
          <w:sz w:val="24"/>
        </w:rPr>
        <w:t>（</w:t>
      </w:r>
      <w:r>
        <w:rPr>
          <w:bCs/>
          <w:sz w:val="24"/>
        </w:rPr>
        <w:t>6</w:t>
      </w:r>
      <w:r>
        <w:rPr>
          <w:bCs/>
          <w:sz w:val="24"/>
        </w:rPr>
        <w:t>）变更基金类别；</w:t>
      </w:r>
    </w:p>
    <w:p w:rsidR="00E41C57" w:rsidRDefault="00E41C57">
      <w:pPr>
        <w:spacing w:line="360" w:lineRule="auto"/>
        <w:ind w:firstLineChars="200" w:firstLine="480"/>
        <w:rPr>
          <w:bCs/>
          <w:sz w:val="24"/>
        </w:rPr>
      </w:pPr>
      <w:r>
        <w:rPr>
          <w:bCs/>
          <w:sz w:val="24"/>
        </w:rPr>
        <w:t>（</w:t>
      </w:r>
      <w:r>
        <w:rPr>
          <w:bCs/>
          <w:sz w:val="24"/>
        </w:rPr>
        <w:t>7</w:t>
      </w:r>
      <w:r>
        <w:rPr>
          <w:bCs/>
          <w:sz w:val="24"/>
        </w:rPr>
        <w:t>）本基金与其他基金的合并；</w:t>
      </w:r>
    </w:p>
    <w:p w:rsidR="00E41C57" w:rsidRDefault="00E41C57">
      <w:pPr>
        <w:spacing w:line="360" w:lineRule="auto"/>
        <w:ind w:firstLineChars="200" w:firstLine="480"/>
        <w:rPr>
          <w:bCs/>
          <w:sz w:val="24"/>
        </w:rPr>
      </w:pPr>
      <w:r>
        <w:rPr>
          <w:bCs/>
          <w:sz w:val="24"/>
        </w:rPr>
        <w:t>（</w:t>
      </w:r>
      <w:r>
        <w:rPr>
          <w:bCs/>
          <w:sz w:val="24"/>
        </w:rPr>
        <w:t>8</w:t>
      </w:r>
      <w:r>
        <w:rPr>
          <w:bCs/>
          <w:sz w:val="24"/>
        </w:rPr>
        <w:t>）变更基金投资目标、范围或策略；</w:t>
      </w:r>
    </w:p>
    <w:p w:rsidR="00E41C57" w:rsidRDefault="00E41C57">
      <w:pPr>
        <w:spacing w:line="360" w:lineRule="auto"/>
        <w:ind w:firstLineChars="200" w:firstLine="480"/>
        <w:rPr>
          <w:bCs/>
          <w:sz w:val="24"/>
        </w:rPr>
      </w:pPr>
      <w:r>
        <w:rPr>
          <w:bCs/>
          <w:sz w:val="24"/>
        </w:rPr>
        <w:t>（</w:t>
      </w:r>
      <w:r>
        <w:rPr>
          <w:bCs/>
          <w:sz w:val="24"/>
        </w:rPr>
        <w:t>9</w:t>
      </w:r>
      <w:r>
        <w:rPr>
          <w:bCs/>
          <w:sz w:val="24"/>
        </w:rPr>
        <w:t>）变更基金份额持有人大会程序；</w:t>
      </w:r>
    </w:p>
    <w:p w:rsidR="00E41C57" w:rsidRDefault="00E41C57">
      <w:pPr>
        <w:spacing w:line="360" w:lineRule="auto"/>
        <w:ind w:firstLineChars="200" w:firstLine="480"/>
        <w:rPr>
          <w:bCs/>
          <w:sz w:val="24"/>
        </w:rPr>
      </w:pPr>
      <w:r>
        <w:rPr>
          <w:bCs/>
          <w:sz w:val="24"/>
        </w:rPr>
        <w:t>（</w:t>
      </w:r>
      <w:r>
        <w:rPr>
          <w:bCs/>
          <w:sz w:val="24"/>
        </w:rPr>
        <w:t>10</w:t>
      </w:r>
      <w:r>
        <w:rPr>
          <w:bCs/>
          <w:sz w:val="24"/>
        </w:rPr>
        <w:t>）基金管理人或基金托管人要求召开基金份额持有人大会；</w:t>
      </w:r>
    </w:p>
    <w:p w:rsidR="00E41C57" w:rsidRDefault="00E41C57">
      <w:pPr>
        <w:spacing w:line="360" w:lineRule="auto"/>
        <w:ind w:firstLineChars="200" w:firstLine="480"/>
        <w:rPr>
          <w:bCs/>
          <w:sz w:val="24"/>
        </w:rPr>
      </w:pPr>
      <w:r>
        <w:rPr>
          <w:bCs/>
          <w:sz w:val="24"/>
        </w:rPr>
        <w:t>（</w:t>
      </w:r>
      <w:r>
        <w:rPr>
          <w:bCs/>
          <w:sz w:val="24"/>
        </w:rPr>
        <w:t>11</w:t>
      </w:r>
      <w:r>
        <w:rPr>
          <w:bCs/>
          <w:sz w:val="24"/>
        </w:rPr>
        <w:t>）单独或合计持有本基金总份额</w:t>
      </w:r>
      <w:r>
        <w:rPr>
          <w:bCs/>
          <w:sz w:val="24"/>
        </w:rPr>
        <w:t>10%</w:t>
      </w:r>
      <w:r>
        <w:rPr>
          <w:bCs/>
          <w:sz w:val="24"/>
        </w:rPr>
        <w:t>以上（含</w:t>
      </w:r>
      <w:r>
        <w:rPr>
          <w:bCs/>
          <w:sz w:val="24"/>
        </w:rPr>
        <w:t>10%</w:t>
      </w:r>
      <w:r>
        <w:rPr>
          <w:bCs/>
          <w:sz w:val="24"/>
        </w:rPr>
        <w:t>）基金份额的基金份额持有人（以基金管理人收到提议当日的基金份额计算，下同）就同一事项书面要求召开基金份额持有人大会；</w:t>
      </w:r>
    </w:p>
    <w:p w:rsidR="00E41C57" w:rsidRDefault="00E41C57">
      <w:pPr>
        <w:spacing w:line="360" w:lineRule="auto"/>
        <w:ind w:firstLineChars="200" w:firstLine="480"/>
        <w:rPr>
          <w:bCs/>
          <w:sz w:val="24"/>
        </w:rPr>
      </w:pPr>
      <w:r>
        <w:rPr>
          <w:bCs/>
          <w:sz w:val="24"/>
        </w:rPr>
        <w:t>（</w:t>
      </w:r>
      <w:r>
        <w:rPr>
          <w:bCs/>
          <w:sz w:val="24"/>
        </w:rPr>
        <w:t>12</w:t>
      </w:r>
      <w:r>
        <w:rPr>
          <w:bCs/>
          <w:sz w:val="24"/>
        </w:rPr>
        <w:t>）对基金</w:t>
      </w:r>
      <w:r w:rsidR="00CE24AF">
        <w:rPr>
          <w:rFonts w:hint="eastAsia"/>
          <w:bCs/>
          <w:sz w:val="24"/>
        </w:rPr>
        <w:t>合同</w:t>
      </w:r>
      <w:r>
        <w:rPr>
          <w:bCs/>
          <w:sz w:val="24"/>
        </w:rPr>
        <w:t>当事人权利和义务产生重大影响的其他事项；</w:t>
      </w:r>
    </w:p>
    <w:p w:rsidR="00E41C57" w:rsidRDefault="00E41C57">
      <w:pPr>
        <w:spacing w:line="360" w:lineRule="auto"/>
        <w:ind w:firstLineChars="200" w:firstLine="480"/>
        <w:rPr>
          <w:bCs/>
          <w:sz w:val="24"/>
        </w:rPr>
      </w:pPr>
      <w:r>
        <w:rPr>
          <w:bCs/>
          <w:sz w:val="24"/>
        </w:rPr>
        <w:t>（</w:t>
      </w:r>
      <w:r>
        <w:rPr>
          <w:bCs/>
          <w:sz w:val="24"/>
        </w:rPr>
        <w:t>13</w:t>
      </w:r>
      <w:r>
        <w:rPr>
          <w:bCs/>
          <w:sz w:val="24"/>
        </w:rPr>
        <w:t>）法律法规、《基金合同》或中国证监会规定的其他应当召开基金份额持有人大会的事项。</w:t>
      </w:r>
    </w:p>
    <w:p w:rsidR="00E41C57" w:rsidRDefault="00E41C57">
      <w:pPr>
        <w:spacing w:line="360" w:lineRule="auto"/>
        <w:ind w:firstLineChars="200" w:firstLine="480"/>
        <w:rPr>
          <w:bCs/>
          <w:sz w:val="24"/>
        </w:rPr>
      </w:pPr>
      <w:r>
        <w:rPr>
          <w:bCs/>
          <w:sz w:val="24"/>
        </w:rPr>
        <w:t>2</w:t>
      </w:r>
      <w:r>
        <w:rPr>
          <w:bCs/>
          <w:sz w:val="24"/>
        </w:rPr>
        <w:t>、</w:t>
      </w:r>
      <w:r>
        <w:rPr>
          <w:rFonts w:hint="eastAsia"/>
          <w:bCs/>
          <w:sz w:val="24"/>
        </w:rPr>
        <w:t>在不违背法律法规和基金合同的约定，以及对</w:t>
      </w:r>
      <w:r w:rsidR="00CE24AF" w:rsidRPr="008B6F07">
        <w:rPr>
          <w:rFonts w:hint="eastAsia"/>
          <w:bCs/>
          <w:sz w:val="24"/>
        </w:rPr>
        <w:t>现有</w:t>
      </w:r>
      <w:r>
        <w:rPr>
          <w:rFonts w:hint="eastAsia"/>
          <w:bCs/>
          <w:sz w:val="24"/>
        </w:rPr>
        <w:t>基金份额持有人利益无实质性不利影响的情况下，</w:t>
      </w:r>
      <w:r>
        <w:rPr>
          <w:bCs/>
          <w:sz w:val="24"/>
        </w:rPr>
        <w:t>以下情况可由基金管理人和基金托管人协商后修改，不需召开基金份额持有人大会：</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1</w:t>
      </w:r>
      <w:r w:rsidRPr="007C4481">
        <w:rPr>
          <w:bCs/>
          <w:sz w:val="24"/>
        </w:rPr>
        <w:t>）法律法规要求增加的基金费用的收取；</w:t>
      </w:r>
    </w:p>
    <w:p w:rsidR="00CE24AF" w:rsidRPr="007C4481" w:rsidRDefault="00CE24AF" w:rsidP="00CE24AF">
      <w:pPr>
        <w:spacing w:line="360" w:lineRule="auto"/>
        <w:ind w:firstLineChars="200" w:firstLine="480"/>
        <w:rPr>
          <w:sz w:val="24"/>
        </w:rPr>
      </w:pPr>
      <w:r w:rsidRPr="007C4481">
        <w:rPr>
          <w:bCs/>
          <w:sz w:val="24"/>
        </w:rPr>
        <w:lastRenderedPageBreak/>
        <w:t>（</w:t>
      </w:r>
      <w:r>
        <w:rPr>
          <w:rFonts w:hint="eastAsia"/>
          <w:bCs/>
          <w:sz w:val="24"/>
        </w:rPr>
        <w:t>2</w:t>
      </w:r>
      <w:r w:rsidRPr="007C4481">
        <w:rPr>
          <w:bCs/>
          <w:sz w:val="24"/>
        </w:rPr>
        <w:t>）调整本基金的申购费率</w:t>
      </w:r>
      <w:r w:rsidRPr="007C4481">
        <w:rPr>
          <w:rFonts w:hint="eastAsia"/>
          <w:bCs/>
          <w:sz w:val="24"/>
        </w:rPr>
        <w:t>或变更收费方式</w:t>
      </w:r>
      <w:r w:rsidRPr="007C4481">
        <w:rPr>
          <w:bCs/>
          <w:sz w:val="24"/>
        </w:rPr>
        <w:t>；</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的法律法规发生变动而应当对《基金合同》进行修改；</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CE24AF" w:rsidRPr="007C4481" w:rsidRDefault="00CE24AF" w:rsidP="00CE24AF">
      <w:pPr>
        <w:spacing w:line="360" w:lineRule="auto"/>
        <w:ind w:firstLineChars="200" w:firstLine="480"/>
        <w:rPr>
          <w:bCs/>
          <w:sz w:val="24"/>
        </w:rPr>
      </w:pPr>
      <w:r w:rsidRPr="007C4481">
        <w:rPr>
          <w:rFonts w:hint="eastAsia"/>
          <w:bCs/>
          <w:sz w:val="24"/>
        </w:rPr>
        <w:t>（</w:t>
      </w:r>
      <w:r>
        <w:rPr>
          <w:rFonts w:hint="eastAsia"/>
          <w:bCs/>
          <w:sz w:val="24"/>
        </w:rPr>
        <w:t>5</w:t>
      </w:r>
      <w:r w:rsidRPr="007C4481">
        <w:rPr>
          <w:rFonts w:hint="eastAsia"/>
          <w:bCs/>
          <w:sz w:val="24"/>
        </w:rPr>
        <w:t>）在法律法规或中国证监会允许的范围内推出新业务或服务；</w:t>
      </w:r>
    </w:p>
    <w:p w:rsidR="00E41C57" w:rsidRDefault="00CE24AF">
      <w:pPr>
        <w:spacing w:line="312" w:lineRule="auto"/>
        <w:ind w:firstLineChars="200" w:firstLine="480"/>
        <w:rPr>
          <w:rFonts w:ascii="宋体" w:hAnsi="宋体"/>
          <w:sz w:val="24"/>
          <w:shd w:val="clear" w:color="FFFFFF" w:fill="D9D9D9"/>
        </w:rPr>
      </w:pPr>
      <w:r w:rsidRPr="007C4481">
        <w:rPr>
          <w:bCs/>
          <w:sz w:val="24"/>
        </w:rPr>
        <w:t>（</w:t>
      </w:r>
      <w:r>
        <w:rPr>
          <w:rFonts w:hint="eastAsia"/>
          <w:bCs/>
          <w:sz w:val="24"/>
        </w:rPr>
        <w:t>6</w:t>
      </w:r>
      <w:r w:rsidRPr="007C4481">
        <w:rPr>
          <w:bCs/>
          <w:sz w:val="24"/>
        </w:rPr>
        <w:t>）按照法律法规和《基金合同》规定不需召开基金份额持有人大会的其他情形。</w:t>
      </w:r>
    </w:p>
    <w:p w:rsidR="00E41C57" w:rsidRDefault="00E41C57">
      <w:pPr>
        <w:spacing w:line="360" w:lineRule="auto"/>
        <w:ind w:firstLineChars="200" w:firstLine="480"/>
        <w:rPr>
          <w:bCs/>
          <w:sz w:val="24"/>
        </w:rPr>
      </w:pPr>
      <w:bookmarkStart w:id="188" w:name="_Toc79392585"/>
      <w:bookmarkStart w:id="189" w:name="_Toc57530244"/>
      <w:bookmarkStart w:id="190" w:name="_Toc15641221"/>
      <w:r>
        <w:rPr>
          <w:bCs/>
          <w:sz w:val="24"/>
        </w:rPr>
        <w:t>二、会议召集人及召集方式</w:t>
      </w:r>
      <w:bookmarkEnd w:id="188"/>
      <w:bookmarkEnd w:id="189"/>
      <w:bookmarkEnd w:id="190"/>
    </w:p>
    <w:p w:rsidR="00E41C57" w:rsidRDefault="00E41C57">
      <w:pPr>
        <w:spacing w:line="360" w:lineRule="auto"/>
        <w:ind w:firstLineChars="200" w:firstLine="480"/>
        <w:rPr>
          <w:bCs/>
          <w:sz w:val="24"/>
        </w:rPr>
      </w:pPr>
      <w:bookmarkStart w:id="191" w:name="_Toc15641222"/>
      <w:bookmarkStart w:id="192" w:name="_Toc57530245"/>
      <w:r>
        <w:rPr>
          <w:bCs/>
          <w:sz w:val="24"/>
        </w:rPr>
        <w:t>1</w:t>
      </w:r>
      <w:r>
        <w:rPr>
          <w:bCs/>
          <w:sz w:val="24"/>
        </w:rPr>
        <w:t>、除法律法规规定或《基金合同》另有约定外，基金份额持有人大会由基金管理人召集。</w:t>
      </w:r>
    </w:p>
    <w:p w:rsidR="00E41C57" w:rsidRDefault="00E41C57">
      <w:pPr>
        <w:spacing w:line="360" w:lineRule="auto"/>
        <w:ind w:firstLineChars="200" w:firstLine="480"/>
        <w:rPr>
          <w:bCs/>
          <w:sz w:val="24"/>
        </w:rPr>
      </w:pPr>
      <w:r>
        <w:rPr>
          <w:bCs/>
          <w:sz w:val="24"/>
        </w:rPr>
        <w:t>2</w:t>
      </w:r>
      <w:r>
        <w:rPr>
          <w:bCs/>
          <w:sz w:val="24"/>
        </w:rPr>
        <w:t>、基金管理人未按规定召集或不能召集时，由基金托管人召集。</w:t>
      </w:r>
    </w:p>
    <w:p w:rsidR="00E41C57" w:rsidRDefault="00E41C57">
      <w:pPr>
        <w:spacing w:line="360" w:lineRule="auto"/>
        <w:ind w:firstLineChars="200" w:firstLine="480"/>
        <w:rPr>
          <w:bCs/>
          <w:sz w:val="24"/>
        </w:rPr>
      </w:pPr>
      <w:r>
        <w:rPr>
          <w:bCs/>
          <w:sz w:val="24"/>
        </w:rPr>
        <w:t>3</w:t>
      </w:r>
      <w:r>
        <w:rPr>
          <w:bCs/>
          <w:sz w:val="24"/>
        </w:rPr>
        <w:t>、基金托管人认为有必要召开基金份额持有人大会的，应当向基金管理人提出书面提议。基金管理人应当自收到书面提议之日起</w:t>
      </w:r>
      <w:r>
        <w:rPr>
          <w:rFonts w:hint="eastAsia"/>
          <w:bCs/>
          <w:sz w:val="24"/>
        </w:rPr>
        <w:t>10</w:t>
      </w:r>
      <w:r>
        <w:rPr>
          <w:bCs/>
          <w:sz w:val="24"/>
        </w:rPr>
        <w:t>日内决定是否召集，并书面告知基金托管人。基金管理人决定召集的，应当自出具书面决定之日起</w:t>
      </w:r>
      <w:r>
        <w:rPr>
          <w:rFonts w:hint="eastAsia"/>
          <w:bCs/>
          <w:sz w:val="24"/>
        </w:rPr>
        <w:t>60</w:t>
      </w:r>
      <w:r>
        <w:rPr>
          <w:bCs/>
          <w:sz w:val="24"/>
        </w:rPr>
        <w:t>日内召开；基金管理人决定不召集，基金托管人仍认为有必要召开的，应当由基金托管人自行召集</w:t>
      </w:r>
      <w:r>
        <w:rPr>
          <w:rFonts w:hint="eastAsia"/>
          <w:bCs/>
          <w:sz w:val="24"/>
        </w:rPr>
        <w:t>，并自出具书面决定之日起六十日内召开并告知基金管理人，基金管理人应当配合</w:t>
      </w:r>
      <w:r>
        <w:rPr>
          <w:bCs/>
          <w:sz w:val="24"/>
        </w:rPr>
        <w:t>。</w:t>
      </w:r>
    </w:p>
    <w:p w:rsidR="00E41C57" w:rsidRDefault="00E41C57" w:rsidP="00CE24AF">
      <w:pPr>
        <w:spacing w:line="360" w:lineRule="auto"/>
        <w:ind w:firstLineChars="200" w:firstLine="480"/>
        <w:rPr>
          <w:bCs/>
          <w:sz w:val="24"/>
        </w:rPr>
      </w:pPr>
      <w:r>
        <w:rPr>
          <w:bCs/>
          <w:sz w:val="24"/>
        </w:rPr>
        <w:t>4</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）的基金份额持有人就同一事项书面要求召开基金份额持有人大会，应当向基金管理人提出书面提议。基金管理人应当自收到书面提议之日起</w:t>
      </w:r>
      <w:r>
        <w:rPr>
          <w:rFonts w:hint="eastAsia"/>
          <w:bCs/>
          <w:sz w:val="24"/>
        </w:rPr>
        <w:t>10</w:t>
      </w:r>
      <w:r>
        <w:rPr>
          <w:bCs/>
          <w:sz w:val="24"/>
        </w:rPr>
        <w:t>日内决定是否召集，并书面告知提出提议的基金份额持有人代表和基金托管人。基金管理人决定召集的，应当自出具书面决定之日起</w:t>
      </w:r>
      <w:r>
        <w:rPr>
          <w:rFonts w:hint="eastAsia"/>
          <w:bCs/>
          <w:sz w:val="24"/>
        </w:rPr>
        <w:t>60</w:t>
      </w:r>
      <w:r>
        <w:rPr>
          <w:bCs/>
          <w:sz w:val="24"/>
        </w:rPr>
        <w:t>日内召开；基金管理人决定不召集，代表基金份额</w:t>
      </w:r>
      <w:r>
        <w:rPr>
          <w:rFonts w:hint="eastAsia"/>
          <w:bCs/>
          <w:sz w:val="24"/>
        </w:rPr>
        <w:t>10%</w:t>
      </w:r>
      <w:r>
        <w:rPr>
          <w:bCs/>
          <w:sz w:val="24"/>
        </w:rPr>
        <w:t>以上（含</w:t>
      </w:r>
      <w:r>
        <w:rPr>
          <w:rFonts w:hint="eastAsia"/>
          <w:bCs/>
          <w:sz w:val="24"/>
        </w:rPr>
        <w:t>10%</w:t>
      </w:r>
      <w:r>
        <w:rPr>
          <w:bCs/>
          <w:sz w:val="24"/>
        </w:rPr>
        <w:t>）的基金份额持有人仍认为有必要召开的，应当向基金托管人提出书面提议。基金托管人应当自收到书面提议之日起</w:t>
      </w:r>
      <w:r>
        <w:rPr>
          <w:rFonts w:hint="eastAsia"/>
          <w:bCs/>
          <w:sz w:val="24"/>
        </w:rPr>
        <w:t>10</w:t>
      </w:r>
      <w:r>
        <w:rPr>
          <w:bCs/>
          <w:sz w:val="24"/>
        </w:rPr>
        <w:t>日内决定是否召集，并书面告知提出提议的基金份额持有人代表和基金管理人；基金托管人决定召集的，应当自出具书面决定之日起</w:t>
      </w:r>
      <w:r>
        <w:rPr>
          <w:bCs/>
          <w:sz w:val="24"/>
        </w:rPr>
        <w:t>60</w:t>
      </w:r>
      <w:r>
        <w:rPr>
          <w:bCs/>
          <w:sz w:val="24"/>
        </w:rPr>
        <w:t>日内召开</w:t>
      </w:r>
      <w:r w:rsidR="00CE24AF" w:rsidRPr="001E7042">
        <w:rPr>
          <w:rFonts w:hint="eastAsia"/>
          <w:bCs/>
          <w:sz w:val="24"/>
        </w:rPr>
        <w:t>并告知基金管理人，基金管理人应当配合</w:t>
      </w:r>
      <w:r>
        <w:rPr>
          <w:bCs/>
          <w:sz w:val="24"/>
        </w:rPr>
        <w:t>。</w:t>
      </w:r>
    </w:p>
    <w:p w:rsidR="00E41C57" w:rsidRDefault="00E41C57">
      <w:pPr>
        <w:spacing w:line="360" w:lineRule="auto"/>
        <w:ind w:firstLineChars="200" w:firstLine="480"/>
        <w:rPr>
          <w:bCs/>
          <w:sz w:val="24"/>
        </w:rPr>
      </w:pPr>
      <w:r>
        <w:rPr>
          <w:bCs/>
          <w:sz w:val="24"/>
        </w:rPr>
        <w:t>5</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）的基金份额持有人就同一事项要求召开基金份额持有人大会，而基金管理人、基金托管人都不召集的，单独或合计代表基金份额</w:t>
      </w:r>
      <w:r>
        <w:rPr>
          <w:rFonts w:hint="eastAsia"/>
          <w:bCs/>
          <w:sz w:val="24"/>
        </w:rPr>
        <w:t>10%</w:t>
      </w:r>
      <w:r>
        <w:rPr>
          <w:bCs/>
          <w:sz w:val="24"/>
        </w:rPr>
        <w:t>以上（含</w:t>
      </w:r>
      <w:r>
        <w:rPr>
          <w:rFonts w:hint="eastAsia"/>
          <w:bCs/>
          <w:sz w:val="24"/>
        </w:rPr>
        <w:t>10%</w:t>
      </w:r>
      <w:r>
        <w:rPr>
          <w:bCs/>
          <w:sz w:val="24"/>
        </w:rPr>
        <w:t>）的基金份额持有人有权自行召集，并至少提前</w:t>
      </w:r>
      <w:r>
        <w:rPr>
          <w:bCs/>
          <w:sz w:val="24"/>
        </w:rPr>
        <w:t>30</w:t>
      </w:r>
      <w:r>
        <w:rPr>
          <w:bCs/>
          <w:sz w:val="24"/>
        </w:rPr>
        <w:t>日报中国证监会备案。基金份额持有人依法自行召集基金份额持有人大会的，</w:t>
      </w:r>
      <w:r>
        <w:rPr>
          <w:bCs/>
          <w:sz w:val="24"/>
        </w:rPr>
        <w:lastRenderedPageBreak/>
        <w:t>基金管理人、基金托管人应当配合，不得阻碍、干扰。</w:t>
      </w:r>
    </w:p>
    <w:p w:rsidR="00E41C57" w:rsidRDefault="00E41C57">
      <w:pPr>
        <w:spacing w:line="360" w:lineRule="auto"/>
        <w:ind w:firstLineChars="200" w:firstLine="480"/>
        <w:rPr>
          <w:bCs/>
          <w:sz w:val="24"/>
        </w:rPr>
      </w:pPr>
      <w:r>
        <w:rPr>
          <w:bCs/>
          <w:sz w:val="24"/>
        </w:rPr>
        <w:t>6</w:t>
      </w:r>
      <w:r>
        <w:rPr>
          <w:bCs/>
          <w:sz w:val="24"/>
        </w:rPr>
        <w:t>、基金份额持有人会议的召集人负责选择确定开会时间、地点、方式和权益登记日。</w:t>
      </w:r>
    </w:p>
    <w:p w:rsidR="00E41C57" w:rsidRDefault="00E41C57">
      <w:pPr>
        <w:spacing w:line="360" w:lineRule="auto"/>
        <w:ind w:firstLineChars="200" w:firstLine="480"/>
        <w:rPr>
          <w:bCs/>
          <w:sz w:val="24"/>
        </w:rPr>
      </w:pPr>
      <w:bookmarkStart w:id="193" w:name="_Toc79392586"/>
      <w:r>
        <w:rPr>
          <w:bCs/>
          <w:sz w:val="24"/>
        </w:rPr>
        <w:t>三、召开基金份额持有人大会的通知时间、通知内容、通知方式</w:t>
      </w:r>
      <w:bookmarkEnd w:id="191"/>
      <w:bookmarkEnd w:id="192"/>
      <w:bookmarkEnd w:id="193"/>
    </w:p>
    <w:p w:rsidR="00E41C57" w:rsidRDefault="00E41C57">
      <w:pPr>
        <w:spacing w:line="360" w:lineRule="auto"/>
        <w:ind w:firstLineChars="200" w:firstLine="480"/>
        <w:rPr>
          <w:bCs/>
          <w:sz w:val="24"/>
        </w:rPr>
      </w:pPr>
      <w:r>
        <w:rPr>
          <w:bCs/>
          <w:sz w:val="24"/>
        </w:rPr>
        <w:t>1</w:t>
      </w:r>
      <w:r>
        <w:rPr>
          <w:bCs/>
          <w:sz w:val="24"/>
        </w:rPr>
        <w:t>、召开基金份额持有人大会，召集人应于会议召开前</w:t>
      </w:r>
      <w:r>
        <w:rPr>
          <w:rFonts w:hint="eastAsia"/>
          <w:bCs/>
          <w:sz w:val="24"/>
        </w:rPr>
        <w:t>30</w:t>
      </w:r>
      <w:r>
        <w:rPr>
          <w:bCs/>
          <w:sz w:val="24"/>
        </w:rPr>
        <w:t>日，在指定媒介公告。基金份额持有人大会通知应至少载明以下内容：</w:t>
      </w:r>
    </w:p>
    <w:p w:rsidR="00E41C57" w:rsidRDefault="00E41C57">
      <w:pPr>
        <w:spacing w:line="360" w:lineRule="auto"/>
        <w:ind w:firstLineChars="200" w:firstLine="480"/>
        <w:rPr>
          <w:bCs/>
          <w:sz w:val="24"/>
        </w:rPr>
      </w:pPr>
      <w:r>
        <w:rPr>
          <w:bCs/>
          <w:sz w:val="24"/>
        </w:rPr>
        <w:t>（</w:t>
      </w:r>
      <w:r>
        <w:rPr>
          <w:bCs/>
          <w:sz w:val="24"/>
        </w:rPr>
        <w:t>1</w:t>
      </w:r>
      <w:r>
        <w:rPr>
          <w:bCs/>
          <w:sz w:val="24"/>
        </w:rPr>
        <w:t>）会议召开的时间、地点和会议形式；</w:t>
      </w:r>
    </w:p>
    <w:p w:rsidR="00E41C57" w:rsidRDefault="00E41C57">
      <w:pPr>
        <w:spacing w:line="360" w:lineRule="auto"/>
        <w:ind w:firstLineChars="200" w:firstLine="480"/>
        <w:rPr>
          <w:bCs/>
          <w:sz w:val="24"/>
        </w:rPr>
      </w:pPr>
      <w:r>
        <w:rPr>
          <w:bCs/>
          <w:sz w:val="24"/>
        </w:rPr>
        <w:t>（</w:t>
      </w:r>
      <w:r>
        <w:rPr>
          <w:bCs/>
          <w:sz w:val="24"/>
        </w:rPr>
        <w:t>2</w:t>
      </w:r>
      <w:r>
        <w:rPr>
          <w:bCs/>
          <w:sz w:val="24"/>
        </w:rPr>
        <w:t>）会议</w:t>
      </w:r>
      <w:proofErr w:type="gramStart"/>
      <w:r>
        <w:rPr>
          <w:bCs/>
          <w:sz w:val="24"/>
        </w:rPr>
        <w:t>拟审议</w:t>
      </w:r>
      <w:proofErr w:type="gramEnd"/>
      <w:r>
        <w:rPr>
          <w:bCs/>
          <w:sz w:val="24"/>
        </w:rPr>
        <w:t>的事项、议事程序和表决方式；</w:t>
      </w:r>
    </w:p>
    <w:p w:rsidR="00E41C57" w:rsidRDefault="00E41C57">
      <w:pPr>
        <w:spacing w:line="360" w:lineRule="auto"/>
        <w:ind w:firstLineChars="200" w:firstLine="480"/>
        <w:rPr>
          <w:bCs/>
          <w:sz w:val="24"/>
        </w:rPr>
      </w:pPr>
      <w:r>
        <w:rPr>
          <w:bCs/>
          <w:sz w:val="24"/>
        </w:rPr>
        <w:t>（</w:t>
      </w:r>
      <w:r>
        <w:rPr>
          <w:bCs/>
          <w:sz w:val="24"/>
        </w:rPr>
        <w:t>3</w:t>
      </w:r>
      <w:r>
        <w:rPr>
          <w:bCs/>
          <w:sz w:val="24"/>
        </w:rPr>
        <w:t>）有权出席基金份额持有人大会的基金份额持有人的权益登记日；</w:t>
      </w:r>
    </w:p>
    <w:p w:rsidR="00E41C57" w:rsidRDefault="00E41C57">
      <w:pPr>
        <w:spacing w:line="360" w:lineRule="auto"/>
        <w:ind w:firstLineChars="200" w:firstLine="480"/>
        <w:rPr>
          <w:bCs/>
          <w:sz w:val="24"/>
        </w:rPr>
      </w:pPr>
      <w:r>
        <w:rPr>
          <w:bCs/>
          <w:sz w:val="24"/>
        </w:rPr>
        <w:t>（</w:t>
      </w:r>
      <w:r>
        <w:rPr>
          <w:bCs/>
          <w:sz w:val="24"/>
        </w:rPr>
        <w:t>4</w:t>
      </w:r>
      <w:r>
        <w:rPr>
          <w:bCs/>
          <w:sz w:val="24"/>
        </w:rPr>
        <w:t>）授权委托证明的内容要求（包括但不限于代理人身份，代理权限和代理有效期限等）、送达时间和地点</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）会务常设联系人姓名及联系电话；</w:t>
      </w:r>
    </w:p>
    <w:p w:rsidR="00E41C57" w:rsidRDefault="00E41C57">
      <w:pPr>
        <w:spacing w:line="360" w:lineRule="auto"/>
        <w:ind w:firstLineChars="200" w:firstLine="480"/>
        <w:rPr>
          <w:bCs/>
          <w:sz w:val="24"/>
        </w:rPr>
      </w:pPr>
      <w:r>
        <w:rPr>
          <w:bCs/>
          <w:sz w:val="24"/>
        </w:rPr>
        <w:t>（</w:t>
      </w:r>
      <w:r>
        <w:rPr>
          <w:bCs/>
          <w:sz w:val="24"/>
        </w:rPr>
        <w:t>6</w:t>
      </w:r>
      <w:r>
        <w:rPr>
          <w:bCs/>
          <w:sz w:val="24"/>
        </w:rPr>
        <w:t>）出席会议者必须准备的文件和必须履行的手续；</w:t>
      </w:r>
    </w:p>
    <w:p w:rsidR="00E41C57" w:rsidRDefault="00E41C57">
      <w:pPr>
        <w:spacing w:line="360" w:lineRule="auto"/>
        <w:ind w:firstLineChars="200" w:firstLine="480"/>
        <w:rPr>
          <w:bCs/>
          <w:sz w:val="24"/>
        </w:rPr>
      </w:pPr>
      <w:r>
        <w:rPr>
          <w:bCs/>
          <w:sz w:val="24"/>
        </w:rPr>
        <w:t>（</w:t>
      </w:r>
      <w:r>
        <w:rPr>
          <w:bCs/>
          <w:sz w:val="24"/>
        </w:rPr>
        <w:t>7</w:t>
      </w:r>
      <w:r>
        <w:rPr>
          <w:bCs/>
          <w:sz w:val="24"/>
        </w:rPr>
        <w:t>）召集人需要通知的其他事项。</w:t>
      </w:r>
    </w:p>
    <w:p w:rsidR="00E41C57" w:rsidRDefault="00E41C57">
      <w:pPr>
        <w:spacing w:line="360" w:lineRule="auto"/>
        <w:ind w:firstLineChars="200" w:firstLine="480"/>
        <w:rPr>
          <w:bCs/>
          <w:sz w:val="24"/>
        </w:rPr>
      </w:pPr>
      <w:r>
        <w:rPr>
          <w:bCs/>
          <w:sz w:val="24"/>
        </w:rPr>
        <w:t>2</w:t>
      </w:r>
      <w:r>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E41C57" w:rsidRDefault="00E41C57">
      <w:pPr>
        <w:spacing w:line="360" w:lineRule="auto"/>
        <w:ind w:firstLineChars="200" w:firstLine="480"/>
        <w:rPr>
          <w:bCs/>
          <w:sz w:val="24"/>
        </w:rPr>
      </w:pPr>
      <w:r>
        <w:rPr>
          <w:bCs/>
          <w:sz w:val="24"/>
        </w:rPr>
        <w:t>3</w:t>
      </w:r>
      <w:r>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Pr>
          <w:bCs/>
          <w:sz w:val="24"/>
        </w:rPr>
        <w:t>拒不派</w:t>
      </w:r>
      <w:proofErr w:type="gramEnd"/>
      <w:r>
        <w:rPr>
          <w:bCs/>
          <w:sz w:val="24"/>
        </w:rPr>
        <w:t>代表对表决意见的计票进行监督的，不影响表决意见的计票效力。</w:t>
      </w:r>
    </w:p>
    <w:p w:rsidR="00E41C57" w:rsidRDefault="00E41C57">
      <w:pPr>
        <w:spacing w:line="360" w:lineRule="auto"/>
        <w:ind w:firstLineChars="200" w:firstLine="480"/>
        <w:rPr>
          <w:bCs/>
          <w:sz w:val="24"/>
        </w:rPr>
      </w:pPr>
      <w:bookmarkStart w:id="194" w:name="_Toc57530246"/>
      <w:bookmarkStart w:id="195" w:name="_Toc79392587"/>
      <w:bookmarkStart w:id="196" w:name="_Toc15641223"/>
      <w:r>
        <w:rPr>
          <w:bCs/>
          <w:sz w:val="24"/>
        </w:rPr>
        <w:t>四、基金份额持有人出席会议的方式</w:t>
      </w:r>
      <w:bookmarkEnd w:id="194"/>
      <w:bookmarkEnd w:id="195"/>
      <w:bookmarkEnd w:id="196"/>
    </w:p>
    <w:p w:rsidR="00E41C57" w:rsidRDefault="00E41C57">
      <w:pPr>
        <w:spacing w:line="360" w:lineRule="auto"/>
        <w:ind w:firstLineChars="200" w:firstLine="480"/>
        <w:rPr>
          <w:bCs/>
          <w:sz w:val="24"/>
        </w:rPr>
      </w:pPr>
      <w:r>
        <w:rPr>
          <w:bCs/>
          <w:sz w:val="24"/>
        </w:rPr>
        <w:t>基金份额持有人大会可通过现场开会方式</w:t>
      </w:r>
      <w:r>
        <w:rPr>
          <w:rFonts w:hint="eastAsia"/>
          <w:bCs/>
          <w:sz w:val="24"/>
        </w:rPr>
        <w:t>、</w:t>
      </w:r>
      <w:r>
        <w:rPr>
          <w:bCs/>
          <w:sz w:val="24"/>
        </w:rPr>
        <w:t>通讯开会方式</w:t>
      </w:r>
      <w:r>
        <w:rPr>
          <w:rFonts w:hint="eastAsia"/>
          <w:bCs/>
          <w:sz w:val="24"/>
        </w:rPr>
        <w:t>或法律法规或监管机构允许</w:t>
      </w:r>
      <w:r w:rsidR="000469C0">
        <w:rPr>
          <w:rFonts w:hint="eastAsia"/>
          <w:bCs/>
          <w:sz w:val="24"/>
        </w:rPr>
        <w:t>以及</w:t>
      </w:r>
      <w:r w:rsidR="000469C0">
        <w:rPr>
          <w:bCs/>
          <w:sz w:val="24"/>
        </w:rPr>
        <w:t>基金合同约定</w:t>
      </w:r>
      <w:r>
        <w:rPr>
          <w:rFonts w:hint="eastAsia"/>
          <w:bCs/>
          <w:sz w:val="24"/>
        </w:rPr>
        <w:t>的其他</w:t>
      </w:r>
      <w:r>
        <w:rPr>
          <w:bCs/>
          <w:sz w:val="24"/>
        </w:rPr>
        <w:t>方式召开，会议的召开方式由会议召集人确定。</w:t>
      </w:r>
    </w:p>
    <w:p w:rsidR="00E41C57" w:rsidRDefault="00E41C57">
      <w:pPr>
        <w:spacing w:line="360" w:lineRule="auto"/>
        <w:ind w:firstLineChars="200" w:firstLine="480"/>
        <w:rPr>
          <w:bCs/>
          <w:sz w:val="24"/>
        </w:rPr>
      </w:pPr>
      <w:r>
        <w:rPr>
          <w:bCs/>
          <w:sz w:val="24"/>
        </w:rPr>
        <w:t>1</w:t>
      </w:r>
      <w:r>
        <w:rPr>
          <w:bCs/>
          <w:sz w:val="24"/>
        </w:rPr>
        <w:t>、现场开会。由基金份额持有人本人出席或以代理投票授权委托证明委派代表出席，现场开会时基金管理人和基金托管人的授权代表应当列席基金份额持有人大会，基金管理人或</w:t>
      </w:r>
      <w:r>
        <w:rPr>
          <w:rFonts w:hint="eastAsia"/>
          <w:bCs/>
          <w:sz w:val="24"/>
        </w:rPr>
        <w:t>基金</w:t>
      </w:r>
      <w:r>
        <w:rPr>
          <w:bCs/>
          <w:sz w:val="24"/>
        </w:rPr>
        <w:t>托管人不派代表列席的，不影响表决效力。现场开</w:t>
      </w:r>
      <w:r>
        <w:rPr>
          <w:bCs/>
          <w:sz w:val="24"/>
        </w:rPr>
        <w:lastRenderedPageBreak/>
        <w:t>会同时符合以下条件时，可以进行基金份额持有人大会议程：</w:t>
      </w:r>
    </w:p>
    <w:p w:rsidR="00E41C57" w:rsidRDefault="00E41C57">
      <w:pPr>
        <w:spacing w:line="360" w:lineRule="auto"/>
        <w:ind w:firstLineChars="200" w:firstLine="480"/>
        <w:rPr>
          <w:bCs/>
          <w:sz w:val="24"/>
        </w:rPr>
      </w:pPr>
      <w:r>
        <w:rPr>
          <w:bCs/>
          <w:sz w:val="24"/>
        </w:rPr>
        <w:t>（</w:t>
      </w:r>
      <w:r>
        <w:rPr>
          <w:bCs/>
          <w:sz w:val="24"/>
        </w:rPr>
        <w:t>1</w:t>
      </w:r>
      <w:r>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）经核对，汇总到会者出示的在权益登记日持有基金份额的凭证显示，有效的基金份额不少于本基金在权益登记日基金总份额的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到会者在权益登记日</w:t>
      </w:r>
      <w:r>
        <w:rPr>
          <w:rFonts w:hint="eastAsia"/>
          <w:bCs/>
          <w:sz w:val="24"/>
        </w:rPr>
        <w:t>代表</w:t>
      </w:r>
      <w:r>
        <w:rPr>
          <w:bCs/>
          <w:sz w:val="24"/>
        </w:rPr>
        <w:t>的有效的基金份额少于本基金在权益登记日基金总份额的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个月以内，就原定审议事项重新召集基金份额持有人大会。重新召集的基金份额持有人大会到会者在权益登记日</w:t>
      </w:r>
      <w:r>
        <w:rPr>
          <w:rFonts w:hint="eastAsia"/>
          <w:bCs/>
          <w:sz w:val="24"/>
        </w:rPr>
        <w:t>代表</w:t>
      </w:r>
      <w:r>
        <w:rPr>
          <w:bCs/>
          <w:sz w:val="24"/>
        </w:rPr>
        <w:t>的有效的基金份额</w:t>
      </w:r>
      <w:r>
        <w:rPr>
          <w:rFonts w:hint="eastAsia"/>
          <w:bCs/>
          <w:sz w:val="24"/>
        </w:rPr>
        <w:t>应</w:t>
      </w:r>
      <w:r>
        <w:rPr>
          <w:bCs/>
          <w:sz w:val="24"/>
        </w:rPr>
        <w:t>不少于本基金在权益登记日基金总份额的三分之一</w:t>
      </w:r>
      <w:r>
        <w:rPr>
          <w:rFonts w:hint="eastAsia"/>
          <w:bCs/>
          <w:sz w:val="24"/>
        </w:rPr>
        <w:t>（含三分之一</w:t>
      </w:r>
      <w:r>
        <w:rPr>
          <w:bCs/>
          <w:sz w:val="24"/>
        </w:rPr>
        <w:t>）。</w:t>
      </w:r>
    </w:p>
    <w:p w:rsidR="00E41C57" w:rsidRDefault="00E41C57">
      <w:pPr>
        <w:spacing w:line="360" w:lineRule="auto"/>
        <w:ind w:firstLineChars="200" w:firstLine="480"/>
        <w:rPr>
          <w:sz w:val="24"/>
          <w:shd w:val="pct10" w:color="auto" w:fill="FFFFFF"/>
        </w:rPr>
      </w:pPr>
      <w:r>
        <w:rPr>
          <w:bCs/>
          <w:sz w:val="24"/>
        </w:rPr>
        <w:t>2</w:t>
      </w:r>
      <w:r>
        <w:rPr>
          <w:bCs/>
          <w:sz w:val="24"/>
        </w:rPr>
        <w:t>、通讯开会。通讯开会系指基金份额持有人将其对表决事项的投票以书面形式</w:t>
      </w:r>
      <w:proofErr w:type="gramStart"/>
      <w:r>
        <w:rPr>
          <w:rFonts w:hint="eastAsia"/>
          <w:bCs/>
          <w:sz w:val="24"/>
        </w:rPr>
        <w:t>或大会</w:t>
      </w:r>
      <w:proofErr w:type="gramEnd"/>
      <w:r>
        <w:rPr>
          <w:rFonts w:hint="eastAsia"/>
          <w:bCs/>
          <w:sz w:val="24"/>
        </w:rPr>
        <w:t>公告载明的其他方式</w:t>
      </w:r>
      <w:r>
        <w:rPr>
          <w:bCs/>
          <w:sz w:val="24"/>
        </w:rPr>
        <w:t>在表决截至日以前送达至召集人指定的地址。通讯开会应以书面方式</w:t>
      </w:r>
      <w:proofErr w:type="gramStart"/>
      <w:r>
        <w:rPr>
          <w:rFonts w:hint="eastAsia"/>
          <w:bCs/>
          <w:sz w:val="24"/>
        </w:rPr>
        <w:t>或大会</w:t>
      </w:r>
      <w:proofErr w:type="gramEnd"/>
      <w:r>
        <w:rPr>
          <w:rFonts w:hint="eastAsia"/>
          <w:bCs/>
          <w:sz w:val="24"/>
        </w:rPr>
        <w:t>公告载明的其他方式</w:t>
      </w:r>
      <w:r>
        <w:rPr>
          <w:bCs/>
          <w:sz w:val="24"/>
        </w:rPr>
        <w:t>进行表决。</w:t>
      </w:r>
    </w:p>
    <w:p w:rsidR="00E41C57" w:rsidRDefault="00E41C57">
      <w:pPr>
        <w:spacing w:line="360" w:lineRule="auto"/>
        <w:ind w:firstLineChars="200" w:firstLine="480"/>
        <w:rPr>
          <w:bCs/>
          <w:sz w:val="24"/>
        </w:rPr>
      </w:pPr>
      <w:r>
        <w:rPr>
          <w:bCs/>
          <w:sz w:val="24"/>
        </w:rPr>
        <w:t>在同时符合以下条件时，通讯开会的方式视为有效：</w:t>
      </w:r>
    </w:p>
    <w:p w:rsidR="00E41C57" w:rsidRDefault="00E41C57">
      <w:pPr>
        <w:spacing w:line="360" w:lineRule="auto"/>
        <w:ind w:firstLineChars="200" w:firstLine="480"/>
        <w:rPr>
          <w:bCs/>
          <w:sz w:val="24"/>
        </w:rPr>
      </w:pPr>
      <w:r>
        <w:rPr>
          <w:bCs/>
          <w:sz w:val="24"/>
        </w:rPr>
        <w:t>（</w:t>
      </w:r>
      <w:r>
        <w:rPr>
          <w:bCs/>
          <w:sz w:val="24"/>
        </w:rPr>
        <w:t>1</w:t>
      </w:r>
      <w:r>
        <w:rPr>
          <w:bCs/>
          <w:sz w:val="24"/>
        </w:rPr>
        <w:t>）会议召集人按《基金合同》约定公布会议通知后，在</w:t>
      </w:r>
      <w:r>
        <w:rPr>
          <w:rFonts w:hint="eastAsia"/>
          <w:bCs/>
          <w:sz w:val="24"/>
        </w:rPr>
        <w:t>2</w:t>
      </w:r>
      <w:r>
        <w:rPr>
          <w:bCs/>
          <w:sz w:val="24"/>
        </w:rPr>
        <w:t>个工作日内连续公布相关提示性公告；</w:t>
      </w:r>
    </w:p>
    <w:p w:rsidR="00E41C57" w:rsidRDefault="00E41C57">
      <w:pPr>
        <w:spacing w:line="360" w:lineRule="auto"/>
        <w:ind w:firstLineChars="200" w:firstLine="480"/>
        <w:rPr>
          <w:bCs/>
          <w:sz w:val="24"/>
        </w:rPr>
      </w:pPr>
      <w:r>
        <w:rPr>
          <w:bCs/>
          <w:sz w:val="24"/>
        </w:rPr>
        <w:t>（</w:t>
      </w:r>
      <w:r>
        <w:rPr>
          <w:bCs/>
          <w:sz w:val="24"/>
        </w:rPr>
        <w:t>2</w:t>
      </w:r>
      <w:r>
        <w:rPr>
          <w:bCs/>
          <w:sz w:val="24"/>
        </w:rPr>
        <w:t>）召集人按基金合同</w:t>
      </w:r>
      <w:r>
        <w:rPr>
          <w:rFonts w:hint="eastAsia"/>
          <w:bCs/>
          <w:sz w:val="24"/>
        </w:rPr>
        <w:t>约</w:t>
      </w:r>
      <w:r>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41C57" w:rsidRDefault="00E41C57">
      <w:pPr>
        <w:spacing w:line="360" w:lineRule="auto"/>
        <w:ind w:firstLineChars="225" w:firstLine="540"/>
        <w:rPr>
          <w:bCs/>
          <w:sz w:val="24"/>
        </w:rPr>
      </w:pPr>
      <w:r>
        <w:rPr>
          <w:bCs/>
          <w:sz w:val="24"/>
        </w:rPr>
        <w:t>（</w:t>
      </w:r>
      <w:r>
        <w:rPr>
          <w:bCs/>
          <w:sz w:val="24"/>
        </w:rPr>
        <w:t>3</w:t>
      </w:r>
      <w:r>
        <w:rPr>
          <w:bCs/>
          <w:sz w:val="24"/>
        </w:rPr>
        <w:t>）本人直接出具书面意见或授权他人代表出具书面意见的，基金份额持有人所持有的基金份额不小于在权益登记日基金总份额的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本人直接出具书面意见或授权他人代表出具书面意见基金份额持有人所持有的基金份额小于在权益登记日基金总份额的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个月以内，就原定审议事项重新召集基金份额持有人大会。重新召集的基金份额持有人大会应当有代表三分之</w:t>
      </w:r>
      <w:r>
        <w:rPr>
          <w:bCs/>
          <w:sz w:val="24"/>
        </w:rPr>
        <w:lastRenderedPageBreak/>
        <w:t>一以上</w:t>
      </w:r>
      <w:r>
        <w:rPr>
          <w:rFonts w:hint="eastAsia"/>
          <w:bCs/>
          <w:sz w:val="24"/>
        </w:rPr>
        <w:t>（含三分之一）</w:t>
      </w:r>
      <w:r>
        <w:rPr>
          <w:bCs/>
          <w:sz w:val="24"/>
        </w:rPr>
        <w:t>基金份额的持有人直接出具书面意见或授权他人代表出具书面意见；</w:t>
      </w:r>
    </w:p>
    <w:p w:rsidR="00E41C57" w:rsidRDefault="00E41C57">
      <w:pPr>
        <w:spacing w:line="360" w:lineRule="auto"/>
        <w:ind w:firstLineChars="200" w:firstLine="480"/>
        <w:rPr>
          <w:bCs/>
          <w:sz w:val="24"/>
        </w:rPr>
      </w:pPr>
      <w:r>
        <w:rPr>
          <w:bCs/>
          <w:sz w:val="24"/>
        </w:rPr>
        <w:t>（</w:t>
      </w:r>
      <w:r>
        <w:rPr>
          <w:bCs/>
          <w:sz w:val="24"/>
        </w:rPr>
        <w:t>4</w:t>
      </w:r>
      <w:r>
        <w:rPr>
          <w:bCs/>
          <w:sz w:val="24"/>
        </w:rPr>
        <w:t>）上述第（</w:t>
      </w:r>
      <w:r>
        <w:rPr>
          <w:bCs/>
          <w:sz w:val="24"/>
        </w:rPr>
        <w:t>3</w:t>
      </w:r>
      <w:r>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rFonts w:hint="eastAsia"/>
          <w:bCs/>
          <w:sz w:val="24"/>
        </w:rPr>
        <w:t>。</w:t>
      </w:r>
    </w:p>
    <w:p w:rsidR="00E41C57" w:rsidRDefault="00E41C57">
      <w:pPr>
        <w:spacing w:line="360" w:lineRule="auto"/>
        <w:ind w:firstLineChars="200" w:firstLine="480"/>
        <w:rPr>
          <w:bCs/>
          <w:sz w:val="24"/>
          <w:shd w:val="pct10" w:color="auto" w:fill="FFFFFF"/>
        </w:rPr>
      </w:pPr>
      <w:r>
        <w:rPr>
          <w:rFonts w:hint="eastAsia"/>
          <w:bCs/>
          <w:sz w:val="24"/>
        </w:rPr>
        <w:t>3</w:t>
      </w:r>
      <w:r>
        <w:rPr>
          <w:rFonts w:hint="eastAsia"/>
          <w:bCs/>
          <w:sz w:val="24"/>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w:t>
      </w:r>
      <w:r>
        <w:rPr>
          <w:bCs/>
          <w:sz w:val="24"/>
        </w:rPr>
        <w:t>基金份额持有人可以采用书面、网络、电话或其他方式进行表决，具体方式由会议召集人确定并在会议通知中列明。</w:t>
      </w:r>
    </w:p>
    <w:p w:rsidR="00E41C57" w:rsidRDefault="00E41C57">
      <w:pPr>
        <w:spacing w:line="360" w:lineRule="auto"/>
        <w:ind w:firstLineChars="200" w:firstLine="480"/>
        <w:rPr>
          <w:bCs/>
          <w:sz w:val="24"/>
        </w:rPr>
      </w:pPr>
      <w:bookmarkStart w:id="197" w:name="_Toc79392588"/>
      <w:bookmarkStart w:id="198" w:name="_Toc57530247"/>
      <w:bookmarkStart w:id="199" w:name="_Toc15641224"/>
      <w:r>
        <w:rPr>
          <w:bCs/>
          <w:sz w:val="24"/>
        </w:rPr>
        <w:t>五、议事内容与程序</w:t>
      </w:r>
      <w:bookmarkEnd w:id="197"/>
      <w:bookmarkEnd w:id="198"/>
      <w:bookmarkEnd w:id="199"/>
    </w:p>
    <w:p w:rsidR="00E41C57" w:rsidRDefault="00E41C57">
      <w:pPr>
        <w:spacing w:line="360" w:lineRule="auto"/>
        <w:ind w:firstLineChars="200" w:firstLine="480"/>
        <w:rPr>
          <w:bCs/>
          <w:sz w:val="24"/>
        </w:rPr>
      </w:pPr>
      <w:r>
        <w:rPr>
          <w:bCs/>
          <w:sz w:val="24"/>
        </w:rPr>
        <w:t>1</w:t>
      </w:r>
      <w:r>
        <w:rPr>
          <w:bCs/>
          <w:sz w:val="24"/>
        </w:rPr>
        <w:t>、议事内容及提案权</w:t>
      </w:r>
    </w:p>
    <w:p w:rsidR="00E41C57" w:rsidRDefault="00E41C57">
      <w:pPr>
        <w:spacing w:line="360" w:lineRule="auto"/>
        <w:ind w:firstLineChars="200" w:firstLine="480"/>
        <w:rPr>
          <w:bCs/>
          <w:sz w:val="24"/>
        </w:rPr>
      </w:pPr>
      <w:r>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41C57" w:rsidRDefault="00E41C57">
      <w:pPr>
        <w:spacing w:line="360" w:lineRule="auto"/>
        <w:ind w:firstLineChars="200" w:firstLine="480"/>
        <w:rPr>
          <w:bCs/>
          <w:sz w:val="24"/>
        </w:rPr>
      </w:pPr>
      <w:r>
        <w:rPr>
          <w:bCs/>
          <w:sz w:val="24"/>
        </w:rPr>
        <w:t>基金份额持有人大会的召集人发出召集会议的通知后，对原有提案的修改应当在基金份额持有人大会召开前及时公告。</w:t>
      </w:r>
    </w:p>
    <w:p w:rsidR="00E41C57" w:rsidRDefault="00E41C57">
      <w:pPr>
        <w:spacing w:line="360" w:lineRule="auto"/>
        <w:ind w:firstLineChars="200" w:firstLine="480"/>
        <w:rPr>
          <w:bCs/>
          <w:sz w:val="24"/>
        </w:rPr>
      </w:pPr>
      <w:r>
        <w:rPr>
          <w:bCs/>
          <w:sz w:val="24"/>
        </w:rPr>
        <w:t>基金份额持有人大会不得对未事先公告的议事内容进行表决。</w:t>
      </w:r>
    </w:p>
    <w:p w:rsidR="00E41C57" w:rsidRDefault="00E41C57">
      <w:pPr>
        <w:spacing w:line="360" w:lineRule="auto"/>
        <w:ind w:firstLineChars="200" w:firstLine="480"/>
        <w:rPr>
          <w:bCs/>
          <w:sz w:val="24"/>
        </w:rPr>
      </w:pPr>
      <w:r>
        <w:rPr>
          <w:bCs/>
          <w:sz w:val="24"/>
        </w:rPr>
        <w:t>2</w:t>
      </w:r>
      <w:r>
        <w:rPr>
          <w:bCs/>
          <w:sz w:val="24"/>
        </w:rPr>
        <w:t>、议事程序</w:t>
      </w:r>
    </w:p>
    <w:p w:rsidR="00E41C57" w:rsidRDefault="00E41C57">
      <w:pPr>
        <w:spacing w:line="360" w:lineRule="auto"/>
        <w:ind w:firstLineChars="200" w:firstLine="480"/>
        <w:rPr>
          <w:bCs/>
          <w:sz w:val="24"/>
        </w:rPr>
      </w:pPr>
      <w:r>
        <w:rPr>
          <w:bCs/>
          <w:sz w:val="24"/>
        </w:rPr>
        <w:t>（</w:t>
      </w:r>
      <w:r>
        <w:rPr>
          <w:bCs/>
          <w:sz w:val="24"/>
        </w:rPr>
        <w:t>1</w:t>
      </w:r>
      <w:r>
        <w:rPr>
          <w:bCs/>
          <w:sz w:val="24"/>
        </w:rPr>
        <w:t>）现场开会</w:t>
      </w:r>
    </w:p>
    <w:p w:rsidR="00E41C57" w:rsidRDefault="00E41C57">
      <w:pPr>
        <w:spacing w:line="360" w:lineRule="auto"/>
        <w:ind w:firstLineChars="200" w:firstLine="480"/>
        <w:rPr>
          <w:bCs/>
          <w:sz w:val="24"/>
        </w:rPr>
      </w:pPr>
      <w:r>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4"/>
        </w:rPr>
        <w:t>二分之一</w:t>
      </w:r>
      <w:r>
        <w:rPr>
          <w:bCs/>
          <w:sz w:val="24"/>
        </w:rPr>
        <w:t>以上（含</w:t>
      </w:r>
      <w:r>
        <w:rPr>
          <w:rFonts w:hint="eastAsia"/>
          <w:bCs/>
          <w:sz w:val="24"/>
        </w:rPr>
        <w:t>二分之一</w:t>
      </w:r>
      <w:r>
        <w:rPr>
          <w:bCs/>
          <w:sz w:val="24"/>
        </w:rPr>
        <w:t>）选举产生一名基金份额持有人</w:t>
      </w:r>
      <w:r>
        <w:rPr>
          <w:bCs/>
          <w:sz w:val="24"/>
        </w:rPr>
        <w:lastRenderedPageBreak/>
        <w:t>作为该次基金份额持有人大会的主持人。基金管理人和基金托管人拒不出席或主持基金份额持有人大会，不影响基金份额持有人大会</w:t>
      </w:r>
      <w:proofErr w:type="gramStart"/>
      <w:r>
        <w:rPr>
          <w:bCs/>
          <w:sz w:val="24"/>
        </w:rPr>
        <w:t>作出</w:t>
      </w:r>
      <w:proofErr w:type="gramEnd"/>
      <w:r>
        <w:rPr>
          <w:bCs/>
          <w:sz w:val="24"/>
        </w:rPr>
        <w:t>的决议的效力。</w:t>
      </w:r>
    </w:p>
    <w:p w:rsidR="00E41C57" w:rsidRDefault="00E41C57">
      <w:pPr>
        <w:spacing w:line="360" w:lineRule="auto"/>
        <w:ind w:firstLineChars="200" w:firstLine="480"/>
        <w:rPr>
          <w:bCs/>
          <w:sz w:val="24"/>
        </w:rPr>
      </w:pPr>
      <w:r>
        <w:rPr>
          <w:bCs/>
          <w:sz w:val="24"/>
        </w:rPr>
        <w:t>会议召集人应当制作出席会议人员的签名册。签名</w:t>
      </w:r>
      <w:proofErr w:type="gramStart"/>
      <w:r>
        <w:rPr>
          <w:bCs/>
          <w:sz w:val="24"/>
        </w:rPr>
        <w:t>册</w:t>
      </w:r>
      <w:proofErr w:type="gramEnd"/>
      <w:r>
        <w:rPr>
          <w:bCs/>
          <w:sz w:val="24"/>
        </w:rPr>
        <w:t>载明参加会议人员姓名（或单位名称）、身份证明文件号码、持有或代表有表决权的基金份额、委托人姓名（或单位名称）和联系方式等事项。</w:t>
      </w:r>
    </w:p>
    <w:p w:rsidR="00E41C57" w:rsidRDefault="00E41C57">
      <w:pPr>
        <w:spacing w:line="360" w:lineRule="auto"/>
        <w:ind w:firstLineChars="200" w:firstLine="480"/>
        <w:rPr>
          <w:bCs/>
          <w:sz w:val="24"/>
        </w:rPr>
      </w:pPr>
      <w:r>
        <w:rPr>
          <w:bCs/>
          <w:sz w:val="24"/>
        </w:rPr>
        <w:t>（</w:t>
      </w: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在通讯开会的情况下，首先由召集人提前</w:t>
      </w:r>
      <w:r>
        <w:rPr>
          <w:rFonts w:hint="eastAsia"/>
          <w:bCs/>
          <w:sz w:val="24"/>
        </w:rPr>
        <w:t>30</w:t>
      </w:r>
      <w:r>
        <w:rPr>
          <w:bCs/>
          <w:sz w:val="24"/>
        </w:rPr>
        <w:t>日公布提案，在所通知的表决截止日期后</w:t>
      </w:r>
      <w:r>
        <w:rPr>
          <w:rFonts w:hint="eastAsia"/>
          <w:bCs/>
          <w:sz w:val="24"/>
        </w:rPr>
        <w:t>2</w:t>
      </w:r>
      <w:r>
        <w:rPr>
          <w:bCs/>
          <w:sz w:val="24"/>
        </w:rPr>
        <w:t>个工作日内在公证机关监督下由召集人统计全部有效表决，在公证机关监督下形成决议。</w:t>
      </w:r>
    </w:p>
    <w:p w:rsidR="00E41C57" w:rsidRDefault="00E41C57">
      <w:pPr>
        <w:spacing w:line="360" w:lineRule="auto"/>
        <w:ind w:firstLineChars="200" w:firstLine="480"/>
        <w:rPr>
          <w:bCs/>
          <w:sz w:val="24"/>
        </w:rPr>
      </w:pPr>
      <w:bookmarkStart w:id="200" w:name="_Toc15641225"/>
      <w:bookmarkStart w:id="201" w:name="_Toc79392589"/>
      <w:bookmarkStart w:id="202" w:name="_Toc57530248"/>
      <w:r>
        <w:rPr>
          <w:bCs/>
          <w:sz w:val="24"/>
        </w:rPr>
        <w:t>六、表决</w:t>
      </w:r>
      <w:bookmarkEnd w:id="200"/>
      <w:bookmarkEnd w:id="201"/>
      <w:bookmarkEnd w:id="202"/>
    </w:p>
    <w:p w:rsidR="00E41C57" w:rsidRDefault="00E41C57">
      <w:pPr>
        <w:spacing w:line="360" w:lineRule="auto"/>
        <w:ind w:firstLineChars="200" w:firstLine="480"/>
        <w:rPr>
          <w:bCs/>
          <w:sz w:val="24"/>
        </w:rPr>
      </w:pPr>
      <w:r>
        <w:rPr>
          <w:bCs/>
          <w:sz w:val="24"/>
        </w:rPr>
        <w:t>基金份额持有人所持每份基金份额有一票表决权。</w:t>
      </w:r>
    </w:p>
    <w:p w:rsidR="00E41C57" w:rsidRDefault="00E41C57">
      <w:pPr>
        <w:spacing w:line="360" w:lineRule="auto"/>
        <w:ind w:firstLineChars="200" w:firstLine="480"/>
        <w:rPr>
          <w:bCs/>
          <w:sz w:val="24"/>
        </w:rPr>
      </w:pPr>
      <w:r>
        <w:rPr>
          <w:bCs/>
          <w:sz w:val="24"/>
        </w:rPr>
        <w:t>基金份额持有人大会决议分为一般决议和特别决议：</w:t>
      </w:r>
    </w:p>
    <w:p w:rsidR="00E41C57" w:rsidRDefault="00E41C57">
      <w:pPr>
        <w:spacing w:line="360" w:lineRule="auto"/>
        <w:ind w:firstLineChars="200" w:firstLine="480"/>
        <w:rPr>
          <w:bCs/>
          <w:sz w:val="24"/>
        </w:rPr>
      </w:pPr>
      <w:r>
        <w:rPr>
          <w:bCs/>
          <w:sz w:val="24"/>
        </w:rPr>
        <w:t>1</w:t>
      </w:r>
      <w:r>
        <w:rPr>
          <w:bCs/>
          <w:sz w:val="24"/>
        </w:rPr>
        <w:t>、一般决议，一般决议须经参加大会的基金份额持有人或其代理人所持表决权的</w:t>
      </w:r>
      <w:r>
        <w:rPr>
          <w:rFonts w:hint="eastAsia"/>
          <w:bCs/>
          <w:sz w:val="24"/>
        </w:rPr>
        <w:t>二分之一</w:t>
      </w:r>
      <w:r>
        <w:rPr>
          <w:bCs/>
          <w:sz w:val="24"/>
        </w:rPr>
        <w:t>以上（含</w:t>
      </w:r>
      <w:r>
        <w:rPr>
          <w:rFonts w:hint="eastAsia"/>
          <w:bCs/>
          <w:sz w:val="24"/>
        </w:rPr>
        <w:t>二分之一</w:t>
      </w:r>
      <w:r>
        <w:rPr>
          <w:bCs/>
          <w:sz w:val="24"/>
        </w:rPr>
        <w:t>）通过方为有效；除下列第</w:t>
      </w:r>
      <w:r>
        <w:rPr>
          <w:bCs/>
          <w:sz w:val="24"/>
        </w:rPr>
        <w:t>2</w:t>
      </w:r>
      <w:r>
        <w:rPr>
          <w:bCs/>
          <w:sz w:val="24"/>
        </w:rPr>
        <w:t>项所规定的须以特别决议通过事项以外的其他事项均以一般决议的方式通过。</w:t>
      </w:r>
    </w:p>
    <w:p w:rsidR="00E41C57" w:rsidRDefault="00E41C57">
      <w:pPr>
        <w:spacing w:line="360" w:lineRule="auto"/>
        <w:ind w:firstLineChars="200" w:firstLine="480"/>
        <w:rPr>
          <w:bCs/>
          <w:sz w:val="24"/>
        </w:rPr>
      </w:pPr>
      <w:r>
        <w:rPr>
          <w:bCs/>
          <w:sz w:val="24"/>
        </w:rPr>
        <w:t>2</w:t>
      </w:r>
      <w:r>
        <w:rPr>
          <w:bCs/>
          <w:sz w:val="24"/>
        </w:rPr>
        <w:t>、特别决议，特别决议应当经参加大会的基金份额持有人或其代理人所持表决权的</w:t>
      </w:r>
      <w:r>
        <w:rPr>
          <w:rFonts w:hint="eastAsia"/>
          <w:bCs/>
          <w:sz w:val="24"/>
        </w:rPr>
        <w:t>三分之二</w:t>
      </w:r>
      <w:r>
        <w:rPr>
          <w:bCs/>
          <w:sz w:val="24"/>
        </w:rPr>
        <w:t>以上（含</w:t>
      </w:r>
      <w:r>
        <w:rPr>
          <w:rFonts w:hint="eastAsia"/>
          <w:bCs/>
          <w:sz w:val="24"/>
        </w:rPr>
        <w:t>三分之二</w:t>
      </w:r>
      <w:r>
        <w:rPr>
          <w:bCs/>
          <w:sz w:val="24"/>
        </w:rPr>
        <w:t>）通过方可做出。转换基金运作方式、更换基金管理人或者基金托管人、终止《基金合同》</w:t>
      </w:r>
      <w:r>
        <w:rPr>
          <w:rFonts w:hint="eastAsia"/>
          <w:bCs/>
          <w:sz w:val="24"/>
        </w:rPr>
        <w:t>、本基金与其他基金合并</w:t>
      </w:r>
      <w:r>
        <w:rPr>
          <w:bCs/>
          <w:sz w:val="24"/>
        </w:rPr>
        <w:t>以特别决议通过方为有效。</w:t>
      </w:r>
    </w:p>
    <w:p w:rsidR="00E41C57" w:rsidRDefault="00E41C57">
      <w:pPr>
        <w:spacing w:line="360" w:lineRule="auto"/>
        <w:ind w:firstLineChars="200" w:firstLine="480"/>
        <w:rPr>
          <w:bCs/>
          <w:sz w:val="24"/>
        </w:rPr>
      </w:pPr>
      <w:r>
        <w:rPr>
          <w:bCs/>
          <w:sz w:val="24"/>
        </w:rPr>
        <w:t>基金份额持有人大会采取记名方式进行投票表决。</w:t>
      </w:r>
    </w:p>
    <w:p w:rsidR="00E41C57" w:rsidRDefault="00E41C57">
      <w:pPr>
        <w:spacing w:line="360" w:lineRule="auto"/>
        <w:ind w:firstLineChars="200" w:firstLine="480"/>
        <w:rPr>
          <w:bCs/>
          <w:sz w:val="24"/>
        </w:rPr>
      </w:pPr>
      <w:r>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41C57" w:rsidRDefault="00E41C57">
      <w:pPr>
        <w:spacing w:line="360" w:lineRule="auto"/>
        <w:ind w:firstLineChars="200" w:firstLine="480"/>
        <w:rPr>
          <w:bCs/>
          <w:sz w:val="24"/>
        </w:rPr>
      </w:pPr>
      <w:r>
        <w:rPr>
          <w:bCs/>
          <w:sz w:val="24"/>
        </w:rPr>
        <w:t>基金份额持有人大会的各项提案或同一项提案内并列的各项议题应当分开审议、逐项表决。</w:t>
      </w:r>
    </w:p>
    <w:p w:rsidR="00E41C57" w:rsidRDefault="00E41C57">
      <w:pPr>
        <w:spacing w:line="360" w:lineRule="auto"/>
        <w:ind w:firstLineChars="200" w:firstLine="480"/>
        <w:rPr>
          <w:bCs/>
          <w:sz w:val="24"/>
        </w:rPr>
      </w:pPr>
      <w:bookmarkStart w:id="203" w:name="_Toc15641226"/>
      <w:bookmarkStart w:id="204" w:name="_Toc57530249"/>
      <w:bookmarkStart w:id="205" w:name="_Toc79392590"/>
      <w:r>
        <w:rPr>
          <w:bCs/>
          <w:sz w:val="24"/>
        </w:rPr>
        <w:t>七、计票</w:t>
      </w:r>
      <w:bookmarkEnd w:id="203"/>
      <w:bookmarkEnd w:id="204"/>
      <w:bookmarkEnd w:id="205"/>
    </w:p>
    <w:p w:rsidR="00E41C57" w:rsidRDefault="00E41C57">
      <w:pPr>
        <w:spacing w:line="360" w:lineRule="auto"/>
        <w:ind w:firstLineChars="200" w:firstLine="480"/>
        <w:rPr>
          <w:bCs/>
          <w:sz w:val="24"/>
        </w:rPr>
      </w:pPr>
      <w:r>
        <w:rPr>
          <w:bCs/>
          <w:sz w:val="24"/>
        </w:rPr>
        <w:t>1</w:t>
      </w:r>
      <w:r>
        <w:rPr>
          <w:bCs/>
          <w:sz w:val="24"/>
        </w:rPr>
        <w:t>、现场开会</w:t>
      </w:r>
    </w:p>
    <w:p w:rsidR="00E41C57" w:rsidRDefault="00E41C57">
      <w:pPr>
        <w:spacing w:line="360" w:lineRule="auto"/>
        <w:ind w:firstLineChars="200" w:firstLine="480"/>
        <w:rPr>
          <w:bCs/>
          <w:sz w:val="24"/>
        </w:rPr>
      </w:pPr>
      <w:r>
        <w:rPr>
          <w:bCs/>
          <w:sz w:val="24"/>
        </w:rPr>
        <w:lastRenderedPageBreak/>
        <w:t>（</w:t>
      </w:r>
      <w:r>
        <w:rPr>
          <w:bCs/>
          <w:sz w:val="24"/>
        </w:rPr>
        <w:t>1</w:t>
      </w:r>
      <w:r>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Pr>
          <w:bCs/>
          <w:sz w:val="24"/>
        </w:rPr>
        <w:t>或大会</w:t>
      </w:r>
      <w:proofErr w:type="gramEnd"/>
      <w:r>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41C57" w:rsidRDefault="00E41C57">
      <w:pPr>
        <w:spacing w:line="360" w:lineRule="auto"/>
        <w:ind w:firstLineChars="200" w:firstLine="480"/>
        <w:rPr>
          <w:bCs/>
          <w:sz w:val="24"/>
        </w:rPr>
      </w:pPr>
      <w:r>
        <w:rPr>
          <w:bCs/>
          <w:sz w:val="24"/>
        </w:rPr>
        <w:t>（</w:t>
      </w:r>
      <w:r>
        <w:rPr>
          <w:bCs/>
          <w:sz w:val="24"/>
        </w:rPr>
        <w:t>2</w:t>
      </w:r>
      <w:r>
        <w:rPr>
          <w:bCs/>
          <w:sz w:val="24"/>
        </w:rPr>
        <w:t>）监票人应当在基金份额持有人表决后立即进行清点并由大会主持人当场公布计票结果。</w:t>
      </w:r>
    </w:p>
    <w:p w:rsidR="00E41C57" w:rsidRDefault="00E41C57">
      <w:pPr>
        <w:spacing w:line="360" w:lineRule="auto"/>
        <w:ind w:firstLineChars="200" w:firstLine="480"/>
        <w:rPr>
          <w:bCs/>
          <w:sz w:val="24"/>
        </w:rPr>
      </w:pPr>
      <w:r>
        <w:rPr>
          <w:bCs/>
          <w:sz w:val="24"/>
        </w:rPr>
        <w:t>（</w:t>
      </w:r>
      <w:r>
        <w:rPr>
          <w:bCs/>
          <w:sz w:val="24"/>
        </w:rPr>
        <w:t>3</w:t>
      </w:r>
      <w:r>
        <w:rPr>
          <w:bCs/>
          <w:sz w:val="24"/>
        </w:rPr>
        <w:t>）如果会议主持人或基金份额持有人或代理人对于提交的表决结果有怀疑，可以在宣布表决结果后立即对所投票</w:t>
      </w:r>
      <w:proofErr w:type="gramStart"/>
      <w:r>
        <w:rPr>
          <w:bCs/>
          <w:sz w:val="24"/>
        </w:rPr>
        <w:t>数要求</w:t>
      </w:r>
      <w:proofErr w:type="gramEnd"/>
      <w:r>
        <w:rPr>
          <w:bCs/>
          <w:sz w:val="24"/>
        </w:rPr>
        <w:t>进行重新清点。监票人应当进行重新清点，重新清点以一次为限。重新清点后，大会主持人应当当场公布重新清点结果。</w:t>
      </w:r>
    </w:p>
    <w:p w:rsidR="00E41C57" w:rsidRDefault="00E41C57">
      <w:pPr>
        <w:spacing w:line="360" w:lineRule="auto"/>
        <w:ind w:firstLineChars="200" w:firstLine="480"/>
        <w:rPr>
          <w:bCs/>
          <w:sz w:val="24"/>
        </w:rPr>
      </w:pPr>
      <w:r>
        <w:rPr>
          <w:bCs/>
          <w:sz w:val="24"/>
        </w:rPr>
        <w:t>（</w:t>
      </w:r>
      <w:r>
        <w:rPr>
          <w:bCs/>
          <w:sz w:val="24"/>
        </w:rPr>
        <w:t>4</w:t>
      </w:r>
      <w:r>
        <w:rPr>
          <w:bCs/>
          <w:sz w:val="24"/>
        </w:rPr>
        <w:t>）计票过程应由公证机关予以公证</w:t>
      </w:r>
      <w:r>
        <w:rPr>
          <w:rFonts w:hint="eastAsia"/>
          <w:bCs/>
          <w:sz w:val="24"/>
        </w:rPr>
        <w:t>，</w:t>
      </w:r>
      <w:r>
        <w:rPr>
          <w:bCs/>
          <w:sz w:val="24"/>
        </w:rPr>
        <w:t>基金管理人或基金托管人拒不出席大会的，不影响计票的效力。</w:t>
      </w:r>
    </w:p>
    <w:p w:rsidR="00E41C57" w:rsidRDefault="00E41C57">
      <w:pPr>
        <w:spacing w:line="360" w:lineRule="auto"/>
        <w:ind w:firstLineChars="200" w:firstLine="480"/>
        <w:rPr>
          <w:bCs/>
          <w:sz w:val="24"/>
        </w:rPr>
      </w:pP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6" w:name="_Toc79392591"/>
      <w:bookmarkStart w:id="207" w:name="_Toc57530250"/>
      <w:bookmarkStart w:id="208" w:name="_Toc15641227"/>
      <w:r>
        <w:rPr>
          <w:bCs/>
          <w:sz w:val="24"/>
        </w:rPr>
        <w:t>。基金管理人或基金托管</w:t>
      </w:r>
      <w:proofErr w:type="gramStart"/>
      <w:r>
        <w:rPr>
          <w:bCs/>
          <w:sz w:val="24"/>
        </w:rPr>
        <w:t>人拒派</w:t>
      </w:r>
      <w:proofErr w:type="gramEnd"/>
      <w:r>
        <w:rPr>
          <w:bCs/>
          <w:sz w:val="24"/>
        </w:rPr>
        <w:t>代表对书面表决意见的计票进行监督的，不影响计票和表决结果。</w:t>
      </w:r>
    </w:p>
    <w:p w:rsidR="00E41C57" w:rsidRDefault="00E41C57">
      <w:pPr>
        <w:spacing w:line="360" w:lineRule="auto"/>
        <w:ind w:firstLineChars="200" w:firstLine="480"/>
        <w:rPr>
          <w:bCs/>
          <w:sz w:val="24"/>
        </w:rPr>
      </w:pPr>
      <w:r>
        <w:rPr>
          <w:bCs/>
          <w:sz w:val="24"/>
        </w:rPr>
        <w:t>八、生效与公告</w:t>
      </w:r>
      <w:bookmarkEnd w:id="206"/>
      <w:bookmarkEnd w:id="207"/>
      <w:bookmarkEnd w:id="208"/>
    </w:p>
    <w:p w:rsidR="00E41C57" w:rsidRDefault="00E41C57">
      <w:pPr>
        <w:spacing w:line="360" w:lineRule="auto"/>
        <w:ind w:firstLineChars="200" w:firstLine="480"/>
        <w:rPr>
          <w:bCs/>
          <w:sz w:val="24"/>
        </w:rPr>
      </w:pPr>
      <w:r>
        <w:rPr>
          <w:bCs/>
          <w:sz w:val="24"/>
        </w:rPr>
        <w:t>基金份额持有人大会的决议，召集人应当自通过之日起</w:t>
      </w:r>
      <w:r>
        <w:rPr>
          <w:rFonts w:hint="eastAsia"/>
          <w:bCs/>
          <w:sz w:val="24"/>
        </w:rPr>
        <w:t>5</w:t>
      </w:r>
      <w:r>
        <w:rPr>
          <w:bCs/>
          <w:sz w:val="24"/>
        </w:rPr>
        <w:t>日内报中国证监会备案。</w:t>
      </w:r>
    </w:p>
    <w:p w:rsidR="00E41C57" w:rsidRDefault="00E41C57">
      <w:pPr>
        <w:spacing w:line="360" w:lineRule="auto"/>
        <w:ind w:firstLineChars="200" w:firstLine="480"/>
        <w:rPr>
          <w:bCs/>
          <w:sz w:val="24"/>
        </w:rPr>
      </w:pPr>
      <w:r>
        <w:rPr>
          <w:bCs/>
          <w:sz w:val="24"/>
        </w:rPr>
        <w:t>基金份额持有人大会的决议自</w:t>
      </w:r>
      <w:r>
        <w:rPr>
          <w:rFonts w:hint="eastAsia"/>
          <w:bCs/>
          <w:sz w:val="24"/>
        </w:rPr>
        <w:t>表决通过</w:t>
      </w:r>
      <w:r>
        <w:rPr>
          <w:bCs/>
          <w:sz w:val="24"/>
        </w:rPr>
        <w:t>之日起生效。</w:t>
      </w:r>
    </w:p>
    <w:p w:rsidR="00E41C57" w:rsidRDefault="00E41C57">
      <w:pPr>
        <w:spacing w:line="360" w:lineRule="auto"/>
        <w:ind w:firstLineChars="200" w:firstLine="480"/>
        <w:rPr>
          <w:bCs/>
          <w:sz w:val="24"/>
        </w:rPr>
      </w:pPr>
      <w:r>
        <w:rPr>
          <w:bCs/>
          <w:sz w:val="24"/>
        </w:rPr>
        <w:t>基金份额持有人大会决议自生效之日起</w:t>
      </w:r>
      <w:r>
        <w:rPr>
          <w:rFonts w:hint="eastAsia"/>
          <w:bCs/>
          <w:sz w:val="24"/>
        </w:rPr>
        <w:t>依照《信息披露办法》的有关规定</w:t>
      </w:r>
      <w:r>
        <w:rPr>
          <w:bCs/>
          <w:sz w:val="24"/>
        </w:rPr>
        <w:t>在</w:t>
      </w:r>
      <w:r>
        <w:rPr>
          <w:rFonts w:hint="eastAsia"/>
          <w:bCs/>
          <w:sz w:val="24"/>
        </w:rPr>
        <w:t>指定媒介</w:t>
      </w:r>
      <w:r>
        <w:rPr>
          <w:bCs/>
          <w:sz w:val="24"/>
        </w:rPr>
        <w:t>上公告。</w:t>
      </w:r>
      <w:bookmarkStart w:id="209" w:name="_Hlt88820702"/>
      <w:bookmarkEnd w:id="209"/>
      <w:r>
        <w:rPr>
          <w:bCs/>
          <w:sz w:val="24"/>
        </w:rPr>
        <w:t>如果采用通讯方式进行表决，在公告基金份额持有人大会决议时，必须将公证书全文、公证机构、公证员姓名等一同公告。</w:t>
      </w:r>
    </w:p>
    <w:p w:rsidR="00E41C57" w:rsidRDefault="00E41C57">
      <w:pPr>
        <w:spacing w:line="360" w:lineRule="auto"/>
        <w:ind w:firstLineChars="200" w:firstLine="480"/>
        <w:rPr>
          <w:bCs/>
          <w:sz w:val="24"/>
        </w:rPr>
      </w:pPr>
      <w:r>
        <w:rPr>
          <w:bCs/>
          <w:sz w:val="24"/>
        </w:rPr>
        <w:t>基金管理人、基金托管人和基金份额持有人应当执行生效的基金份额持有人大会的决议。生效的基金份额持有人大会决议对全体基金份额持有人、基金管理</w:t>
      </w:r>
      <w:r>
        <w:rPr>
          <w:bCs/>
          <w:sz w:val="24"/>
        </w:rPr>
        <w:lastRenderedPageBreak/>
        <w:t>人、基金托管人均有约束力。</w:t>
      </w:r>
    </w:p>
    <w:p w:rsidR="00E41C57" w:rsidRDefault="00E41C57">
      <w:pPr>
        <w:spacing w:line="360" w:lineRule="auto"/>
        <w:ind w:firstLineChars="200" w:firstLine="480"/>
        <w:rPr>
          <w:bCs/>
          <w:sz w:val="24"/>
          <w:shd w:val="pct10" w:color="auto" w:fill="FFFFFF"/>
        </w:rPr>
      </w:pPr>
      <w:bookmarkStart w:id="210" w:name="_Toc3963"/>
      <w:bookmarkStart w:id="211" w:name="_Toc1745"/>
      <w:r>
        <w:rPr>
          <w:rFonts w:hint="eastAsia"/>
          <w:bCs/>
          <w:sz w:val="24"/>
        </w:rPr>
        <w:t>九、本部</w:t>
      </w:r>
      <w:proofErr w:type="gramStart"/>
      <w:r>
        <w:rPr>
          <w:rFonts w:hint="eastAsia"/>
          <w:bCs/>
          <w:sz w:val="24"/>
        </w:rPr>
        <w:t>分关于</w:t>
      </w:r>
      <w:proofErr w:type="gramEnd"/>
      <w:r>
        <w:rPr>
          <w:rFonts w:hint="eastAsia"/>
          <w:bCs/>
          <w:sz w:val="24"/>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bookmarkEnd w:id="184"/>
    <w:p w:rsidR="00E41C57" w:rsidRDefault="00E41C57">
      <w:pPr>
        <w:spacing w:line="360" w:lineRule="auto"/>
        <w:ind w:firstLineChars="200" w:firstLine="480"/>
        <w:rPr>
          <w:bCs/>
          <w:sz w:val="24"/>
        </w:rPr>
      </w:pPr>
    </w:p>
    <w:p w:rsidR="00E41C57" w:rsidRDefault="00E41C57">
      <w:pPr>
        <w:pStyle w:val="1"/>
        <w:ind w:firstLineChars="200" w:firstLine="480"/>
        <w:jc w:val="left"/>
        <w:rPr>
          <w:rFonts w:ascii="Times New Roman"/>
          <w:b w:val="0"/>
          <w:bCs/>
          <w:color w:val="auto"/>
        </w:rPr>
      </w:pPr>
    </w:p>
    <w:p w:rsidR="00E41C57" w:rsidRDefault="00E41C57">
      <w:pPr>
        <w:pStyle w:val="1"/>
        <w:jc w:val="center"/>
        <w:rPr>
          <w:rFonts w:ascii="Times New Roman"/>
          <w:color w:val="auto"/>
        </w:rPr>
      </w:pPr>
      <w:r>
        <w:rPr>
          <w:rFonts w:ascii="Times New Roman"/>
          <w:b w:val="0"/>
          <w:bCs/>
          <w:color w:val="auto"/>
        </w:rPr>
        <w:br w:type="page"/>
      </w:r>
      <w:bookmarkStart w:id="212" w:name="_Toc98560355"/>
      <w:bookmarkStart w:id="213" w:name="_Toc141703889"/>
      <w:bookmarkStart w:id="214" w:name="_Toc3080"/>
      <w:bookmarkStart w:id="215" w:name="_Toc123051455"/>
      <w:bookmarkStart w:id="216" w:name="_Toc725"/>
      <w:bookmarkStart w:id="217" w:name="_Toc123112237"/>
      <w:bookmarkStart w:id="218" w:name="_Toc31821"/>
      <w:bookmarkStart w:id="219" w:name="_Toc3572"/>
      <w:bookmarkStart w:id="220" w:name="_Toc139991739"/>
      <w:bookmarkStart w:id="221" w:name="_Toc21735"/>
      <w:bookmarkStart w:id="222" w:name="_Toc123102456"/>
      <w:bookmarkStart w:id="223" w:name="_Toc10398"/>
      <w:bookmarkStart w:id="224" w:name="_Toc18206"/>
      <w:bookmarkStart w:id="225" w:name="_Toc16164"/>
      <w:bookmarkStart w:id="226" w:name="_Toc420397592"/>
      <w:r>
        <w:rPr>
          <w:rFonts w:ascii="Times New Roman"/>
          <w:color w:val="auto"/>
          <w:sz w:val="30"/>
        </w:rPr>
        <w:lastRenderedPageBreak/>
        <w:t>第九部分</w:t>
      </w:r>
      <w:r>
        <w:rPr>
          <w:rFonts w:ascii="Times New Roman"/>
          <w:color w:val="auto"/>
          <w:sz w:val="30"/>
        </w:rPr>
        <w:t xml:space="preserve">  </w:t>
      </w:r>
      <w:r>
        <w:rPr>
          <w:rFonts w:ascii="Times New Roman"/>
          <w:color w:val="auto"/>
          <w:sz w:val="30"/>
        </w:rPr>
        <w:t>基金管理人、基金托管人的更换条件和程序</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E41C57" w:rsidRDefault="00E41C57">
      <w:pPr>
        <w:autoSpaceDE w:val="0"/>
        <w:autoSpaceDN w:val="0"/>
        <w:spacing w:line="360" w:lineRule="auto"/>
        <w:textAlignment w:val="bottom"/>
        <w:rPr>
          <w:bCs/>
          <w:sz w:val="24"/>
        </w:rPr>
      </w:pPr>
      <w:bookmarkStart w:id="227" w:name="_Toc57530252"/>
      <w:bookmarkStart w:id="228" w:name="_Toc15118245"/>
      <w:bookmarkStart w:id="229" w:name="_Toc79392593"/>
    </w:p>
    <w:p w:rsidR="00E41C57" w:rsidRDefault="00E41C57">
      <w:pPr>
        <w:spacing w:line="360" w:lineRule="auto"/>
        <w:ind w:firstLineChars="200" w:firstLine="480"/>
        <w:rPr>
          <w:bCs/>
          <w:sz w:val="24"/>
        </w:rPr>
      </w:pPr>
      <w:r>
        <w:rPr>
          <w:bCs/>
          <w:sz w:val="24"/>
        </w:rPr>
        <w:t>一、基金管理人和基金托管人职责终止的情形</w:t>
      </w:r>
      <w:bookmarkEnd w:id="227"/>
      <w:bookmarkEnd w:id="228"/>
      <w:bookmarkEnd w:id="229"/>
    </w:p>
    <w:p w:rsidR="00E41C57" w:rsidRDefault="00E41C57">
      <w:pPr>
        <w:spacing w:line="360" w:lineRule="auto"/>
        <w:ind w:firstLineChars="200" w:firstLine="480"/>
        <w:rPr>
          <w:bCs/>
          <w:sz w:val="24"/>
        </w:rPr>
      </w:pPr>
      <w:bookmarkStart w:id="230" w:name="_Toc22005971"/>
      <w:r>
        <w:rPr>
          <w:bCs/>
          <w:sz w:val="24"/>
        </w:rPr>
        <w:t>（一）</w:t>
      </w:r>
      <w:r>
        <w:rPr>
          <w:bCs/>
          <w:sz w:val="24"/>
        </w:rPr>
        <w:tab/>
      </w:r>
      <w:r>
        <w:rPr>
          <w:bCs/>
          <w:sz w:val="24"/>
        </w:rPr>
        <w:t>基金管理人职责终止的情形</w:t>
      </w:r>
      <w:bookmarkEnd w:id="230"/>
    </w:p>
    <w:p w:rsidR="00E41C57" w:rsidRDefault="00E41C57">
      <w:pPr>
        <w:spacing w:line="360" w:lineRule="auto"/>
        <w:ind w:firstLineChars="200" w:firstLine="480"/>
        <w:rPr>
          <w:bCs/>
          <w:sz w:val="24"/>
        </w:rPr>
      </w:pPr>
      <w:r>
        <w:rPr>
          <w:bCs/>
          <w:sz w:val="24"/>
        </w:rPr>
        <w:t>有下列情形之一的，基金管理人职责终止：</w:t>
      </w:r>
    </w:p>
    <w:p w:rsidR="00E41C57" w:rsidRDefault="00E41C57">
      <w:pPr>
        <w:spacing w:line="360" w:lineRule="auto"/>
        <w:ind w:firstLineChars="200" w:firstLine="480"/>
        <w:rPr>
          <w:bCs/>
          <w:sz w:val="24"/>
        </w:rPr>
      </w:pPr>
      <w:r>
        <w:rPr>
          <w:bCs/>
          <w:sz w:val="24"/>
        </w:rPr>
        <w:t>1</w:t>
      </w:r>
      <w:r>
        <w:rPr>
          <w:bCs/>
          <w:sz w:val="24"/>
        </w:rPr>
        <w:t>、被依法取消基金管理资格；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1" w:name="_Toc22005972"/>
      <w:r>
        <w:rPr>
          <w:bCs/>
          <w:sz w:val="24"/>
        </w:rPr>
        <w:t>（二）</w:t>
      </w:r>
      <w:r>
        <w:rPr>
          <w:bCs/>
          <w:sz w:val="24"/>
        </w:rPr>
        <w:tab/>
      </w:r>
      <w:r>
        <w:rPr>
          <w:bCs/>
          <w:sz w:val="24"/>
        </w:rPr>
        <w:t>基金托管人职责终止的情形</w:t>
      </w:r>
      <w:bookmarkEnd w:id="231"/>
    </w:p>
    <w:p w:rsidR="00E41C57" w:rsidRDefault="00E41C57">
      <w:pPr>
        <w:spacing w:line="360" w:lineRule="auto"/>
        <w:ind w:firstLineChars="200" w:firstLine="480"/>
        <w:rPr>
          <w:bCs/>
          <w:sz w:val="24"/>
        </w:rPr>
      </w:pPr>
      <w:r>
        <w:rPr>
          <w:bCs/>
          <w:sz w:val="24"/>
        </w:rPr>
        <w:t>有下列情形之一的，基金托管人职责终止：</w:t>
      </w:r>
    </w:p>
    <w:p w:rsidR="00E41C57" w:rsidRDefault="00E41C57">
      <w:pPr>
        <w:spacing w:line="360" w:lineRule="auto"/>
        <w:ind w:firstLineChars="200" w:firstLine="480"/>
        <w:rPr>
          <w:bCs/>
          <w:sz w:val="24"/>
        </w:rPr>
      </w:pPr>
      <w:r>
        <w:rPr>
          <w:bCs/>
          <w:sz w:val="24"/>
        </w:rPr>
        <w:t>1</w:t>
      </w:r>
      <w:r>
        <w:rPr>
          <w:bCs/>
          <w:sz w:val="24"/>
        </w:rPr>
        <w:t>、被依法取消基金托管资格；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2" w:name="_Toc79392594"/>
      <w:bookmarkStart w:id="233" w:name="_Toc15118246"/>
      <w:bookmarkStart w:id="234" w:name="_Toc57530253"/>
      <w:r>
        <w:rPr>
          <w:bCs/>
          <w:sz w:val="24"/>
        </w:rPr>
        <w:t>二、基金管理人和基金托管人的更换程序</w:t>
      </w:r>
      <w:bookmarkEnd w:id="232"/>
      <w:bookmarkEnd w:id="233"/>
      <w:bookmarkEnd w:id="234"/>
    </w:p>
    <w:p w:rsidR="00E41C57" w:rsidRDefault="00E41C57">
      <w:pPr>
        <w:spacing w:line="360" w:lineRule="auto"/>
        <w:ind w:firstLineChars="200" w:firstLine="480"/>
        <w:rPr>
          <w:bCs/>
          <w:sz w:val="24"/>
        </w:rPr>
      </w:pPr>
      <w:bookmarkStart w:id="235" w:name="_Toc22005974"/>
      <w:r>
        <w:rPr>
          <w:bCs/>
          <w:sz w:val="24"/>
        </w:rPr>
        <w:t>（一）</w:t>
      </w:r>
      <w:r>
        <w:rPr>
          <w:bCs/>
          <w:sz w:val="24"/>
        </w:rPr>
        <w:tab/>
      </w:r>
      <w:r>
        <w:rPr>
          <w:bCs/>
          <w:sz w:val="24"/>
        </w:rPr>
        <w:t>基金管理人的更换程序</w:t>
      </w:r>
      <w:bookmarkEnd w:id="235"/>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管理人由基金托管人或由单独或合计持有</w:t>
      </w:r>
      <w:r w:rsidR="008D2C94" w:rsidRPr="008D2C94">
        <w:rPr>
          <w:rFonts w:hint="eastAsia"/>
          <w:bCs/>
          <w:sz w:val="24"/>
        </w:rPr>
        <w:t>基金总份额</w:t>
      </w:r>
      <w:r>
        <w:rPr>
          <w:rFonts w:hint="eastAsia"/>
          <w:bCs/>
          <w:sz w:val="24"/>
        </w:rPr>
        <w:t>10%</w:t>
      </w:r>
      <w:r>
        <w:rPr>
          <w:bCs/>
          <w:sz w:val="24"/>
        </w:rPr>
        <w:t>以上（含</w:t>
      </w:r>
      <w:r>
        <w:rPr>
          <w:rFonts w:hint="eastAsia"/>
          <w:bCs/>
          <w:sz w:val="24"/>
        </w:rPr>
        <w:t>10%</w:t>
      </w:r>
      <w:r>
        <w:rPr>
          <w:bCs/>
          <w:sz w:val="24"/>
        </w:rPr>
        <w:t>）基金份额的基金份额持有人提名；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、决议：基金份额持有人大会在基金管理人职责终止后</w:t>
      </w:r>
      <w:r>
        <w:rPr>
          <w:rFonts w:hint="eastAsia"/>
          <w:bCs/>
          <w:sz w:val="24"/>
        </w:rPr>
        <w:t>6</w:t>
      </w:r>
      <w:r>
        <w:rPr>
          <w:bCs/>
          <w:sz w:val="24"/>
        </w:rPr>
        <w:t>个月内对被提名的基金管理人形成决议，该决议需经参加大会的基金份额持有人所持表决权的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，并自表决通过之日起生效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、临时基金管理人：</w:t>
      </w:r>
      <w:proofErr w:type="gramStart"/>
      <w:r>
        <w:rPr>
          <w:bCs/>
          <w:sz w:val="24"/>
        </w:rPr>
        <w:t>新任基金</w:t>
      </w:r>
      <w:proofErr w:type="gramEnd"/>
      <w:r>
        <w:rPr>
          <w:bCs/>
          <w:sz w:val="24"/>
        </w:rPr>
        <w:t>管理人产生之前，由中国证监会指定临时基金管理人；</w:t>
      </w:r>
    </w:p>
    <w:p w:rsidR="00E41C57" w:rsidRDefault="00E41C57">
      <w:pPr>
        <w:spacing w:line="360" w:lineRule="auto"/>
        <w:ind w:firstLineChars="200" w:firstLine="480"/>
        <w:rPr>
          <w:sz w:val="24"/>
          <w:shd w:val="pct10" w:color="auto" w:fill="FFFFFF"/>
        </w:rPr>
      </w:pPr>
      <w:r>
        <w:rPr>
          <w:bCs/>
          <w:sz w:val="24"/>
        </w:rPr>
        <w:t>4</w:t>
      </w:r>
      <w:r>
        <w:rPr>
          <w:bCs/>
          <w:sz w:val="24"/>
        </w:rPr>
        <w:t>、</w:t>
      </w:r>
      <w:r>
        <w:rPr>
          <w:rFonts w:hint="eastAsia"/>
          <w:bCs/>
          <w:sz w:val="24"/>
        </w:rPr>
        <w:t>备案</w:t>
      </w:r>
      <w:r>
        <w:rPr>
          <w:bCs/>
          <w:sz w:val="24"/>
        </w:rPr>
        <w:t>：基金份额持有人大会选任基金管理人的决议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sz w:val="24"/>
          <w:shd w:val="pct10" w:color="auto" w:fill="FFFFFF"/>
        </w:rPr>
      </w:pPr>
      <w:r>
        <w:rPr>
          <w:bCs/>
          <w:sz w:val="24"/>
        </w:rPr>
        <w:t>5</w:t>
      </w:r>
      <w:r>
        <w:rPr>
          <w:bCs/>
          <w:sz w:val="24"/>
        </w:rPr>
        <w:t>、公告：基金管理人更换后，由基金托管人在</w:t>
      </w:r>
      <w:r>
        <w:rPr>
          <w:rFonts w:hint="eastAsia"/>
          <w:bCs/>
          <w:sz w:val="24"/>
        </w:rPr>
        <w:t>更换基金管理人的基金份额持有人大会决议生效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、交接：基金管理人职责终止的，</w:t>
      </w:r>
      <w:proofErr w:type="gramStart"/>
      <w:r w:rsidR="00232933">
        <w:rPr>
          <w:rFonts w:hint="eastAsia"/>
          <w:bCs/>
          <w:sz w:val="24"/>
        </w:rPr>
        <w:t>原</w:t>
      </w:r>
      <w:r>
        <w:rPr>
          <w:bCs/>
          <w:sz w:val="24"/>
        </w:rPr>
        <w:t>基金</w:t>
      </w:r>
      <w:proofErr w:type="gramEnd"/>
      <w:r>
        <w:rPr>
          <w:bCs/>
          <w:sz w:val="24"/>
        </w:rPr>
        <w:t>管理人应妥善保管基金管理业务</w:t>
      </w:r>
      <w:r>
        <w:rPr>
          <w:bCs/>
          <w:sz w:val="24"/>
        </w:rPr>
        <w:lastRenderedPageBreak/>
        <w:t>资料，及时向临时基金管理人或</w:t>
      </w:r>
      <w:proofErr w:type="gramStart"/>
      <w:r>
        <w:rPr>
          <w:bCs/>
          <w:sz w:val="24"/>
        </w:rPr>
        <w:t>新任基</w:t>
      </w:r>
      <w:proofErr w:type="gramEnd"/>
      <w:r>
        <w:rPr>
          <w:bCs/>
          <w:sz w:val="24"/>
        </w:rPr>
        <w:t>金管理人办理基金管理业务的移交手续，临时基金管理人或</w:t>
      </w:r>
      <w:proofErr w:type="gramStart"/>
      <w:r>
        <w:rPr>
          <w:bCs/>
          <w:sz w:val="24"/>
        </w:rPr>
        <w:t>新任基</w:t>
      </w:r>
      <w:proofErr w:type="gramEnd"/>
      <w:r>
        <w:rPr>
          <w:bCs/>
          <w:sz w:val="24"/>
        </w:rPr>
        <w:t>金管理人应及时接收。</w:t>
      </w:r>
      <w:proofErr w:type="gramStart"/>
      <w:r>
        <w:rPr>
          <w:bCs/>
          <w:sz w:val="24"/>
        </w:rPr>
        <w:t>新任基金</w:t>
      </w:r>
      <w:proofErr w:type="gramEnd"/>
      <w:r>
        <w:rPr>
          <w:bCs/>
          <w:sz w:val="24"/>
        </w:rPr>
        <w:t>管理人</w:t>
      </w:r>
      <w:r>
        <w:rPr>
          <w:rFonts w:hint="eastAsia"/>
          <w:bCs/>
          <w:sz w:val="24"/>
        </w:rPr>
        <w:t>或临时基金管理人</w:t>
      </w:r>
      <w:r>
        <w:rPr>
          <w:bCs/>
          <w:sz w:val="24"/>
        </w:rPr>
        <w:t>应与基金托管人核对基金资产总值；</w:t>
      </w:r>
    </w:p>
    <w:p w:rsidR="00E41C57" w:rsidRDefault="00E41C57">
      <w:pPr>
        <w:spacing w:line="360" w:lineRule="auto"/>
        <w:ind w:firstLineChars="200" w:firstLine="480"/>
        <w:rPr>
          <w:bCs/>
          <w:sz w:val="24"/>
        </w:rPr>
      </w:pPr>
      <w:r>
        <w:rPr>
          <w:bCs/>
          <w:sz w:val="24"/>
        </w:rPr>
        <w:t>7</w:t>
      </w:r>
      <w:r>
        <w:rPr>
          <w:bCs/>
          <w:sz w:val="24"/>
        </w:rPr>
        <w:t>、审计：基金管理人职责终止的，应当按照法律法规规定聘请会计师事务所对基金财产进行审计，并将审计结果予以公告，同时报中国证监会备案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r>
        <w:rPr>
          <w:bCs/>
          <w:sz w:val="24"/>
        </w:rPr>
        <w:t>8</w:t>
      </w:r>
      <w:r>
        <w:rPr>
          <w:bCs/>
          <w:sz w:val="24"/>
        </w:rPr>
        <w:t>、基金名称变更：基金管理人更换后，如果原任或</w:t>
      </w:r>
      <w:proofErr w:type="gramStart"/>
      <w:r>
        <w:rPr>
          <w:bCs/>
          <w:sz w:val="24"/>
        </w:rPr>
        <w:t>新任基金</w:t>
      </w:r>
      <w:proofErr w:type="gramEnd"/>
      <w:r>
        <w:rPr>
          <w:bCs/>
          <w:sz w:val="24"/>
        </w:rPr>
        <w:t>管理人要求，应按其要求替换或删除基金名称中与</w:t>
      </w:r>
      <w:proofErr w:type="gramStart"/>
      <w:r>
        <w:rPr>
          <w:bCs/>
          <w:sz w:val="24"/>
        </w:rPr>
        <w:t>原基</w:t>
      </w:r>
      <w:proofErr w:type="gramEnd"/>
      <w:r>
        <w:rPr>
          <w:bCs/>
          <w:sz w:val="24"/>
        </w:rPr>
        <w:t>金管理人有关的名称字样。</w:t>
      </w:r>
    </w:p>
    <w:p w:rsidR="00E41C57" w:rsidRDefault="00E41C57">
      <w:pPr>
        <w:spacing w:line="360" w:lineRule="auto"/>
        <w:ind w:firstLineChars="200" w:firstLine="480"/>
        <w:rPr>
          <w:bCs/>
          <w:sz w:val="24"/>
        </w:rPr>
      </w:pPr>
      <w:bookmarkStart w:id="236" w:name="_Toc22005975"/>
      <w:r>
        <w:rPr>
          <w:bCs/>
          <w:sz w:val="24"/>
        </w:rPr>
        <w:t>（二）</w:t>
      </w:r>
      <w:r>
        <w:rPr>
          <w:bCs/>
          <w:sz w:val="24"/>
        </w:rPr>
        <w:tab/>
      </w:r>
      <w:r>
        <w:rPr>
          <w:bCs/>
          <w:sz w:val="24"/>
        </w:rPr>
        <w:t>基金托管人的更换程序</w:t>
      </w:r>
      <w:bookmarkEnd w:id="236"/>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托管人由基金管理人或由单独或合计持有</w:t>
      </w:r>
      <w:r w:rsidR="008D2C94">
        <w:rPr>
          <w:rFonts w:ascii="宋体" w:hAnsi="宋体" w:hint="eastAsia"/>
          <w:sz w:val="24"/>
          <w:szCs w:val="24"/>
        </w:rPr>
        <w:t>基金总份额</w:t>
      </w:r>
      <w:r>
        <w:rPr>
          <w:rFonts w:hint="eastAsia"/>
          <w:bCs/>
          <w:sz w:val="24"/>
        </w:rPr>
        <w:t>10%</w:t>
      </w:r>
      <w:r>
        <w:rPr>
          <w:bCs/>
          <w:sz w:val="24"/>
        </w:rPr>
        <w:t>以上（含</w:t>
      </w:r>
      <w:r>
        <w:rPr>
          <w:rFonts w:hint="eastAsia"/>
          <w:bCs/>
          <w:sz w:val="24"/>
        </w:rPr>
        <w:t>10%</w:t>
      </w:r>
      <w:r>
        <w:rPr>
          <w:bCs/>
          <w:sz w:val="24"/>
        </w:rPr>
        <w:t>）基金份额的基金</w:t>
      </w:r>
      <w:r>
        <w:rPr>
          <w:rFonts w:hint="eastAsia"/>
          <w:bCs/>
          <w:sz w:val="24"/>
        </w:rPr>
        <w:t>份额</w:t>
      </w:r>
      <w:r>
        <w:rPr>
          <w:bCs/>
          <w:sz w:val="24"/>
        </w:rPr>
        <w:t>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、决议：基金份额持有人大会在基金托管人职责终止后</w:t>
      </w:r>
      <w:r>
        <w:rPr>
          <w:rFonts w:hint="eastAsia"/>
          <w:bCs/>
          <w:sz w:val="24"/>
        </w:rPr>
        <w:t>6</w:t>
      </w:r>
      <w:r>
        <w:rPr>
          <w:bCs/>
          <w:sz w:val="24"/>
        </w:rPr>
        <w:t>个月内对被提名的基金托管人形成决议，该决议需经参加大会的基金份额持有人所持表决权的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、临时基金托管人：</w:t>
      </w:r>
      <w:proofErr w:type="gramStart"/>
      <w:r>
        <w:rPr>
          <w:bCs/>
          <w:sz w:val="24"/>
        </w:rPr>
        <w:t>新任基金</w:t>
      </w:r>
      <w:proofErr w:type="gramEnd"/>
      <w:r>
        <w:rPr>
          <w:bCs/>
          <w:sz w:val="24"/>
        </w:rPr>
        <w:t>托管人产生之前，由中国证监会指定临时基金托管人；</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备案</w:t>
      </w:r>
      <w:r>
        <w:rPr>
          <w:bCs/>
          <w:sz w:val="24"/>
        </w:rPr>
        <w:t>：基金份额持有人大会更换基金托管人的决议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bCs/>
          <w:sz w:val="24"/>
        </w:rPr>
      </w:pPr>
      <w:r>
        <w:rPr>
          <w:bCs/>
          <w:sz w:val="24"/>
        </w:rPr>
        <w:t>5</w:t>
      </w:r>
      <w:r>
        <w:rPr>
          <w:bCs/>
          <w:sz w:val="24"/>
        </w:rPr>
        <w:t>、公告：基金托管人更换后，由基金管理人在</w:t>
      </w:r>
      <w:r>
        <w:rPr>
          <w:rFonts w:hint="eastAsia"/>
          <w:bCs/>
          <w:sz w:val="24"/>
        </w:rPr>
        <w:t>更换基金托管人的基金份额持有人大会决议生效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、交接：基金托管人职责终止的，应当妥善保管基金财产和基金托管业务资料，及时</w:t>
      </w:r>
      <w:r w:rsidR="00553F11">
        <w:rPr>
          <w:rFonts w:hint="eastAsia"/>
          <w:bCs/>
          <w:sz w:val="24"/>
        </w:rPr>
        <w:t>向临时基金托管人或</w:t>
      </w:r>
      <w:proofErr w:type="gramStart"/>
      <w:r w:rsidR="00553F11">
        <w:rPr>
          <w:rFonts w:hint="eastAsia"/>
          <w:bCs/>
          <w:sz w:val="24"/>
        </w:rPr>
        <w:t>新</w:t>
      </w:r>
      <w:r w:rsidR="0052434F">
        <w:rPr>
          <w:rFonts w:hint="eastAsia"/>
          <w:bCs/>
          <w:sz w:val="24"/>
        </w:rPr>
        <w:t>任</w:t>
      </w:r>
      <w:r w:rsidR="00553F11">
        <w:rPr>
          <w:rFonts w:hint="eastAsia"/>
          <w:bCs/>
          <w:sz w:val="24"/>
        </w:rPr>
        <w:t>基金</w:t>
      </w:r>
      <w:proofErr w:type="gramEnd"/>
      <w:r w:rsidR="00553F11">
        <w:rPr>
          <w:rFonts w:hint="eastAsia"/>
          <w:bCs/>
          <w:sz w:val="24"/>
        </w:rPr>
        <w:t>托管人</w:t>
      </w:r>
      <w:r>
        <w:rPr>
          <w:bCs/>
          <w:sz w:val="24"/>
        </w:rPr>
        <w:t>办理基金财产和基金托管业务的移交手续，</w:t>
      </w:r>
      <w:proofErr w:type="gramStart"/>
      <w:r>
        <w:rPr>
          <w:bCs/>
          <w:sz w:val="24"/>
        </w:rPr>
        <w:t>新任基</w:t>
      </w:r>
      <w:proofErr w:type="gramEnd"/>
      <w:r>
        <w:rPr>
          <w:bCs/>
          <w:sz w:val="24"/>
        </w:rPr>
        <w:t>金托管人或者临时基金托管人应当及时接收。</w:t>
      </w:r>
      <w:proofErr w:type="gramStart"/>
      <w:r>
        <w:rPr>
          <w:bCs/>
          <w:sz w:val="24"/>
        </w:rPr>
        <w:t>新任基金</w:t>
      </w:r>
      <w:proofErr w:type="gramEnd"/>
      <w:r>
        <w:rPr>
          <w:bCs/>
          <w:sz w:val="24"/>
        </w:rPr>
        <w:t>托管人</w:t>
      </w:r>
      <w:r>
        <w:rPr>
          <w:rFonts w:hint="eastAsia"/>
          <w:bCs/>
          <w:sz w:val="24"/>
        </w:rPr>
        <w:t>或临时基金托管人</w:t>
      </w:r>
      <w:r>
        <w:rPr>
          <w:bCs/>
          <w:sz w:val="24"/>
        </w:rPr>
        <w:t>与基金管理人核对基金资产总值；</w:t>
      </w:r>
      <w:r>
        <w:rPr>
          <w:bCs/>
          <w:sz w:val="24"/>
        </w:rPr>
        <w:t xml:space="preserve"> </w:t>
      </w:r>
    </w:p>
    <w:p w:rsidR="00E41C57" w:rsidRDefault="00E41C57">
      <w:pPr>
        <w:spacing w:line="360" w:lineRule="auto"/>
        <w:ind w:firstLineChars="200" w:firstLine="480"/>
        <w:rPr>
          <w:bCs/>
          <w:sz w:val="24"/>
        </w:rPr>
      </w:pPr>
      <w:r>
        <w:rPr>
          <w:bCs/>
          <w:sz w:val="24"/>
        </w:rPr>
        <w:t>7</w:t>
      </w:r>
      <w:r>
        <w:rPr>
          <w:bCs/>
          <w:sz w:val="24"/>
        </w:rPr>
        <w:t>、审计：基金托管人职责终止的，应当按照法律法规规定聘请会计师事务所对基金财产进行审计，并将审计结果予以公告，同时报中国证监会备案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bookmarkStart w:id="237" w:name="_Toc1357"/>
      <w:r>
        <w:rPr>
          <w:bCs/>
          <w:sz w:val="24"/>
        </w:rPr>
        <w:t>（三）基金管理人与基金托管人同时更换的条件和程序</w:t>
      </w:r>
      <w:bookmarkEnd w:id="237"/>
    </w:p>
    <w:p w:rsidR="00E41C57" w:rsidRDefault="00E41C57">
      <w:pPr>
        <w:spacing w:line="360" w:lineRule="auto"/>
        <w:ind w:firstLineChars="200" w:firstLine="480"/>
        <w:rPr>
          <w:bCs/>
          <w:sz w:val="24"/>
        </w:rPr>
      </w:pPr>
      <w:r>
        <w:rPr>
          <w:bCs/>
          <w:sz w:val="24"/>
        </w:rPr>
        <w:t>1</w:t>
      </w:r>
      <w:r>
        <w:rPr>
          <w:rFonts w:hint="eastAsia"/>
          <w:bCs/>
          <w:sz w:val="24"/>
        </w:rPr>
        <w:t>、</w:t>
      </w:r>
      <w:r>
        <w:rPr>
          <w:bCs/>
          <w:sz w:val="24"/>
        </w:rPr>
        <w:t>提名：如果基金管理人和基金托管人同时更换，由单独或合计持有基金</w:t>
      </w:r>
      <w:r>
        <w:rPr>
          <w:bCs/>
          <w:sz w:val="24"/>
        </w:rPr>
        <w:lastRenderedPageBreak/>
        <w:t>总份额</w:t>
      </w:r>
      <w:r>
        <w:rPr>
          <w:rFonts w:hint="eastAsia"/>
          <w:bCs/>
          <w:sz w:val="24"/>
        </w:rPr>
        <w:t>10%</w:t>
      </w:r>
      <w:r>
        <w:rPr>
          <w:bCs/>
          <w:sz w:val="24"/>
        </w:rPr>
        <w:t>以上（含</w:t>
      </w:r>
      <w:r>
        <w:rPr>
          <w:rFonts w:hint="eastAsia"/>
          <w:bCs/>
          <w:sz w:val="24"/>
        </w:rPr>
        <w:t>10%</w:t>
      </w:r>
      <w:r>
        <w:rPr>
          <w:bCs/>
          <w:sz w:val="24"/>
        </w:rPr>
        <w:t>）</w:t>
      </w:r>
      <w:r w:rsidR="001A7EBF">
        <w:rPr>
          <w:rFonts w:hint="eastAsia"/>
          <w:bCs/>
          <w:sz w:val="24"/>
        </w:rPr>
        <w:t>基金</w:t>
      </w:r>
      <w:r w:rsidR="001A7EBF">
        <w:rPr>
          <w:bCs/>
          <w:sz w:val="24"/>
        </w:rPr>
        <w:t>份额</w:t>
      </w:r>
      <w:r>
        <w:rPr>
          <w:bCs/>
          <w:sz w:val="24"/>
        </w:rPr>
        <w:t>的基金份额持有人提名新的基金管理人和基金托管人；</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基金管理人和基金托管人的更换分别按上述程序进行；</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公告：</w:t>
      </w:r>
      <w:proofErr w:type="gramStart"/>
      <w:r>
        <w:rPr>
          <w:bCs/>
          <w:sz w:val="24"/>
        </w:rPr>
        <w:t>新任基金</w:t>
      </w:r>
      <w:proofErr w:type="gramEnd"/>
      <w:r>
        <w:rPr>
          <w:bCs/>
          <w:sz w:val="24"/>
        </w:rPr>
        <w:t>管理人和</w:t>
      </w:r>
      <w:proofErr w:type="gramStart"/>
      <w:r>
        <w:rPr>
          <w:bCs/>
          <w:sz w:val="24"/>
        </w:rPr>
        <w:t>新任基</w:t>
      </w:r>
      <w:proofErr w:type="gramEnd"/>
      <w:r>
        <w:rPr>
          <w:bCs/>
          <w:sz w:val="24"/>
        </w:rPr>
        <w:t>金托管人应在更换基金管理人和基金托管人的基金份额持有人大会决议</w:t>
      </w:r>
      <w:r>
        <w:rPr>
          <w:rFonts w:hint="eastAsia"/>
          <w:bCs/>
          <w:sz w:val="24"/>
        </w:rPr>
        <w:t>生效</w:t>
      </w:r>
      <w:r>
        <w:rPr>
          <w:bCs/>
          <w:sz w:val="24"/>
        </w:rPr>
        <w:t>后</w:t>
      </w:r>
      <w:r>
        <w:rPr>
          <w:rFonts w:hint="eastAsia"/>
          <w:bCs/>
          <w:sz w:val="24"/>
        </w:rPr>
        <w:t>依照《信息披露办法》的有关规定</w:t>
      </w:r>
      <w:r>
        <w:rPr>
          <w:bCs/>
          <w:sz w:val="24"/>
        </w:rPr>
        <w:t>在指定媒介上联合公告。</w:t>
      </w:r>
    </w:p>
    <w:p w:rsidR="00E41C57" w:rsidRDefault="00E41C57">
      <w:pPr>
        <w:spacing w:line="360" w:lineRule="auto"/>
        <w:ind w:firstLineChars="200" w:firstLine="480"/>
        <w:rPr>
          <w:bCs/>
          <w:sz w:val="24"/>
          <w:shd w:val="pct10" w:color="auto" w:fill="FFFFFF"/>
        </w:rPr>
      </w:pPr>
      <w:r>
        <w:rPr>
          <w:rFonts w:hint="eastAsia"/>
          <w:bCs/>
          <w:sz w:val="24"/>
        </w:rPr>
        <w:t>三、本部</w:t>
      </w:r>
      <w:proofErr w:type="gramStart"/>
      <w:r>
        <w:rPr>
          <w:rFonts w:hint="eastAsia"/>
          <w:bCs/>
          <w:sz w:val="24"/>
        </w:rPr>
        <w:t>分关于</w:t>
      </w:r>
      <w:proofErr w:type="gramEnd"/>
      <w:r>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2"/>
        </w:rPr>
        <w:br w:type="page"/>
      </w:r>
      <w:bookmarkStart w:id="238" w:name="_Toc8791"/>
      <w:bookmarkStart w:id="239" w:name="_Toc3329"/>
      <w:bookmarkStart w:id="240" w:name="_Toc123112238"/>
      <w:bookmarkStart w:id="241" w:name="_Toc123102457"/>
      <w:bookmarkStart w:id="242" w:name="_Toc139991740"/>
      <w:bookmarkStart w:id="243" w:name="_Toc141703890"/>
      <w:bookmarkStart w:id="244" w:name="_Toc5170"/>
      <w:bookmarkStart w:id="245" w:name="_Toc32584"/>
      <w:bookmarkStart w:id="246" w:name="_Toc79392622"/>
      <w:bookmarkStart w:id="247" w:name="_Toc48649708"/>
      <w:bookmarkStart w:id="248" w:name="_Toc98560356"/>
      <w:bookmarkStart w:id="249" w:name="_Toc123051456"/>
      <w:bookmarkStart w:id="250" w:name="_Toc21237"/>
      <w:bookmarkStart w:id="251" w:name="_Toc17198"/>
      <w:bookmarkStart w:id="252" w:name="_Toc17920"/>
      <w:bookmarkStart w:id="253" w:name="_Toc29408"/>
      <w:bookmarkStart w:id="254" w:name="_Toc739"/>
      <w:bookmarkStart w:id="255" w:name="_Toc32092"/>
      <w:bookmarkStart w:id="256" w:name="_Toc420397593"/>
      <w:r>
        <w:rPr>
          <w:rFonts w:ascii="Times New Roman"/>
          <w:color w:val="auto"/>
          <w:sz w:val="30"/>
        </w:rPr>
        <w:lastRenderedPageBreak/>
        <w:t>第十部分</w:t>
      </w:r>
      <w:r>
        <w:rPr>
          <w:rFonts w:ascii="Times New Roman"/>
          <w:color w:val="auto"/>
          <w:sz w:val="30"/>
        </w:rPr>
        <w:t xml:space="preserve">  </w:t>
      </w:r>
      <w:r>
        <w:rPr>
          <w:rFonts w:ascii="Times New Roman"/>
          <w:color w:val="auto"/>
          <w:sz w:val="30"/>
        </w:rPr>
        <w:t>基金的托管</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基金托管人和基金管理人按照《基金法》、《基金合同》及其他有关规定订立托管协议。</w:t>
      </w:r>
    </w:p>
    <w:p w:rsidR="00E41C57" w:rsidRDefault="00E41C57">
      <w:pPr>
        <w:autoSpaceDE w:val="0"/>
        <w:autoSpaceDN w:val="0"/>
        <w:spacing w:line="360" w:lineRule="auto"/>
        <w:ind w:firstLineChars="200" w:firstLine="480"/>
        <w:textAlignment w:val="bottom"/>
        <w:rPr>
          <w:bCs/>
          <w:sz w:val="24"/>
        </w:rPr>
      </w:pPr>
      <w:r>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sidR="00CE24AF">
        <w:rPr>
          <w:rFonts w:hint="eastAsia"/>
          <w:bCs/>
          <w:sz w:val="24"/>
        </w:rPr>
        <w:t>有关基金托管事宜以基金管理人与基金托管人签署的基金托管协议为准。</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57" w:name="_Toc123051457"/>
      <w:bookmarkStart w:id="258" w:name="_Toc98560357"/>
      <w:bookmarkStart w:id="259" w:name="_Toc48649710"/>
      <w:bookmarkStart w:id="260" w:name="_Toc79392624"/>
      <w:bookmarkStart w:id="261" w:name="_Toc26152"/>
      <w:bookmarkStart w:id="262" w:name="_Toc21886"/>
      <w:bookmarkStart w:id="263" w:name="_Toc14725"/>
      <w:bookmarkStart w:id="264" w:name="_Toc16789"/>
      <w:bookmarkStart w:id="265" w:name="_Toc141703891"/>
      <w:bookmarkStart w:id="266" w:name="_Toc3244"/>
      <w:bookmarkStart w:id="267" w:name="_Toc22674"/>
      <w:bookmarkStart w:id="268" w:name="_Toc19520"/>
      <w:bookmarkStart w:id="269" w:name="_Toc26084"/>
      <w:bookmarkStart w:id="270" w:name="_Toc26383"/>
      <w:bookmarkStart w:id="271" w:name="_Toc2255"/>
      <w:bookmarkStart w:id="272" w:name="_Toc139991741"/>
      <w:bookmarkStart w:id="273" w:name="_Toc123112239"/>
      <w:bookmarkStart w:id="274" w:name="_Toc123102458"/>
      <w:bookmarkStart w:id="275" w:name="_Toc420397594"/>
      <w:r>
        <w:rPr>
          <w:rFonts w:ascii="Times New Roman"/>
          <w:color w:val="auto"/>
          <w:sz w:val="30"/>
        </w:rPr>
        <w:lastRenderedPageBreak/>
        <w:t>第十一部分</w:t>
      </w:r>
      <w:r>
        <w:rPr>
          <w:rFonts w:ascii="Times New Roman"/>
          <w:color w:val="auto"/>
          <w:sz w:val="30"/>
        </w:rPr>
        <w:t xml:space="preserve">  </w:t>
      </w:r>
      <w:r>
        <w:rPr>
          <w:rFonts w:ascii="Times New Roman"/>
          <w:color w:val="auto"/>
          <w:sz w:val="30"/>
        </w:rPr>
        <w:t>基金份额的登记</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一、基金的份额登记业务</w:t>
      </w:r>
    </w:p>
    <w:p w:rsidR="00E41C57" w:rsidRDefault="00E41C57">
      <w:pPr>
        <w:spacing w:line="360" w:lineRule="auto"/>
        <w:ind w:firstLineChars="200" w:firstLine="480"/>
        <w:rPr>
          <w:bCs/>
          <w:sz w:val="24"/>
        </w:rPr>
      </w:pPr>
      <w:r>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r>
        <w:rPr>
          <w:rFonts w:hint="eastAsia"/>
          <w:bCs/>
          <w:sz w:val="24"/>
        </w:rPr>
        <w:t>。</w:t>
      </w:r>
    </w:p>
    <w:p w:rsidR="00E41C57" w:rsidRDefault="00E41C57">
      <w:pPr>
        <w:spacing w:line="360" w:lineRule="auto"/>
        <w:ind w:firstLineChars="200" w:firstLine="480"/>
        <w:rPr>
          <w:bCs/>
          <w:sz w:val="24"/>
        </w:rPr>
      </w:pPr>
      <w:r>
        <w:rPr>
          <w:bCs/>
          <w:sz w:val="24"/>
        </w:rPr>
        <w:t>二、基金登记业务办理机构</w:t>
      </w:r>
    </w:p>
    <w:p w:rsidR="00E41C57" w:rsidRDefault="00E41C57">
      <w:pPr>
        <w:spacing w:line="360" w:lineRule="auto"/>
        <w:ind w:firstLineChars="200" w:firstLine="480"/>
        <w:rPr>
          <w:bCs/>
          <w:sz w:val="24"/>
        </w:rPr>
      </w:pPr>
      <w:r>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E41C57" w:rsidRDefault="00E41C57">
      <w:pPr>
        <w:spacing w:line="360" w:lineRule="auto"/>
        <w:ind w:firstLineChars="200" w:firstLine="480"/>
        <w:rPr>
          <w:bCs/>
          <w:sz w:val="24"/>
        </w:rPr>
      </w:pPr>
      <w:r>
        <w:rPr>
          <w:bCs/>
          <w:sz w:val="24"/>
        </w:rPr>
        <w:t>三、基金登记机构的权利</w:t>
      </w:r>
      <w:bookmarkStart w:id="276" w:name="_Hlt88820748"/>
      <w:bookmarkEnd w:id="276"/>
    </w:p>
    <w:p w:rsidR="00E41C57" w:rsidRDefault="00E41C57">
      <w:pPr>
        <w:spacing w:line="360" w:lineRule="auto"/>
        <w:ind w:firstLineChars="200" w:firstLine="480"/>
        <w:rPr>
          <w:bCs/>
          <w:sz w:val="24"/>
        </w:rPr>
      </w:pPr>
      <w:r>
        <w:rPr>
          <w:bCs/>
          <w:sz w:val="24"/>
        </w:rPr>
        <w:t>基金登记机构享有以下权利：</w:t>
      </w:r>
    </w:p>
    <w:p w:rsidR="00E41C57" w:rsidRDefault="00E41C57">
      <w:pPr>
        <w:spacing w:line="360" w:lineRule="auto"/>
        <w:ind w:firstLineChars="200" w:firstLine="480"/>
        <w:rPr>
          <w:bCs/>
          <w:sz w:val="24"/>
        </w:rPr>
      </w:pPr>
      <w:r>
        <w:rPr>
          <w:bCs/>
          <w:sz w:val="24"/>
        </w:rPr>
        <w:t>1</w:t>
      </w:r>
      <w:r>
        <w:rPr>
          <w:bCs/>
          <w:sz w:val="24"/>
        </w:rPr>
        <w:t>、取得登记费；</w:t>
      </w:r>
    </w:p>
    <w:p w:rsidR="00E41C57" w:rsidRDefault="00E41C57">
      <w:pPr>
        <w:spacing w:line="360" w:lineRule="auto"/>
        <w:ind w:firstLineChars="200" w:firstLine="480"/>
        <w:rPr>
          <w:bCs/>
          <w:sz w:val="24"/>
        </w:rPr>
      </w:pPr>
      <w:r>
        <w:rPr>
          <w:bCs/>
          <w:sz w:val="24"/>
        </w:rPr>
        <w:t>2</w:t>
      </w:r>
      <w:r>
        <w:rPr>
          <w:bCs/>
          <w:sz w:val="24"/>
        </w:rPr>
        <w:t>、建立和管理投资者基金账户；</w:t>
      </w:r>
    </w:p>
    <w:p w:rsidR="00E41C57" w:rsidRDefault="00E41C57">
      <w:pPr>
        <w:spacing w:line="360" w:lineRule="auto"/>
        <w:ind w:firstLineChars="200" w:firstLine="480"/>
        <w:rPr>
          <w:bCs/>
          <w:sz w:val="24"/>
        </w:rPr>
      </w:pPr>
      <w:r>
        <w:rPr>
          <w:bCs/>
          <w:sz w:val="24"/>
        </w:rPr>
        <w:t>3</w:t>
      </w:r>
      <w:r>
        <w:rPr>
          <w:bCs/>
          <w:sz w:val="24"/>
        </w:rPr>
        <w:t>、保管基金份额持有人开户资料、交易资料、基金份额持有人名册等；</w:t>
      </w:r>
    </w:p>
    <w:p w:rsidR="00E41C57" w:rsidRDefault="00E41C57">
      <w:pPr>
        <w:spacing w:line="360" w:lineRule="auto"/>
        <w:ind w:firstLineChars="200" w:firstLine="480"/>
        <w:rPr>
          <w:bCs/>
          <w:sz w:val="24"/>
        </w:rPr>
      </w:pPr>
      <w:r>
        <w:rPr>
          <w:bCs/>
          <w:sz w:val="24"/>
        </w:rPr>
        <w:t>4</w:t>
      </w:r>
      <w:r>
        <w:rPr>
          <w:bCs/>
          <w:sz w:val="24"/>
        </w:rPr>
        <w:t>、在法律法规允许的范围内，对登记业务的办理时间进行调整，并依照有关规定于开始实施前在指定媒介上公告；</w:t>
      </w:r>
    </w:p>
    <w:p w:rsidR="00E41C57" w:rsidRDefault="00E41C57">
      <w:pPr>
        <w:spacing w:line="360" w:lineRule="auto"/>
        <w:ind w:firstLineChars="200" w:firstLine="480"/>
        <w:rPr>
          <w:bCs/>
          <w:sz w:val="24"/>
        </w:rPr>
      </w:pPr>
      <w:r>
        <w:rPr>
          <w:bCs/>
          <w:sz w:val="24"/>
        </w:rPr>
        <w:t>5</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四、基金登记机构的义务</w:t>
      </w:r>
    </w:p>
    <w:p w:rsidR="00E41C57" w:rsidRDefault="00E41C57">
      <w:pPr>
        <w:spacing w:line="360" w:lineRule="auto"/>
        <w:ind w:firstLineChars="200" w:firstLine="480"/>
        <w:rPr>
          <w:bCs/>
          <w:sz w:val="24"/>
        </w:rPr>
      </w:pPr>
      <w:r>
        <w:rPr>
          <w:bCs/>
          <w:sz w:val="24"/>
        </w:rPr>
        <w:t>基金登记机构承担以下义务：</w:t>
      </w:r>
    </w:p>
    <w:p w:rsidR="00E41C57" w:rsidRDefault="00E41C57">
      <w:pPr>
        <w:spacing w:line="360" w:lineRule="auto"/>
        <w:ind w:firstLineChars="200" w:firstLine="480"/>
        <w:rPr>
          <w:bCs/>
          <w:sz w:val="24"/>
        </w:rPr>
      </w:pPr>
      <w:r>
        <w:rPr>
          <w:bCs/>
          <w:sz w:val="24"/>
        </w:rPr>
        <w:t>1</w:t>
      </w:r>
      <w:r>
        <w:rPr>
          <w:bCs/>
          <w:sz w:val="24"/>
        </w:rPr>
        <w:t>、配备足够的专业人员办理本基金份额的登记业务；</w:t>
      </w:r>
    </w:p>
    <w:p w:rsidR="00E41C57" w:rsidRDefault="00E41C57">
      <w:pPr>
        <w:spacing w:line="360" w:lineRule="auto"/>
        <w:ind w:firstLineChars="200" w:firstLine="480"/>
        <w:rPr>
          <w:bCs/>
          <w:sz w:val="24"/>
        </w:rPr>
      </w:pPr>
      <w:r>
        <w:rPr>
          <w:bCs/>
          <w:sz w:val="24"/>
        </w:rPr>
        <w:t>2</w:t>
      </w:r>
      <w:r>
        <w:rPr>
          <w:bCs/>
          <w:sz w:val="24"/>
        </w:rPr>
        <w:t>、严格按照法律法规和《基金合同》规定的条件办理本基金份额的登记业务；</w:t>
      </w:r>
    </w:p>
    <w:p w:rsidR="00E41C57" w:rsidRDefault="00E41C57">
      <w:pPr>
        <w:spacing w:line="360" w:lineRule="auto"/>
        <w:ind w:firstLineChars="200" w:firstLine="480"/>
        <w:rPr>
          <w:bCs/>
          <w:sz w:val="24"/>
        </w:rPr>
      </w:pPr>
      <w:r>
        <w:rPr>
          <w:bCs/>
          <w:sz w:val="24"/>
        </w:rPr>
        <w:t>3</w:t>
      </w:r>
      <w:r>
        <w:rPr>
          <w:bCs/>
          <w:sz w:val="24"/>
        </w:rPr>
        <w:t>、</w:t>
      </w:r>
      <w:r>
        <w:rPr>
          <w:rFonts w:hint="eastAsia"/>
          <w:bCs/>
          <w:sz w:val="24"/>
        </w:rPr>
        <w:t>妥善保存登记数据，并将</w:t>
      </w:r>
      <w:r>
        <w:rPr>
          <w:bCs/>
          <w:sz w:val="24"/>
        </w:rPr>
        <w:t>基金份额持有</w:t>
      </w:r>
      <w:r>
        <w:rPr>
          <w:rFonts w:hint="eastAsia"/>
          <w:bCs/>
          <w:sz w:val="24"/>
        </w:rPr>
        <w:t>人名称、身份信息</w:t>
      </w:r>
      <w:r>
        <w:rPr>
          <w:bCs/>
          <w:sz w:val="24"/>
        </w:rPr>
        <w:t>及</w:t>
      </w:r>
      <w:r>
        <w:rPr>
          <w:rFonts w:hint="eastAsia"/>
          <w:bCs/>
          <w:sz w:val="24"/>
        </w:rPr>
        <w:t>基金份额明细</w:t>
      </w:r>
      <w:r>
        <w:rPr>
          <w:bCs/>
          <w:sz w:val="24"/>
        </w:rPr>
        <w:t>等</w:t>
      </w:r>
      <w:r>
        <w:rPr>
          <w:rFonts w:hint="eastAsia"/>
          <w:bCs/>
          <w:sz w:val="24"/>
        </w:rPr>
        <w:t>数据备份至中国证监会认定的机构。其保存期限自基金账户销户之日起不得少于</w:t>
      </w:r>
      <w:r>
        <w:rPr>
          <w:rFonts w:hint="eastAsia"/>
          <w:bCs/>
          <w:sz w:val="24"/>
        </w:rPr>
        <w:t>20</w:t>
      </w:r>
      <w:r>
        <w:rPr>
          <w:bCs/>
          <w:sz w:val="24"/>
        </w:rPr>
        <w:t>年；</w:t>
      </w:r>
    </w:p>
    <w:p w:rsidR="00E41C57" w:rsidRDefault="00E41C57">
      <w:pPr>
        <w:spacing w:line="360" w:lineRule="auto"/>
        <w:ind w:firstLineChars="200" w:firstLine="480"/>
        <w:rPr>
          <w:bCs/>
          <w:sz w:val="24"/>
        </w:rPr>
      </w:pPr>
      <w:r>
        <w:rPr>
          <w:bCs/>
          <w:sz w:val="24"/>
        </w:rPr>
        <w:t>4</w:t>
      </w:r>
      <w:r>
        <w:rPr>
          <w:bCs/>
          <w:sz w:val="24"/>
        </w:rPr>
        <w:t>、对基金份额持有人的基金账户信息负有保密义务，因违反该保密义务对</w:t>
      </w:r>
      <w:r>
        <w:rPr>
          <w:bCs/>
          <w:sz w:val="24"/>
        </w:rPr>
        <w:lastRenderedPageBreak/>
        <w:t>投资者或基金带来的损失，须承担相应的赔偿责任，但司法强制检查情形及</w:t>
      </w:r>
      <w:r>
        <w:rPr>
          <w:rFonts w:hint="eastAsia"/>
          <w:bCs/>
          <w:sz w:val="24"/>
        </w:rPr>
        <w:t>法律法规及中国证监会规定的和《基金合同》约定的其他</w:t>
      </w:r>
      <w:r>
        <w:rPr>
          <w:bCs/>
          <w:sz w:val="24"/>
        </w:rPr>
        <w:t>情形除外；</w:t>
      </w:r>
    </w:p>
    <w:p w:rsidR="00E41C57" w:rsidRDefault="00E41C57">
      <w:pPr>
        <w:spacing w:line="360" w:lineRule="auto"/>
        <w:ind w:firstLineChars="200" w:firstLine="480"/>
        <w:rPr>
          <w:bCs/>
          <w:sz w:val="24"/>
        </w:rPr>
      </w:pPr>
      <w:r>
        <w:rPr>
          <w:bCs/>
          <w:sz w:val="24"/>
        </w:rPr>
        <w:t>5</w:t>
      </w:r>
      <w:r>
        <w:rPr>
          <w:bCs/>
          <w:sz w:val="24"/>
        </w:rPr>
        <w:t>、按《基金合同》及招募说明书规定为投资者办理</w:t>
      </w:r>
      <w:proofErr w:type="gramStart"/>
      <w:r>
        <w:rPr>
          <w:bCs/>
          <w:sz w:val="24"/>
        </w:rPr>
        <w:t>非交易</w:t>
      </w:r>
      <w:proofErr w:type="gramEnd"/>
      <w:r>
        <w:rPr>
          <w:bCs/>
          <w:sz w:val="24"/>
        </w:rPr>
        <w:t>过户业务、提供其他必要的服务；</w:t>
      </w:r>
    </w:p>
    <w:p w:rsidR="00E41C57" w:rsidRDefault="00E41C57">
      <w:pPr>
        <w:spacing w:line="360" w:lineRule="auto"/>
        <w:ind w:firstLineChars="200" w:firstLine="480"/>
        <w:rPr>
          <w:bCs/>
          <w:sz w:val="24"/>
        </w:rPr>
      </w:pPr>
      <w:r>
        <w:rPr>
          <w:bCs/>
          <w:sz w:val="24"/>
        </w:rPr>
        <w:t>6</w:t>
      </w:r>
      <w:r>
        <w:rPr>
          <w:bCs/>
          <w:sz w:val="24"/>
        </w:rPr>
        <w:t>、接受基金管理人的监督；</w:t>
      </w:r>
    </w:p>
    <w:p w:rsidR="00E41C57" w:rsidRDefault="00E41C57">
      <w:pPr>
        <w:spacing w:line="360" w:lineRule="auto"/>
        <w:ind w:firstLineChars="200" w:firstLine="480"/>
        <w:rPr>
          <w:bCs/>
          <w:sz w:val="24"/>
        </w:rPr>
      </w:pPr>
      <w:r>
        <w:rPr>
          <w:bCs/>
          <w:sz w:val="24"/>
        </w:rPr>
        <w:t>7</w:t>
      </w:r>
      <w:r>
        <w:rPr>
          <w:bCs/>
          <w:sz w:val="24"/>
        </w:rPr>
        <w:t>、</w:t>
      </w:r>
      <w:r>
        <w:rPr>
          <w:rFonts w:hint="eastAsia"/>
          <w:bCs/>
          <w:sz w:val="24"/>
        </w:rPr>
        <w:t>法律法规及中国证监会规定的和《基金合同》约定的其他</w:t>
      </w:r>
      <w:r>
        <w:rPr>
          <w:bCs/>
          <w:sz w:val="24"/>
        </w:rPr>
        <w:t>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77" w:name="_Toc11351"/>
      <w:bookmarkStart w:id="278" w:name="_Toc5477"/>
      <w:bookmarkStart w:id="279" w:name="_Toc3872"/>
      <w:bookmarkStart w:id="280" w:name="_Toc21917"/>
      <w:bookmarkStart w:id="281" w:name="_Toc2981"/>
      <w:bookmarkStart w:id="282" w:name="_Toc16437"/>
      <w:bookmarkStart w:id="283" w:name="_Toc578"/>
      <w:bookmarkStart w:id="284" w:name="_Toc22538"/>
      <w:bookmarkStart w:id="285" w:name="_Toc11395"/>
      <w:bookmarkStart w:id="286" w:name="_Toc801"/>
      <w:bookmarkStart w:id="287" w:name="_Toc420397595"/>
      <w:r>
        <w:rPr>
          <w:rFonts w:ascii="Times New Roman"/>
          <w:color w:val="auto"/>
          <w:sz w:val="30"/>
        </w:rPr>
        <w:lastRenderedPageBreak/>
        <w:t>第十二部分</w:t>
      </w:r>
      <w:r>
        <w:rPr>
          <w:rFonts w:ascii="Times New Roman"/>
          <w:color w:val="auto"/>
          <w:sz w:val="30"/>
        </w:rPr>
        <w:t xml:space="preserve">  </w:t>
      </w:r>
      <w:r>
        <w:rPr>
          <w:rFonts w:ascii="Times New Roman"/>
          <w:color w:val="auto"/>
          <w:sz w:val="30"/>
        </w:rPr>
        <w:t>基金的投资</w:t>
      </w:r>
      <w:bookmarkEnd w:id="277"/>
      <w:bookmarkEnd w:id="278"/>
      <w:bookmarkEnd w:id="279"/>
      <w:bookmarkEnd w:id="280"/>
      <w:bookmarkEnd w:id="281"/>
      <w:bookmarkEnd w:id="282"/>
      <w:bookmarkEnd w:id="283"/>
      <w:bookmarkEnd w:id="284"/>
      <w:bookmarkEnd w:id="285"/>
      <w:bookmarkEnd w:id="286"/>
      <w:bookmarkEnd w:id="287"/>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288" w:name="OLE_LINK17"/>
      <w:bookmarkStart w:id="289" w:name="OLE_LINK18"/>
      <w:r>
        <w:rPr>
          <w:bCs/>
          <w:sz w:val="24"/>
        </w:rPr>
        <w:t>一、投资目标</w:t>
      </w:r>
    </w:p>
    <w:p w:rsidR="00E41C57" w:rsidRDefault="00352E92">
      <w:pPr>
        <w:spacing w:line="360" w:lineRule="auto"/>
        <w:ind w:firstLine="480"/>
        <w:rPr>
          <w:rFonts w:hAnsi="宋体"/>
          <w:kern w:val="0"/>
          <w:sz w:val="24"/>
        </w:rPr>
      </w:pPr>
      <w:r w:rsidRPr="00352E92">
        <w:rPr>
          <w:rFonts w:hAnsi="宋体" w:hint="eastAsia"/>
          <w:kern w:val="0"/>
          <w:sz w:val="24"/>
        </w:rPr>
        <w:t>通过识别宏观经济周期与资本市场轮动的行为模式，深入研究不同周期与市场背景下各类型资产的价值与回报，通过“自上而下”的大类资产配置与“自下而上”的</w:t>
      </w:r>
      <w:proofErr w:type="gramStart"/>
      <w:r w:rsidRPr="00352E92">
        <w:rPr>
          <w:rFonts w:hAnsi="宋体" w:hint="eastAsia"/>
          <w:kern w:val="0"/>
          <w:sz w:val="24"/>
        </w:rPr>
        <w:t>个</w:t>
      </w:r>
      <w:proofErr w:type="gramEnd"/>
      <w:r w:rsidRPr="00352E92">
        <w:rPr>
          <w:rFonts w:hAnsi="宋体" w:hint="eastAsia"/>
          <w:kern w:val="0"/>
          <w:sz w:val="24"/>
        </w:rPr>
        <w:t>券选择，在风险可控的范围内追求组合收益的最大化。</w:t>
      </w:r>
    </w:p>
    <w:p w:rsidR="00E41C57" w:rsidRDefault="00E41C57">
      <w:pPr>
        <w:spacing w:line="360" w:lineRule="auto"/>
        <w:ind w:firstLineChars="200" w:firstLine="480"/>
        <w:rPr>
          <w:bCs/>
          <w:sz w:val="24"/>
        </w:rPr>
      </w:pPr>
      <w:r>
        <w:rPr>
          <w:bCs/>
          <w:sz w:val="24"/>
        </w:rPr>
        <w:t>二、投资范围</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本基金的投资范围为具有良好流动性的金融工具，包括国内依法发行上市交易的股票（包括中小板、创业板及其他中</w:t>
      </w:r>
      <w:r w:rsidR="006632AF">
        <w:rPr>
          <w:rFonts w:hAnsi="宋体" w:hint="eastAsia"/>
          <w:kern w:val="0"/>
          <w:sz w:val="24"/>
        </w:rPr>
        <w:t>国证监会允许基金投资的股票）、债券</w:t>
      </w:r>
      <w:r w:rsidRPr="00352E92">
        <w:rPr>
          <w:rFonts w:hAnsi="宋体" w:hint="eastAsia"/>
          <w:kern w:val="0"/>
          <w:sz w:val="24"/>
        </w:rPr>
        <w:t>（包括但不限于国债、地方政府债、金融债、企业债、公司债、次级债、可转换债券、可交换债券、分离交易可转债、央行票据、中期票据、短期融资</w:t>
      </w:r>
      <w:proofErr w:type="gramStart"/>
      <w:r w:rsidRPr="00352E92">
        <w:rPr>
          <w:rFonts w:hAnsi="宋体" w:hint="eastAsia"/>
          <w:kern w:val="0"/>
          <w:sz w:val="24"/>
        </w:rPr>
        <w:t>券</w:t>
      </w:r>
      <w:proofErr w:type="gramEnd"/>
      <w:r w:rsidRPr="00352E92">
        <w:rPr>
          <w:rFonts w:hAnsi="宋体" w:hint="eastAsia"/>
          <w:kern w:val="0"/>
          <w:sz w:val="24"/>
        </w:rPr>
        <w:t>、超</w:t>
      </w:r>
      <w:r w:rsidR="006632AF">
        <w:rPr>
          <w:rFonts w:hAnsi="宋体" w:hint="eastAsia"/>
          <w:kern w:val="0"/>
          <w:sz w:val="24"/>
        </w:rPr>
        <w:t>短期融资券等）、</w:t>
      </w:r>
      <w:r w:rsidR="00B31E22" w:rsidRPr="00B31E22">
        <w:rPr>
          <w:rFonts w:hAnsi="宋体" w:hint="eastAsia"/>
          <w:kern w:val="0"/>
          <w:sz w:val="24"/>
        </w:rPr>
        <w:t>衍生工具（股指期货、权证、国债期货等）、</w:t>
      </w:r>
      <w:r w:rsidR="006632AF">
        <w:rPr>
          <w:rFonts w:hAnsi="宋体" w:hint="eastAsia"/>
          <w:kern w:val="0"/>
          <w:sz w:val="24"/>
        </w:rPr>
        <w:t>资产支持证券、债券回购、银行存款</w:t>
      </w:r>
      <w:r w:rsidRPr="00352E92">
        <w:rPr>
          <w:rFonts w:hAnsi="宋体" w:hint="eastAsia"/>
          <w:kern w:val="0"/>
          <w:sz w:val="24"/>
        </w:rPr>
        <w:t>以及现金，以及法律法规或中国证监会允许基金投资的其他金融工具（但须符合中国证监会的相关规定）。</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如法律法规或监管机构以后允许基金投资其他品种，基金管理人在履行适当程序后，可以将其纳入投资范围。基金的投资组合比例为：股票</w:t>
      </w:r>
      <w:r w:rsidR="00D2527F">
        <w:rPr>
          <w:rFonts w:hAnsi="宋体" w:hint="eastAsia"/>
          <w:kern w:val="0"/>
          <w:sz w:val="24"/>
        </w:rPr>
        <w:t>资产</w:t>
      </w:r>
      <w:r w:rsidRPr="00352E92">
        <w:rPr>
          <w:rFonts w:hAnsi="宋体" w:hint="eastAsia"/>
          <w:kern w:val="0"/>
          <w:sz w:val="24"/>
        </w:rPr>
        <w:t>占基金资产的比例为</w:t>
      </w:r>
      <w:r w:rsidRPr="00352E92">
        <w:rPr>
          <w:rFonts w:hAnsi="宋体" w:hint="eastAsia"/>
          <w:kern w:val="0"/>
          <w:sz w:val="24"/>
        </w:rPr>
        <w:t>0%</w:t>
      </w:r>
      <w:r w:rsidRPr="00352E92">
        <w:rPr>
          <w:rFonts w:hAnsi="宋体" w:hint="eastAsia"/>
          <w:kern w:val="0"/>
          <w:sz w:val="24"/>
        </w:rPr>
        <w:t>–</w:t>
      </w:r>
      <w:r w:rsidRPr="00352E92">
        <w:rPr>
          <w:rFonts w:hAnsi="宋体" w:hint="eastAsia"/>
          <w:kern w:val="0"/>
          <w:sz w:val="24"/>
        </w:rPr>
        <w:t>95%</w:t>
      </w:r>
      <w:r w:rsidRPr="00352E92">
        <w:rPr>
          <w:rFonts w:hAnsi="宋体" w:hint="eastAsia"/>
          <w:kern w:val="0"/>
          <w:sz w:val="24"/>
        </w:rPr>
        <w:t>，每个交易日日终在扣除股指期货合约、国债期货合约需缴纳的交易保证金后，应当保持不低于基金资产净值的</w:t>
      </w:r>
      <w:r w:rsidRPr="00352E92">
        <w:rPr>
          <w:rFonts w:hAnsi="宋体" w:hint="eastAsia"/>
          <w:kern w:val="0"/>
          <w:sz w:val="24"/>
        </w:rPr>
        <w:t>5%</w:t>
      </w:r>
      <w:r w:rsidRPr="00352E92">
        <w:rPr>
          <w:rFonts w:hAnsi="宋体" w:hint="eastAsia"/>
          <w:kern w:val="0"/>
          <w:sz w:val="24"/>
        </w:rPr>
        <w:t>的现金或到期日在一年以内的政府债券。</w:t>
      </w:r>
    </w:p>
    <w:p w:rsidR="00E41C57" w:rsidRDefault="00352E92">
      <w:pPr>
        <w:spacing w:line="360" w:lineRule="auto"/>
        <w:ind w:firstLine="480"/>
        <w:rPr>
          <w:rFonts w:hAnsi="宋体"/>
          <w:kern w:val="0"/>
          <w:sz w:val="24"/>
        </w:rPr>
      </w:pPr>
      <w:r w:rsidRPr="00352E92">
        <w:rPr>
          <w:rFonts w:hAnsi="宋体" w:hint="eastAsia"/>
          <w:kern w:val="0"/>
          <w:sz w:val="24"/>
        </w:rPr>
        <w:t>如法律法规或中国证监会允许，基金管理人在履行适当程序后，可以调整上述投资品种的投资比例。</w:t>
      </w:r>
    </w:p>
    <w:p w:rsidR="00E41C57" w:rsidRDefault="00E41C57">
      <w:pPr>
        <w:spacing w:line="360" w:lineRule="auto"/>
        <w:ind w:firstLineChars="200" w:firstLine="480"/>
        <w:rPr>
          <w:bCs/>
          <w:sz w:val="24"/>
        </w:rPr>
      </w:pPr>
      <w:r>
        <w:rPr>
          <w:bCs/>
          <w:sz w:val="24"/>
        </w:rPr>
        <w:t>三、投资策略</w:t>
      </w:r>
    </w:p>
    <w:p w:rsidR="00E41C57" w:rsidRDefault="00E41C57">
      <w:pPr>
        <w:spacing w:line="360" w:lineRule="auto"/>
        <w:ind w:firstLine="480"/>
        <w:rPr>
          <w:rFonts w:hAnsi="宋体"/>
          <w:kern w:val="0"/>
          <w:sz w:val="24"/>
        </w:rPr>
      </w:pPr>
      <w:bookmarkStart w:id="290" w:name="_Toc239149645"/>
      <w:bookmarkStart w:id="291" w:name="_Toc103348627"/>
      <w:bookmarkStart w:id="292" w:name="_Toc375148281"/>
      <w:bookmarkStart w:id="293" w:name="_Toc239149643"/>
      <w:r>
        <w:rPr>
          <w:rFonts w:hAnsi="宋体" w:hint="eastAsia"/>
          <w:kern w:val="0"/>
          <w:sz w:val="24"/>
        </w:rPr>
        <w:t>（一）资产配置策略</w:t>
      </w:r>
    </w:p>
    <w:p w:rsidR="00E41C57" w:rsidRDefault="006632AF">
      <w:pPr>
        <w:spacing w:line="360" w:lineRule="auto"/>
        <w:ind w:firstLine="480"/>
        <w:rPr>
          <w:rFonts w:hAnsi="宋体"/>
          <w:kern w:val="0"/>
          <w:sz w:val="24"/>
        </w:rPr>
      </w:pPr>
      <w:r w:rsidRPr="006632AF">
        <w:rPr>
          <w:rFonts w:hAnsi="宋体" w:hint="eastAsia"/>
          <w:kern w:val="0"/>
          <w:sz w:val="24"/>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w:t>
      </w:r>
      <w:r w:rsidRPr="006632AF">
        <w:rPr>
          <w:rFonts w:hAnsi="宋体" w:hint="eastAsia"/>
          <w:kern w:val="0"/>
          <w:sz w:val="24"/>
        </w:rPr>
        <w:lastRenderedPageBreak/>
        <w:t>类资产配置比例，最终力求实现基金资产组合收益的最大化，从而有效提高不同市场状况下基金资产的整体收益水平。</w:t>
      </w:r>
    </w:p>
    <w:p w:rsidR="00E41C57" w:rsidRDefault="00E41C57">
      <w:pPr>
        <w:spacing w:line="360" w:lineRule="auto"/>
        <w:ind w:firstLine="480"/>
        <w:rPr>
          <w:rFonts w:hAnsi="宋体"/>
          <w:kern w:val="0"/>
          <w:sz w:val="24"/>
        </w:rPr>
      </w:pPr>
      <w:r>
        <w:rPr>
          <w:rFonts w:hAnsi="宋体" w:hint="eastAsia"/>
          <w:kern w:val="0"/>
          <w:sz w:val="24"/>
        </w:rPr>
        <w:t>（二）股票</w:t>
      </w:r>
      <w:r w:rsidR="006632AF">
        <w:rPr>
          <w:rFonts w:hAnsi="宋体" w:hint="eastAsia"/>
          <w:kern w:val="0"/>
          <w:sz w:val="24"/>
        </w:rPr>
        <w:t>投资</w:t>
      </w:r>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采取“自上而下”与“自下而上”相结合的分析方法进行股票投资。基金管理人在行业分析的基础上，选择治理结构完善、经营稳健、业绩优良、具有可持续增长前景或价值被低估的上市公司股票，以合理价格买入并进行中长期投资。本基金股票投资具体包括行业分析与配置、公司财务状况评价、价值评估及股票选择与组合优化等过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行业分析与配置</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本基金将根据各行业所处生命周期、产业竞争结构、近期发展趋势等数方面因素对各行业的相对盈利能力及投资吸引力进行评价，并根据行业综合评价结果确定股票资产中各行业的权重。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一个行业的进入壁垒、原材料供应方的谈判能力、制成品买方的谈判能力、产品的可替代性及行业内现有竞争程度等因素共同决定了行业的竞争结构，并决定行业的长期盈利能力及投资吸引力。另一方面，任何一个行业演变大致要经过发育期、成长期、成熟期及衰退期等阶段，同一行业在不同的行业生命周期阶段以及不同的经济景气度下，亦具有不同的盈利能力与市场表现。本基金对于那些具有较强盈利能力与投资吸引力、在行业生命周期中处于成长期或成熟期、且预期近期经济景气度有利于行业发展的行业，给予较高的权重；而对于那些盈利能力与投资吸引力一般、在行业生命周期中处于发育期或衰退期，或者当前经济景气不利于行业发展的行业，给予较低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公司财务状况评估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在对行业进行深入分析的基础上，对上市公司的基本财务状况进行评估。结合基本面分析、财务指标分析和定量模型分析，根据上市公司的财务情况进行筛选，剔除财务异常和经营不够稳健的股票，构建基本投资股票池。</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价值评估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基于对公司未来业绩发展的预测，采用现金流折现模型等方法评估公司股票的合理内在价值，同时结合股票的市场价格，挖掘具有持续增长能力或者价值被低估的公司，选择最具有投资吸引力的股票构建投资组合。</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lastRenderedPageBreak/>
        <w:t>4</w:t>
      </w:r>
      <w:r>
        <w:rPr>
          <w:rFonts w:hAnsi="宋体" w:hint="eastAsia"/>
          <w:kern w:val="0"/>
          <w:sz w:val="24"/>
        </w:rPr>
        <w:t>、</w:t>
      </w:r>
      <w:r w:rsidRPr="006632AF">
        <w:rPr>
          <w:rFonts w:hAnsi="宋体" w:hint="eastAsia"/>
          <w:kern w:val="0"/>
          <w:sz w:val="24"/>
        </w:rPr>
        <w:t>股票选择与组合优化</w:t>
      </w:r>
    </w:p>
    <w:p w:rsidR="006632AF" w:rsidRDefault="006632AF">
      <w:pPr>
        <w:spacing w:line="360" w:lineRule="auto"/>
        <w:ind w:firstLine="480"/>
        <w:rPr>
          <w:rFonts w:hAnsi="宋体"/>
          <w:kern w:val="0"/>
          <w:sz w:val="24"/>
        </w:rPr>
      </w:pPr>
      <w:r w:rsidRPr="006632AF">
        <w:rPr>
          <w:rFonts w:hAnsi="宋体" w:hint="eastAsia"/>
          <w:kern w:val="0"/>
          <w:sz w:val="24"/>
        </w:rPr>
        <w:t>综合定性分析与定量价值评估的结果，选择定价合理或者价值被低估的股票构建投资组合，并根据股票的预期收益与风险水平对组合进行优化，在合理风险水平下追求基金收益最大化。同时监控组合</w:t>
      </w:r>
      <w:proofErr w:type="gramStart"/>
      <w:r w:rsidRPr="006632AF">
        <w:rPr>
          <w:rFonts w:hAnsi="宋体" w:hint="eastAsia"/>
          <w:kern w:val="0"/>
          <w:sz w:val="24"/>
        </w:rPr>
        <w:t>中证券</w:t>
      </w:r>
      <w:proofErr w:type="gramEnd"/>
      <w:r w:rsidRPr="006632AF">
        <w:rPr>
          <w:rFonts w:hAnsi="宋体" w:hint="eastAsia"/>
          <w:kern w:val="0"/>
          <w:sz w:val="24"/>
        </w:rPr>
        <w:t>的估值水平，在市场价格明显高于其内在合理价值时适时卖出证券。</w:t>
      </w:r>
    </w:p>
    <w:p w:rsidR="006632AF" w:rsidRPr="006632AF" w:rsidRDefault="006632AF" w:rsidP="006632AF">
      <w:pPr>
        <w:spacing w:line="360" w:lineRule="auto"/>
        <w:ind w:firstLine="480"/>
        <w:rPr>
          <w:rFonts w:hAnsi="宋体"/>
          <w:kern w:val="0"/>
          <w:sz w:val="24"/>
        </w:rPr>
      </w:pPr>
      <w:r>
        <w:rPr>
          <w:rFonts w:hAnsi="宋体" w:hint="eastAsia"/>
          <w:kern w:val="0"/>
          <w:sz w:val="24"/>
        </w:rPr>
        <w:t>（三）</w:t>
      </w:r>
      <w:r w:rsidRPr="006632AF">
        <w:rPr>
          <w:rFonts w:hAnsi="宋体" w:hint="eastAsia"/>
          <w:kern w:val="0"/>
          <w:sz w:val="24"/>
        </w:rPr>
        <w:t>债券投资策略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本基金在固定收益证券投资与研究方面，实行投资策略研究专业化分工制度，专业研究人员分别从利率、债券信用风险等角度，提出独立的投资策略建议，</w:t>
      </w:r>
      <w:proofErr w:type="gramStart"/>
      <w:r w:rsidRPr="006632AF">
        <w:rPr>
          <w:rFonts w:hAnsi="宋体" w:hint="eastAsia"/>
          <w:kern w:val="0"/>
          <w:sz w:val="24"/>
        </w:rPr>
        <w:t>经固定</w:t>
      </w:r>
      <w:proofErr w:type="gramEnd"/>
      <w:r w:rsidRPr="006632AF">
        <w:rPr>
          <w:rFonts w:hAnsi="宋体" w:hint="eastAsia"/>
          <w:kern w:val="0"/>
          <w:sz w:val="24"/>
        </w:rPr>
        <w:t>收益投资团队讨论，并经投资决策委员会批准后形成固定收益证券指导性投资策略。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利率策略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研究</w:t>
      </w:r>
      <w:r w:rsidRPr="006632AF">
        <w:rPr>
          <w:rFonts w:hAnsi="宋体" w:hint="eastAsia"/>
          <w:kern w:val="0"/>
          <w:sz w:val="24"/>
        </w:rPr>
        <w:t>GDP</w:t>
      </w:r>
      <w:r w:rsidRPr="006632AF">
        <w:rPr>
          <w:rFonts w:hAnsi="宋体" w:hint="eastAsia"/>
          <w:kern w:val="0"/>
          <w:sz w:val="24"/>
        </w:rPr>
        <w:t>、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p w:rsidR="006632AF" w:rsidRPr="006632AF" w:rsidRDefault="006632AF" w:rsidP="006632AF">
      <w:pPr>
        <w:spacing w:line="360" w:lineRule="auto"/>
        <w:ind w:firstLine="480"/>
        <w:rPr>
          <w:rFonts w:hAnsi="宋体"/>
          <w:kern w:val="0"/>
          <w:sz w:val="24"/>
        </w:rPr>
      </w:pPr>
      <w:proofErr w:type="gramStart"/>
      <w:r w:rsidRPr="006632AF">
        <w:rPr>
          <w:rFonts w:hAnsi="宋体" w:hint="eastAsia"/>
          <w:kern w:val="0"/>
          <w:sz w:val="24"/>
        </w:rPr>
        <w:t>组合久期是</w:t>
      </w:r>
      <w:proofErr w:type="gramEnd"/>
      <w:r w:rsidRPr="006632AF">
        <w:rPr>
          <w:rFonts w:hAnsi="宋体" w:hint="eastAsia"/>
          <w:kern w:val="0"/>
          <w:sz w:val="24"/>
        </w:rPr>
        <w:t>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信用策略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根据国民经济运行周期阶段，分析债券发行人所处行业发展前景</w:t>
      </w:r>
      <w:r w:rsidR="00D2527F">
        <w:rPr>
          <w:rFonts w:hAnsi="宋体" w:hint="eastAsia"/>
          <w:kern w:val="0"/>
          <w:sz w:val="24"/>
        </w:rPr>
        <w:t>、</w:t>
      </w:r>
      <w:r w:rsidRPr="006632AF">
        <w:rPr>
          <w:rFonts w:hAnsi="宋体" w:hint="eastAsia"/>
          <w:kern w:val="0"/>
          <w:sz w:val="24"/>
        </w:rPr>
        <w:t>发行人业务发展状况</w:t>
      </w:r>
      <w:r w:rsidR="00D2527F">
        <w:rPr>
          <w:rFonts w:hAnsi="宋体" w:hint="eastAsia"/>
          <w:kern w:val="0"/>
          <w:sz w:val="24"/>
        </w:rPr>
        <w:t>、</w:t>
      </w:r>
      <w:r w:rsidRPr="006632AF">
        <w:rPr>
          <w:rFonts w:hAnsi="宋体" w:hint="eastAsia"/>
          <w:kern w:val="0"/>
          <w:sz w:val="24"/>
        </w:rPr>
        <w:t>企业市场地位</w:t>
      </w:r>
      <w:r w:rsidR="00D2527F">
        <w:rPr>
          <w:rFonts w:hAnsi="宋体" w:hint="eastAsia"/>
          <w:kern w:val="0"/>
          <w:sz w:val="24"/>
        </w:rPr>
        <w:t>、</w:t>
      </w:r>
      <w:r w:rsidRPr="006632AF">
        <w:rPr>
          <w:rFonts w:hAnsi="宋体" w:hint="eastAsia"/>
          <w:kern w:val="0"/>
          <w:sz w:val="24"/>
        </w:rPr>
        <w:t>财务状况</w:t>
      </w:r>
      <w:r w:rsidR="00D2527F">
        <w:rPr>
          <w:rFonts w:hAnsi="宋体" w:hint="eastAsia"/>
          <w:kern w:val="0"/>
          <w:sz w:val="24"/>
        </w:rPr>
        <w:t>、</w:t>
      </w:r>
      <w:r w:rsidRPr="006632AF">
        <w:rPr>
          <w:rFonts w:hAnsi="宋体" w:hint="eastAsia"/>
          <w:kern w:val="0"/>
          <w:sz w:val="24"/>
        </w:rPr>
        <w:t>管理水平</w:t>
      </w:r>
      <w:r w:rsidR="00D2527F">
        <w:rPr>
          <w:rFonts w:hAnsi="宋体" w:hint="eastAsia"/>
          <w:kern w:val="0"/>
          <w:sz w:val="24"/>
        </w:rPr>
        <w:t>、</w:t>
      </w:r>
      <w:r w:rsidRPr="006632AF">
        <w:rPr>
          <w:rFonts w:hAnsi="宋体" w:hint="eastAsia"/>
          <w:kern w:val="0"/>
          <w:sz w:val="24"/>
        </w:rPr>
        <w:t>债务水平等因素，评价债券发行人的信用风险，并根据特定债券的发行契约，评价债券的信用级别，确定债券的信用风险利差与投资价值。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债券选择与组合优化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w:t>
      </w:r>
      <w:r w:rsidRPr="006632AF">
        <w:rPr>
          <w:rFonts w:hAnsi="宋体" w:hint="eastAsia"/>
          <w:kern w:val="0"/>
          <w:sz w:val="24"/>
        </w:rPr>
        <w:lastRenderedPageBreak/>
        <w:t>市场变化情况对组合进行优化。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4</w:t>
      </w:r>
      <w:r>
        <w:rPr>
          <w:rFonts w:hAnsi="宋体" w:hint="eastAsia"/>
          <w:kern w:val="0"/>
          <w:sz w:val="24"/>
        </w:rPr>
        <w:t>、</w:t>
      </w:r>
      <w:r w:rsidRPr="006632AF">
        <w:rPr>
          <w:rFonts w:hAnsi="宋体" w:hint="eastAsia"/>
          <w:kern w:val="0"/>
          <w:sz w:val="24"/>
        </w:rPr>
        <w:t>可转换债券投资</w:t>
      </w:r>
    </w:p>
    <w:p w:rsidR="006632AF" w:rsidRDefault="006632AF">
      <w:pPr>
        <w:spacing w:line="360" w:lineRule="auto"/>
        <w:ind w:firstLine="480"/>
        <w:rPr>
          <w:rFonts w:hAnsi="宋体"/>
          <w:kern w:val="0"/>
          <w:sz w:val="24"/>
        </w:rPr>
      </w:pPr>
      <w:r w:rsidRPr="006632AF">
        <w:rPr>
          <w:rFonts w:hAnsi="宋体" w:hint="eastAsia"/>
          <w:kern w:val="0"/>
          <w:sz w:val="24"/>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p w:rsidR="006632AF" w:rsidRPr="006632AF" w:rsidRDefault="006632AF" w:rsidP="006632AF">
      <w:pPr>
        <w:spacing w:line="360" w:lineRule="auto"/>
        <w:ind w:firstLine="480"/>
        <w:rPr>
          <w:rFonts w:hAnsi="宋体"/>
          <w:kern w:val="0"/>
          <w:sz w:val="24"/>
        </w:rPr>
      </w:pPr>
      <w:r>
        <w:rPr>
          <w:rFonts w:hAnsi="宋体" w:hint="eastAsia"/>
          <w:kern w:val="0"/>
          <w:sz w:val="24"/>
        </w:rPr>
        <w:t>（四）</w:t>
      </w:r>
      <w:r w:rsidRPr="006632AF">
        <w:rPr>
          <w:rFonts w:hAnsi="宋体" w:hint="eastAsia"/>
          <w:kern w:val="0"/>
          <w:sz w:val="24"/>
        </w:rPr>
        <w:t>资产支持证券投资策略</w:t>
      </w:r>
    </w:p>
    <w:p w:rsidR="006632AF" w:rsidRDefault="006632AF">
      <w:pPr>
        <w:spacing w:line="360" w:lineRule="auto"/>
        <w:ind w:firstLine="480"/>
        <w:rPr>
          <w:rFonts w:hAnsi="宋体"/>
          <w:kern w:val="0"/>
          <w:sz w:val="24"/>
        </w:rPr>
      </w:pPr>
      <w:r w:rsidRPr="006632AF">
        <w:rPr>
          <w:rFonts w:hAnsi="宋体" w:hint="eastAsia"/>
          <w:kern w:val="0"/>
          <w:sz w:val="24"/>
        </w:rPr>
        <w:t>本基金将投资</w:t>
      </w:r>
      <w:r w:rsidRPr="006632AF">
        <w:rPr>
          <w:rFonts w:hAnsi="宋体"/>
          <w:kern w:val="0"/>
          <w:sz w:val="24"/>
        </w:rPr>
        <w:t>包括资产抵押贷款支持证券（</w:t>
      </w:r>
      <w:r w:rsidRPr="006632AF">
        <w:rPr>
          <w:rFonts w:hAnsi="宋体"/>
          <w:kern w:val="0"/>
          <w:sz w:val="24"/>
        </w:rPr>
        <w:t>ABS</w:t>
      </w:r>
      <w:r w:rsidRPr="006632AF">
        <w:rPr>
          <w:rFonts w:hAnsi="宋体"/>
          <w:kern w:val="0"/>
          <w:sz w:val="24"/>
        </w:rPr>
        <w:t>）、住房抵押贷款支持证券（</w:t>
      </w:r>
      <w:r w:rsidRPr="006632AF">
        <w:rPr>
          <w:rFonts w:hAnsi="宋体"/>
          <w:kern w:val="0"/>
          <w:sz w:val="24"/>
        </w:rPr>
        <w:t>MBS</w:t>
      </w:r>
      <w:r w:rsidRPr="006632AF">
        <w:rPr>
          <w:rFonts w:hAnsi="宋体"/>
          <w:kern w:val="0"/>
          <w:sz w:val="24"/>
        </w:rPr>
        <w:t>）等在内的资产支持证券</w:t>
      </w:r>
      <w:r w:rsidRPr="006632AF">
        <w:rPr>
          <w:rFonts w:hAnsi="宋体" w:hint="eastAsia"/>
          <w:kern w:val="0"/>
          <w:sz w:val="24"/>
        </w:rPr>
        <w:t>。本基金通过</w:t>
      </w:r>
      <w:proofErr w:type="gramStart"/>
      <w:r w:rsidRPr="006632AF">
        <w:rPr>
          <w:rFonts w:hAnsi="宋体" w:hint="eastAsia"/>
          <w:kern w:val="0"/>
          <w:sz w:val="24"/>
        </w:rPr>
        <w:t>考量</w:t>
      </w:r>
      <w:proofErr w:type="gramEnd"/>
      <w:r w:rsidRPr="006632AF">
        <w:rPr>
          <w:rFonts w:hAnsi="宋体" w:hint="eastAsia"/>
          <w:kern w:val="0"/>
          <w:sz w:val="24"/>
        </w:rPr>
        <w:t>宏观经济走势、支持资产所在行业景气情况、资产池结构、提前偿还率、违约率、市场利率等因素，预判资产</w:t>
      </w:r>
      <w:proofErr w:type="gramStart"/>
      <w:r w:rsidRPr="006632AF">
        <w:rPr>
          <w:rFonts w:hAnsi="宋体" w:hint="eastAsia"/>
          <w:kern w:val="0"/>
          <w:sz w:val="24"/>
        </w:rPr>
        <w:t>池未</w:t>
      </w:r>
      <w:proofErr w:type="gramEnd"/>
      <w:r w:rsidRPr="006632AF">
        <w:rPr>
          <w:rFonts w:hAnsi="宋体" w:hint="eastAsia"/>
          <w:kern w:val="0"/>
          <w:sz w:val="24"/>
        </w:rPr>
        <w:t>来现金流变动；研究标的证券发行条款，预测提前偿还率变化对标的证券</w:t>
      </w:r>
      <w:proofErr w:type="gramStart"/>
      <w:r w:rsidRPr="006632AF">
        <w:rPr>
          <w:rFonts w:hAnsi="宋体" w:hint="eastAsia"/>
          <w:kern w:val="0"/>
          <w:sz w:val="24"/>
        </w:rPr>
        <w:t>平均久期及</w:t>
      </w:r>
      <w:proofErr w:type="gramEnd"/>
      <w:r w:rsidRPr="006632AF">
        <w:rPr>
          <w:rFonts w:hAnsi="宋体" w:hint="eastAsia"/>
          <w:kern w:val="0"/>
          <w:sz w:val="24"/>
        </w:rPr>
        <w:t>收益率曲线的影响，同时密切关注流动性变化对标的证券收益率的影响，在严格控制信用风险暴露程度的前提下，通过信用研究和流动性管理，选择风险调整后收益较高的品种进行投资。</w:t>
      </w:r>
    </w:p>
    <w:p w:rsidR="006632AF" w:rsidRDefault="006632AF">
      <w:pPr>
        <w:spacing w:line="360" w:lineRule="auto"/>
        <w:ind w:firstLine="480"/>
        <w:rPr>
          <w:rFonts w:hAnsi="宋体"/>
          <w:kern w:val="0"/>
          <w:sz w:val="24"/>
        </w:rPr>
      </w:pPr>
      <w:r>
        <w:rPr>
          <w:rFonts w:hAnsi="宋体" w:hint="eastAsia"/>
          <w:kern w:val="0"/>
          <w:sz w:val="24"/>
        </w:rPr>
        <w:t>（五）衍生</w:t>
      </w:r>
      <w:proofErr w:type="gramStart"/>
      <w:r>
        <w:rPr>
          <w:rFonts w:hAnsi="宋体" w:hint="eastAsia"/>
          <w:kern w:val="0"/>
          <w:sz w:val="24"/>
        </w:rPr>
        <w:t>品投资</w:t>
      </w:r>
      <w:proofErr w:type="gramEnd"/>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股指期货投资策略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w:t>
      </w:r>
      <w:r w:rsidRPr="006632AF">
        <w:rPr>
          <w:rFonts w:hAnsi="宋体" w:hint="eastAsia"/>
          <w:kern w:val="0"/>
          <w:sz w:val="24"/>
        </w:rPr>
        <w:t>beta</w:t>
      </w:r>
      <w:r w:rsidRPr="006632AF">
        <w:rPr>
          <w:rFonts w:hAnsi="宋体" w:hint="eastAsia"/>
          <w:kern w:val="0"/>
          <w:sz w:val="24"/>
        </w:rPr>
        <w:t>的稳定性，精细</w:t>
      </w:r>
      <w:proofErr w:type="gramStart"/>
      <w:r w:rsidRPr="006632AF">
        <w:rPr>
          <w:rFonts w:hAnsi="宋体" w:hint="eastAsia"/>
          <w:kern w:val="0"/>
          <w:sz w:val="24"/>
        </w:rPr>
        <w:t>化确定</w:t>
      </w:r>
      <w:proofErr w:type="gramEnd"/>
      <w:r w:rsidRPr="006632AF">
        <w:rPr>
          <w:rFonts w:hAnsi="宋体" w:hint="eastAsia"/>
          <w:kern w:val="0"/>
          <w:sz w:val="24"/>
        </w:rPr>
        <w:t>投资方案比例。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国债期货投资策略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本基金以提高对利率风险管理能力，在风险可控的前提下，本着谨慎原则参与国债期货投资。国债期货作为利率衍生品的一种，有助于管理债券组合的久期、</w:t>
      </w:r>
      <w:r w:rsidRPr="006632AF">
        <w:rPr>
          <w:rFonts w:hAnsi="宋体" w:hint="eastAsia"/>
          <w:kern w:val="0"/>
          <w:sz w:val="24"/>
        </w:rPr>
        <w:lastRenderedPageBreak/>
        <w:t>流动性和风险水平。本基金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权证投资策略</w:t>
      </w:r>
    </w:p>
    <w:p w:rsidR="00E41C57" w:rsidRDefault="006632AF">
      <w:pPr>
        <w:spacing w:line="360" w:lineRule="auto"/>
        <w:ind w:firstLine="480"/>
        <w:rPr>
          <w:rFonts w:hAnsi="宋体"/>
          <w:kern w:val="0"/>
          <w:sz w:val="24"/>
        </w:rPr>
      </w:pPr>
      <w:r w:rsidRPr="006632AF">
        <w:rPr>
          <w:rFonts w:hAnsi="宋体" w:hint="eastAsia"/>
          <w:kern w:val="0"/>
          <w:sz w:val="24"/>
        </w:rPr>
        <w:t>本基金将因为上市公司进行股权分置改革、或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bookmarkEnd w:id="290"/>
    <w:bookmarkEnd w:id="291"/>
    <w:bookmarkEnd w:id="292"/>
    <w:bookmarkEnd w:id="293"/>
    <w:p w:rsidR="00E41C57" w:rsidRDefault="00E41C57">
      <w:pPr>
        <w:spacing w:line="360" w:lineRule="auto"/>
        <w:ind w:firstLineChars="200" w:firstLine="480"/>
        <w:rPr>
          <w:bCs/>
          <w:sz w:val="24"/>
        </w:rPr>
      </w:pPr>
      <w:r>
        <w:rPr>
          <w:bCs/>
          <w:sz w:val="24"/>
        </w:rPr>
        <w:t>四、投资限制</w:t>
      </w:r>
    </w:p>
    <w:p w:rsidR="00E41C57" w:rsidRDefault="00E41C57">
      <w:pPr>
        <w:spacing w:line="360" w:lineRule="auto"/>
        <w:ind w:firstLineChars="200" w:firstLine="480"/>
        <w:rPr>
          <w:bCs/>
          <w:sz w:val="24"/>
        </w:rPr>
      </w:pPr>
      <w:r>
        <w:rPr>
          <w:bCs/>
          <w:sz w:val="24"/>
        </w:rPr>
        <w:t>1</w:t>
      </w:r>
      <w:r>
        <w:rPr>
          <w:bCs/>
          <w:sz w:val="24"/>
        </w:rPr>
        <w:t>、组合限制</w:t>
      </w:r>
    </w:p>
    <w:p w:rsidR="00E41C57" w:rsidRDefault="00E41C57">
      <w:pPr>
        <w:spacing w:line="360" w:lineRule="auto"/>
        <w:ind w:firstLineChars="200" w:firstLine="480"/>
        <w:rPr>
          <w:bCs/>
          <w:sz w:val="24"/>
        </w:rPr>
      </w:pPr>
      <w:r>
        <w:rPr>
          <w:bCs/>
          <w:sz w:val="24"/>
        </w:rPr>
        <w:t>基金的投资组合应遵循以下限制：</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sz w:val="24"/>
        </w:rPr>
        <w:t>）</w:t>
      </w:r>
      <w:r w:rsidRPr="00F662E1">
        <w:rPr>
          <w:rFonts w:hint="eastAsia"/>
          <w:sz w:val="24"/>
        </w:rPr>
        <w:t>本基金股票资产占基金资产的比例为</w:t>
      </w:r>
      <w:r w:rsidRPr="00F662E1">
        <w:rPr>
          <w:sz w:val="24"/>
        </w:rPr>
        <w:t>0%–95%</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2</w:t>
      </w:r>
      <w:r w:rsidRPr="00F662E1">
        <w:rPr>
          <w:sz w:val="24"/>
        </w:rPr>
        <w:t>）</w:t>
      </w:r>
      <w:r w:rsidRPr="00F662E1">
        <w:rPr>
          <w:rFonts w:hint="eastAsia"/>
          <w:sz w:val="24"/>
        </w:rPr>
        <w:t>每个交易日日终在扣除股指期货合约、国债期货合约需缴纳的交易保证金后，</w:t>
      </w:r>
      <w:r w:rsidRPr="00F662E1">
        <w:rPr>
          <w:sz w:val="24"/>
        </w:rPr>
        <w:t>保持不低于基金资产净值</w:t>
      </w:r>
      <w:r w:rsidRPr="00F662E1">
        <w:rPr>
          <w:sz w:val="24"/>
        </w:rPr>
        <w:t>5</w:t>
      </w:r>
      <w:r w:rsidRPr="00F662E1">
        <w:rPr>
          <w:sz w:val="24"/>
        </w:rPr>
        <w:t>％的现金或者到期日在一年以内的政府债券；</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3</w:t>
      </w:r>
      <w:r w:rsidRPr="00F662E1">
        <w:rPr>
          <w:sz w:val="24"/>
        </w:rPr>
        <w:t>）本基金持有一家公司</w:t>
      </w:r>
      <w:r w:rsidRPr="00F662E1">
        <w:rPr>
          <w:rFonts w:hint="eastAsia"/>
          <w:sz w:val="24"/>
        </w:rPr>
        <w:t>发行</w:t>
      </w:r>
      <w:r w:rsidRPr="00F662E1">
        <w:rPr>
          <w:sz w:val="24"/>
        </w:rPr>
        <w:t>的</w:t>
      </w:r>
      <w:r w:rsidRPr="00F662E1">
        <w:rPr>
          <w:rFonts w:hint="eastAsia"/>
          <w:sz w:val="24"/>
        </w:rPr>
        <w:t>证券</w:t>
      </w:r>
      <w:r w:rsidRPr="00F662E1">
        <w:rPr>
          <w:sz w:val="24"/>
        </w:rPr>
        <w:t>，其市值不超过基金资产净值的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4</w:t>
      </w:r>
      <w:r w:rsidRPr="00F662E1">
        <w:rPr>
          <w:sz w:val="24"/>
        </w:rPr>
        <w:t>）本基金管理人管理的全部基金持有一家公司发行的证券，不超过该证券的</w:t>
      </w:r>
      <w:r w:rsidRPr="00F662E1">
        <w:rPr>
          <w:sz w:val="24"/>
        </w:rPr>
        <w:t>10</w:t>
      </w:r>
      <w:r w:rsidRPr="00F662E1">
        <w:rPr>
          <w:sz w:val="24"/>
        </w:rPr>
        <w:t>％；</w:t>
      </w:r>
    </w:p>
    <w:p w:rsidR="00F662E1" w:rsidRPr="00C507CA" w:rsidRDefault="00F662E1" w:rsidP="00F662E1">
      <w:pPr>
        <w:spacing w:line="360" w:lineRule="auto"/>
        <w:ind w:firstLineChars="200" w:firstLine="480"/>
        <w:rPr>
          <w:sz w:val="24"/>
        </w:rPr>
      </w:pPr>
      <w:r w:rsidRPr="00C507CA">
        <w:rPr>
          <w:sz w:val="24"/>
        </w:rPr>
        <w:t>（</w:t>
      </w:r>
      <w:r w:rsidRPr="00C507CA">
        <w:rPr>
          <w:rFonts w:hint="eastAsia"/>
          <w:sz w:val="24"/>
        </w:rPr>
        <w:t>5</w:t>
      </w:r>
      <w:r w:rsidRPr="00C507CA">
        <w:rPr>
          <w:sz w:val="24"/>
        </w:rPr>
        <w:t>）本基金持有的全部权证，其市值不得超过基金资产净值的</w:t>
      </w:r>
      <w:r w:rsidRPr="00C507CA">
        <w:rPr>
          <w:sz w:val="24"/>
        </w:rPr>
        <w:t>3</w:t>
      </w:r>
      <w:r w:rsidRPr="00C507CA">
        <w:rPr>
          <w:sz w:val="24"/>
        </w:rPr>
        <w:t>％；</w:t>
      </w:r>
    </w:p>
    <w:p w:rsidR="00F662E1" w:rsidRPr="00D74BE8" w:rsidRDefault="00F662E1" w:rsidP="00F662E1">
      <w:pPr>
        <w:spacing w:line="360" w:lineRule="auto"/>
        <w:ind w:firstLineChars="200" w:firstLine="480"/>
        <w:rPr>
          <w:sz w:val="24"/>
        </w:rPr>
      </w:pPr>
      <w:r w:rsidRPr="009E2774">
        <w:rPr>
          <w:sz w:val="24"/>
        </w:rPr>
        <w:t>（</w:t>
      </w:r>
      <w:r w:rsidRPr="009E2774">
        <w:rPr>
          <w:rFonts w:hint="eastAsia"/>
          <w:sz w:val="24"/>
        </w:rPr>
        <w:t>6</w:t>
      </w:r>
      <w:r w:rsidRPr="009E2774">
        <w:rPr>
          <w:sz w:val="24"/>
        </w:rPr>
        <w:t>）本基金管理人管理的全部基金持有的同一权证，不得超过该权证的</w:t>
      </w:r>
      <w:r w:rsidRPr="00AB35A0">
        <w:rPr>
          <w:sz w:val="24"/>
        </w:rPr>
        <w:t>10</w:t>
      </w:r>
      <w:r w:rsidRPr="00D74BE8">
        <w:rPr>
          <w:sz w:val="24"/>
        </w:rPr>
        <w:t>％；</w:t>
      </w:r>
    </w:p>
    <w:p w:rsidR="00F662E1" w:rsidRPr="00F662E1" w:rsidRDefault="00F662E1" w:rsidP="00F662E1">
      <w:pPr>
        <w:spacing w:line="360" w:lineRule="auto"/>
        <w:ind w:firstLineChars="200" w:firstLine="480"/>
        <w:rPr>
          <w:sz w:val="24"/>
        </w:rPr>
      </w:pPr>
      <w:r w:rsidRPr="00D74BE8">
        <w:rPr>
          <w:sz w:val="24"/>
        </w:rPr>
        <w:t>（</w:t>
      </w:r>
      <w:r w:rsidRPr="00C507CA">
        <w:rPr>
          <w:rFonts w:hint="eastAsia"/>
          <w:sz w:val="24"/>
        </w:rPr>
        <w:t>7</w:t>
      </w:r>
      <w:r w:rsidRPr="00C507CA">
        <w:rPr>
          <w:sz w:val="24"/>
        </w:rPr>
        <w:t>）本基金在任何交易日买入权证的总金额，不得超过上一交易日基金资产净值的</w:t>
      </w:r>
      <w:r w:rsidRPr="00C507CA">
        <w:rPr>
          <w:sz w:val="24"/>
        </w:rPr>
        <w:t>0.5</w:t>
      </w:r>
      <w:r w:rsidRPr="00C507CA">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8</w:t>
      </w:r>
      <w:r w:rsidRPr="00F662E1">
        <w:rPr>
          <w:sz w:val="24"/>
        </w:rPr>
        <w:t>）本基金投资于同一原始权益人的各类资产支持证券的比例，不得超过基金资产净值的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9</w:t>
      </w:r>
      <w:r w:rsidRPr="00F662E1">
        <w:rPr>
          <w:sz w:val="24"/>
        </w:rPr>
        <w:t>）本基金持有的全部资产支持证券，其市值不得超过基金资产净值的</w:t>
      </w:r>
      <w:r w:rsidRPr="00F662E1">
        <w:rPr>
          <w:sz w:val="24"/>
        </w:rPr>
        <w:t>20</w:t>
      </w:r>
      <w:r w:rsidRPr="00F662E1">
        <w:rPr>
          <w:sz w:val="24"/>
        </w:rPr>
        <w:t>％；</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Pr="00F662E1">
        <w:rPr>
          <w:rFonts w:hint="eastAsia"/>
          <w:sz w:val="24"/>
        </w:rPr>
        <w:t>0</w:t>
      </w:r>
      <w:r w:rsidRPr="00F662E1">
        <w:rPr>
          <w:sz w:val="24"/>
        </w:rPr>
        <w:t>）本基金持有的同一</w:t>
      </w:r>
      <w:r w:rsidRPr="00F662E1">
        <w:rPr>
          <w:sz w:val="24"/>
        </w:rPr>
        <w:t>(</w:t>
      </w:r>
      <w:r w:rsidRPr="00F662E1">
        <w:rPr>
          <w:sz w:val="24"/>
        </w:rPr>
        <w:t>指同一信用级别</w:t>
      </w:r>
      <w:r w:rsidRPr="00F662E1">
        <w:rPr>
          <w:sz w:val="24"/>
        </w:rPr>
        <w:t>)</w:t>
      </w:r>
      <w:r w:rsidRPr="00F662E1">
        <w:rPr>
          <w:sz w:val="24"/>
        </w:rPr>
        <w:t>资产支持证券的比例，不得超过该资产支持证券规模的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1</w:t>
      </w:r>
      <w:r w:rsidRPr="00F662E1">
        <w:rPr>
          <w:sz w:val="24"/>
        </w:rPr>
        <w:t>）本基金管理人管理的全部基金投资于同一原始权益人的各类资产支持证券，不得超过其各类资产支持证券合计规模的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2</w:t>
      </w:r>
      <w:r w:rsidRPr="00F662E1">
        <w:rPr>
          <w:sz w:val="24"/>
        </w:rPr>
        <w:t>）本基金应投资于信用级别评级为</w:t>
      </w:r>
      <w:r w:rsidRPr="00F662E1">
        <w:rPr>
          <w:sz w:val="24"/>
        </w:rPr>
        <w:t>BBB</w:t>
      </w:r>
      <w:r w:rsidRPr="00F662E1">
        <w:rPr>
          <w:sz w:val="24"/>
        </w:rPr>
        <w:t>以上</w:t>
      </w:r>
      <w:r w:rsidRPr="00F662E1">
        <w:rPr>
          <w:sz w:val="24"/>
        </w:rPr>
        <w:t>(</w:t>
      </w:r>
      <w:r w:rsidRPr="00F662E1">
        <w:rPr>
          <w:sz w:val="24"/>
        </w:rPr>
        <w:t>含</w:t>
      </w:r>
      <w:r w:rsidRPr="00F662E1">
        <w:rPr>
          <w:sz w:val="24"/>
        </w:rPr>
        <w:t>BBB)</w:t>
      </w:r>
      <w:r w:rsidRPr="00F662E1">
        <w:rPr>
          <w:sz w:val="24"/>
        </w:rPr>
        <w:t>的资产支持证券。基金持有资产支持证券期间，如果其信用等级下降、不再符合投资标准，应在评级报告发布之日起</w:t>
      </w:r>
      <w:r w:rsidRPr="00F662E1">
        <w:rPr>
          <w:sz w:val="24"/>
        </w:rPr>
        <w:t>3</w:t>
      </w:r>
      <w:r w:rsidRPr="00F662E1">
        <w:rPr>
          <w:sz w:val="24"/>
        </w:rPr>
        <w:t>个月内予以全部卖出；</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3</w:t>
      </w:r>
      <w:r w:rsidRPr="00F662E1">
        <w:rPr>
          <w:sz w:val="24"/>
        </w:rPr>
        <w:t>）基金财产参与股票发行申购，本基金所申报的金额不超过本基金的总资产，本基金所申报的股票数量不超过拟发行股票公司本次发行股票的总量；</w:t>
      </w:r>
    </w:p>
    <w:p w:rsidR="00F662E1" w:rsidRPr="00F662E1" w:rsidRDefault="00F662E1" w:rsidP="00F662E1">
      <w:pPr>
        <w:spacing w:line="360" w:lineRule="auto"/>
        <w:ind w:firstLineChars="200" w:firstLine="480"/>
        <w:rPr>
          <w:sz w:val="24"/>
        </w:rPr>
      </w:pPr>
      <w:r w:rsidRPr="00F662E1">
        <w:rPr>
          <w:rFonts w:hint="eastAsia"/>
          <w:sz w:val="24"/>
        </w:rPr>
        <w:t>（</w:t>
      </w:r>
      <w:r w:rsidRPr="00F662E1">
        <w:rPr>
          <w:rFonts w:hint="eastAsia"/>
          <w:sz w:val="24"/>
        </w:rPr>
        <w:t>14</w:t>
      </w:r>
      <w:r w:rsidRPr="00F662E1">
        <w:rPr>
          <w:rFonts w:hint="eastAsia"/>
          <w:sz w:val="24"/>
        </w:rPr>
        <w:t>）本基金总资产不得超过基金净资产的</w:t>
      </w:r>
      <w:r w:rsidRPr="00F662E1">
        <w:rPr>
          <w:rFonts w:hint="eastAsia"/>
          <w:sz w:val="24"/>
        </w:rPr>
        <w:t>140%</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5</w:t>
      </w:r>
      <w:r w:rsidRPr="00F662E1">
        <w:rPr>
          <w:sz w:val="24"/>
        </w:rPr>
        <w:t>）本基金进入全国银行间同业市场进行债券</w:t>
      </w:r>
      <w:r w:rsidR="00F120D2" w:rsidRPr="006A7D75">
        <w:rPr>
          <w:rFonts w:hint="eastAsia"/>
          <w:sz w:val="24"/>
        </w:rPr>
        <w:t>正</w:t>
      </w:r>
      <w:r w:rsidRPr="00F662E1">
        <w:rPr>
          <w:sz w:val="24"/>
        </w:rPr>
        <w:t>回购的资金余额不得超过基金资产净值的</w:t>
      </w:r>
      <w:r w:rsidRPr="00F662E1">
        <w:rPr>
          <w:sz w:val="24"/>
        </w:rPr>
        <w:t>40%</w:t>
      </w:r>
      <w:r w:rsidRPr="00F662E1">
        <w:rPr>
          <w:rFonts w:hint="eastAsia"/>
          <w:sz w:val="24"/>
        </w:rPr>
        <w:t>，本基金进入全国银行间同业市场进行债券回购的最长期限为</w:t>
      </w:r>
      <w:r w:rsidRPr="00F662E1">
        <w:rPr>
          <w:rFonts w:hint="eastAsia"/>
          <w:sz w:val="24"/>
        </w:rPr>
        <w:t>1</w:t>
      </w:r>
      <w:r w:rsidRPr="00F662E1">
        <w:rPr>
          <w:rFonts w:hint="eastAsia"/>
          <w:sz w:val="24"/>
        </w:rPr>
        <w:t>年</w:t>
      </w:r>
      <w:r w:rsidR="00D2527F">
        <w:rPr>
          <w:rFonts w:hint="eastAsia"/>
          <w:sz w:val="24"/>
        </w:rPr>
        <w:t>，</w:t>
      </w:r>
      <w:r w:rsidRPr="00F662E1">
        <w:rPr>
          <w:rFonts w:hint="eastAsia"/>
          <w:sz w:val="24"/>
        </w:rPr>
        <w:t>债券回购到期后不得展期</w:t>
      </w:r>
      <w:r w:rsidRPr="00F662E1">
        <w:rPr>
          <w:sz w:val="24"/>
        </w:rPr>
        <w:t>；</w:t>
      </w:r>
    </w:p>
    <w:p w:rsidR="00777874" w:rsidRDefault="00777874" w:rsidP="00F662E1">
      <w:pPr>
        <w:spacing w:line="360" w:lineRule="auto"/>
        <w:ind w:firstLineChars="200" w:firstLine="480"/>
        <w:rPr>
          <w:sz w:val="24"/>
        </w:rPr>
      </w:pPr>
      <w:r>
        <w:rPr>
          <w:rFonts w:hint="eastAsia"/>
          <w:sz w:val="24"/>
        </w:rPr>
        <w:t>（</w:t>
      </w:r>
      <w:r>
        <w:rPr>
          <w:rFonts w:hint="eastAsia"/>
          <w:sz w:val="24"/>
        </w:rPr>
        <w:t>16</w:t>
      </w:r>
      <w:r>
        <w:rPr>
          <w:rFonts w:hint="eastAsia"/>
          <w:sz w:val="24"/>
        </w:rPr>
        <w:t>）本基金参与股指期货、国债期货交易时，应遵循以下投资限制：</w:t>
      </w:r>
    </w:p>
    <w:p w:rsidR="00F662E1" w:rsidRPr="00F662E1" w:rsidRDefault="00BA71ED" w:rsidP="00F662E1">
      <w:pPr>
        <w:spacing w:line="360" w:lineRule="auto"/>
        <w:ind w:firstLineChars="200" w:firstLine="480"/>
        <w:rPr>
          <w:sz w:val="24"/>
        </w:rPr>
      </w:pPr>
      <w:r>
        <w:rPr>
          <w:rFonts w:hint="eastAsia"/>
          <w:sz w:val="24"/>
        </w:rPr>
        <w:t>①</w:t>
      </w:r>
      <w:r w:rsidR="00F662E1" w:rsidRPr="00F662E1">
        <w:rPr>
          <w:rFonts w:hint="eastAsia"/>
          <w:sz w:val="24"/>
        </w:rPr>
        <w:t>在任何交易日日终，持有的买入股指期货合约价值，不得超过基金资产净值的</w:t>
      </w:r>
      <w:r w:rsidR="00F662E1" w:rsidRPr="00F662E1">
        <w:rPr>
          <w:rFonts w:hint="eastAsia"/>
          <w:sz w:val="24"/>
        </w:rPr>
        <w:t>10%</w:t>
      </w:r>
      <w:r w:rsidR="00F662E1" w:rsidRPr="00F662E1">
        <w:rPr>
          <w:rFonts w:hint="eastAsia"/>
          <w:sz w:val="24"/>
        </w:rPr>
        <w:t>；在任何交易日日终，持有的买入股指期货合约和国债期货合约价值与有价证券市值之和，不得超过基金资产净值的</w:t>
      </w:r>
      <w:r w:rsidR="00F662E1" w:rsidRPr="00F662E1">
        <w:rPr>
          <w:rFonts w:hint="eastAsia"/>
          <w:sz w:val="24"/>
        </w:rPr>
        <w:t>95%</w:t>
      </w:r>
      <w:r w:rsidR="00F662E1" w:rsidRPr="00F662E1">
        <w:rPr>
          <w:rFonts w:hint="eastAsia"/>
          <w:sz w:val="24"/>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00F662E1" w:rsidRPr="00F662E1">
        <w:rPr>
          <w:rFonts w:hint="eastAsia"/>
          <w:sz w:val="24"/>
        </w:rPr>
        <w:t>20%</w:t>
      </w:r>
      <w:r w:rsidR="00F662E1" w:rsidRPr="00F662E1">
        <w:rPr>
          <w:rFonts w:hint="eastAsia"/>
          <w:sz w:val="24"/>
        </w:rPr>
        <w:t>；在任何交易日内交易（不包括平仓）的股指期货合约的成交金额不得超过上一个交易日基金资产净值的</w:t>
      </w:r>
      <w:r w:rsidR="00F662E1" w:rsidRPr="00F662E1">
        <w:rPr>
          <w:rFonts w:hint="eastAsia"/>
          <w:sz w:val="24"/>
        </w:rPr>
        <w:t>20%</w:t>
      </w:r>
      <w:r w:rsidR="00F662E1" w:rsidRPr="00F662E1">
        <w:rPr>
          <w:rFonts w:hint="eastAsia"/>
          <w:sz w:val="24"/>
        </w:rPr>
        <w:t>；</w:t>
      </w:r>
      <w:r w:rsidR="006377D1" w:rsidRPr="006377D1">
        <w:rPr>
          <w:rFonts w:hint="eastAsia"/>
          <w:sz w:val="24"/>
        </w:rPr>
        <w:t>在任何交易日终，</w:t>
      </w:r>
      <w:r w:rsidR="00F662E1" w:rsidRPr="00F662E1">
        <w:rPr>
          <w:rFonts w:hint="eastAsia"/>
          <w:sz w:val="24"/>
        </w:rPr>
        <w:t>持有的股票市值和买入、卖出股指期货合约价值，合计（轧差计算）占基金资产的比例为</w:t>
      </w:r>
      <w:r w:rsidR="00F662E1" w:rsidRPr="00F662E1">
        <w:rPr>
          <w:rFonts w:hint="eastAsia"/>
          <w:sz w:val="24"/>
        </w:rPr>
        <w:t>0%-95%</w:t>
      </w:r>
      <w:r w:rsidR="00F662E1" w:rsidRPr="00F662E1">
        <w:rPr>
          <w:rFonts w:hint="eastAsia"/>
          <w:sz w:val="24"/>
        </w:rPr>
        <w:t>；</w:t>
      </w:r>
    </w:p>
    <w:p w:rsidR="00F662E1" w:rsidRPr="00F662E1" w:rsidRDefault="00BA71ED" w:rsidP="00F662E1">
      <w:pPr>
        <w:spacing w:line="360" w:lineRule="auto"/>
        <w:ind w:firstLineChars="200" w:firstLine="480"/>
        <w:rPr>
          <w:sz w:val="24"/>
        </w:rPr>
      </w:pPr>
      <w:r>
        <w:rPr>
          <w:rFonts w:hint="eastAsia"/>
          <w:sz w:val="24"/>
        </w:rPr>
        <w:t>②</w:t>
      </w:r>
      <w:r w:rsidR="00F662E1" w:rsidRPr="00F662E1">
        <w:rPr>
          <w:rFonts w:hint="eastAsia"/>
          <w:sz w:val="24"/>
        </w:rPr>
        <w:t>本基金在任何交易日终，持有的买入国债期货合约价值，不得超过基金资产净值的</w:t>
      </w:r>
      <w:r w:rsidR="00F662E1" w:rsidRPr="00F662E1">
        <w:rPr>
          <w:rFonts w:hint="eastAsia"/>
          <w:sz w:val="24"/>
        </w:rPr>
        <w:t>15%</w:t>
      </w:r>
      <w:r w:rsidR="00F662E1" w:rsidRPr="00F662E1">
        <w:rPr>
          <w:rFonts w:hint="eastAsia"/>
          <w:sz w:val="24"/>
        </w:rPr>
        <w:t>；</w:t>
      </w:r>
      <w:r w:rsidR="00374327" w:rsidRPr="00374327">
        <w:rPr>
          <w:rFonts w:hint="eastAsia"/>
          <w:sz w:val="24"/>
        </w:rPr>
        <w:t>本基金在任何交易日终，</w:t>
      </w:r>
      <w:r w:rsidR="00F662E1" w:rsidRPr="00F662E1">
        <w:rPr>
          <w:rFonts w:hint="eastAsia"/>
          <w:sz w:val="24"/>
        </w:rPr>
        <w:t>持有卖出国债期货合约价值不得超过基金持有的债券总市值的</w:t>
      </w:r>
      <w:r w:rsidR="00F662E1" w:rsidRPr="00F662E1">
        <w:rPr>
          <w:rFonts w:hint="eastAsia"/>
          <w:sz w:val="24"/>
        </w:rPr>
        <w:t>30%</w:t>
      </w:r>
      <w:r w:rsidR="00F662E1" w:rsidRPr="00F662E1">
        <w:rPr>
          <w:rFonts w:hint="eastAsia"/>
          <w:sz w:val="24"/>
        </w:rPr>
        <w:t>；在任何交易日内交易（不包括平仓）的国债期货合约的成交金额不得超过上一个交易日基金资产净值的</w:t>
      </w:r>
      <w:r w:rsidR="00F662E1" w:rsidRPr="00F662E1">
        <w:rPr>
          <w:rFonts w:hint="eastAsia"/>
          <w:sz w:val="24"/>
        </w:rPr>
        <w:t>30%</w:t>
      </w:r>
      <w:r w:rsidR="00F662E1" w:rsidRPr="00F662E1">
        <w:rPr>
          <w:rFonts w:hint="eastAsia"/>
          <w:sz w:val="24"/>
        </w:rPr>
        <w:t>；</w:t>
      </w:r>
      <w:r w:rsidR="00374327">
        <w:rPr>
          <w:rFonts w:hint="eastAsia"/>
          <w:sz w:val="24"/>
        </w:rPr>
        <w:t>本基金所持有的债券（不含到期日在一年以内的政府债券）市值和买入、卖出国债期货合约价值，合计（轧差计算）应当符合基金合同中关于债券投资比例的有关约定</w:t>
      </w:r>
      <w:r w:rsidR="00374327" w:rsidRPr="00F662E1">
        <w:rPr>
          <w:rFonts w:hint="eastAsia"/>
          <w:sz w:val="24"/>
        </w:rPr>
        <w:t>；</w:t>
      </w:r>
      <w:r w:rsidR="00F662E1" w:rsidRPr="00F662E1" w:rsidDel="00155281">
        <w:rPr>
          <w:rFonts w:hint="eastAsia"/>
          <w:sz w:val="24"/>
        </w:rPr>
        <w:t xml:space="preserve"> </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00777874">
        <w:rPr>
          <w:rFonts w:hint="eastAsia"/>
          <w:sz w:val="24"/>
        </w:rPr>
        <w:t>7</w:t>
      </w:r>
      <w:r w:rsidRPr="00F662E1">
        <w:rPr>
          <w:sz w:val="24"/>
        </w:rPr>
        <w:t>）</w:t>
      </w:r>
      <w:r w:rsidRPr="00F662E1">
        <w:rPr>
          <w:rFonts w:hint="eastAsia"/>
          <w:sz w:val="24"/>
        </w:rPr>
        <w:t>法律法规及中国证监会规定的和《基金合同》约定的其他投资限制。</w:t>
      </w:r>
    </w:p>
    <w:p w:rsidR="00E41C57" w:rsidRDefault="00777874">
      <w:pPr>
        <w:spacing w:line="360" w:lineRule="auto"/>
        <w:ind w:firstLineChars="200" w:firstLine="480"/>
        <w:rPr>
          <w:sz w:val="24"/>
        </w:rPr>
      </w:pPr>
      <w:r>
        <w:rPr>
          <w:rFonts w:hint="eastAsia"/>
          <w:sz w:val="24"/>
        </w:rPr>
        <w:t>除投资限制</w:t>
      </w:r>
      <w:r w:rsidRPr="00F662E1">
        <w:rPr>
          <w:sz w:val="24"/>
        </w:rPr>
        <w:t>（</w:t>
      </w:r>
      <w:r w:rsidRPr="00F662E1">
        <w:rPr>
          <w:sz w:val="24"/>
        </w:rPr>
        <w:t>1</w:t>
      </w:r>
      <w:r w:rsidRPr="00F662E1">
        <w:rPr>
          <w:rFonts w:hint="eastAsia"/>
          <w:sz w:val="24"/>
        </w:rPr>
        <w:t>2</w:t>
      </w:r>
      <w:r w:rsidRPr="00F662E1">
        <w:rPr>
          <w:sz w:val="24"/>
        </w:rPr>
        <w:t>）</w:t>
      </w:r>
      <w:r>
        <w:rPr>
          <w:rFonts w:hint="eastAsia"/>
          <w:sz w:val="24"/>
        </w:rPr>
        <w:t>外，</w:t>
      </w:r>
      <w:r w:rsidR="00E41C57">
        <w:rPr>
          <w:sz w:val="24"/>
        </w:rPr>
        <w:t>因</w:t>
      </w:r>
      <w:r w:rsidR="00E41C57">
        <w:rPr>
          <w:rFonts w:hint="eastAsia"/>
          <w:sz w:val="24"/>
        </w:rPr>
        <w:t>证券、期货市场</w:t>
      </w:r>
      <w:r w:rsidR="00E41C57">
        <w:rPr>
          <w:sz w:val="24"/>
        </w:rPr>
        <w:t>波动、</w:t>
      </w:r>
      <w:r w:rsidR="00E41C57">
        <w:rPr>
          <w:rFonts w:hint="eastAsia"/>
          <w:sz w:val="24"/>
        </w:rPr>
        <w:t>证券发行人</w:t>
      </w:r>
      <w:r w:rsidR="00E41C57">
        <w:rPr>
          <w:sz w:val="24"/>
        </w:rPr>
        <w:t>合并、基金规模变动等基金管理人之外的因素致使基金投资比例不符合上述规定投资比例的，基金管理人应当在</w:t>
      </w:r>
      <w:r w:rsidR="00E41C57">
        <w:rPr>
          <w:sz w:val="24"/>
        </w:rPr>
        <w:t>10</w:t>
      </w:r>
      <w:r w:rsidR="00E41C57">
        <w:rPr>
          <w:sz w:val="24"/>
        </w:rPr>
        <w:t>个交易日内进行调整</w:t>
      </w:r>
      <w:r w:rsidR="00E41C57">
        <w:rPr>
          <w:rFonts w:hint="eastAsia"/>
          <w:sz w:val="24"/>
        </w:rPr>
        <w:t>，</w:t>
      </w:r>
      <w:r w:rsidR="00E41C57">
        <w:rPr>
          <w:sz w:val="24"/>
        </w:rPr>
        <w:t>但中国证监会规定的特殊情形</w:t>
      </w:r>
      <w:r w:rsidR="00E41C57">
        <w:rPr>
          <w:rFonts w:hint="eastAsia"/>
          <w:sz w:val="24"/>
        </w:rPr>
        <w:t>或本合同另有约定的</w:t>
      </w:r>
      <w:r w:rsidR="00E41C57">
        <w:rPr>
          <w:sz w:val="24"/>
        </w:rPr>
        <w:t>除外。</w:t>
      </w:r>
    </w:p>
    <w:p w:rsidR="00E41C57" w:rsidRDefault="00E41C57" w:rsidP="00F662E1">
      <w:pPr>
        <w:spacing w:line="360" w:lineRule="auto"/>
        <w:ind w:firstLineChars="200" w:firstLine="480"/>
        <w:rPr>
          <w:bCs/>
          <w:sz w:val="24"/>
        </w:rPr>
      </w:pPr>
      <w:r>
        <w:rPr>
          <w:bCs/>
          <w:sz w:val="24"/>
        </w:rPr>
        <w:t>基金管理人应当自基金合同生效之日起</w:t>
      </w:r>
      <w:r>
        <w:rPr>
          <w:rFonts w:hAnsi="宋体" w:hint="eastAsia"/>
          <w:kern w:val="0"/>
          <w:sz w:val="24"/>
          <w:szCs w:val="24"/>
        </w:rPr>
        <w:t>6</w:t>
      </w:r>
      <w:r>
        <w:rPr>
          <w:bCs/>
          <w:sz w:val="24"/>
        </w:rPr>
        <w:t>个月内使基金的投资组合比例符合基金合同的有关约定。</w:t>
      </w:r>
      <w:r>
        <w:rPr>
          <w:rFonts w:hint="eastAsia"/>
          <w:bCs/>
          <w:sz w:val="24"/>
        </w:rPr>
        <w:t>期间，本基金的投资范围、投资策略应当符合本基金合同的约定。</w:t>
      </w:r>
      <w:r>
        <w:rPr>
          <w:bCs/>
          <w:sz w:val="24"/>
        </w:rPr>
        <w:t>基金托管人对基金的投资的监督与检查自本基金合同生效之日起开始。</w:t>
      </w:r>
      <w:r>
        <w:rPr>
          <w:rFonts w:hint="eastAsia"/>
          <w:bCs/>
          <w:sz w:val="24"/>
        </w:rPr>
        <w:t>法律法规或监管部门另有规定的，从其规定。</w:t>
      </w:r>
    </w:p>
    <w:p w:rsidR="00E41C57" w:rsidRDefault="00CE63F9" w:rsidP="00CE63F9">
      <w:pPr>
        <w:spacing w:line="360" w:lineRule="auto"/>
        <w:ind w:firstLineChars="200" w:firstLine="480"/>
        <w:rPr>
          <w:bCs/>
          <w:sz w:val="24"/>
        </w:rPr>
      </w:pPr>
      <w:r w:rsidRPr="00CE63F9">
        <w:rPr>
          <w:rFonts w:hint="eastAsia"/>
          <w:bCs/>
          <w:sz w:val="24"/>
        </w:rPr>
        <w:t>法律法规或监管部门对上述投资限制、投资禁止等</w:t>
      </w:r>
      <w:proofErr w:type="gramStart"/>
      <w:r w:rsidRPr="00CE63F9">
        <w:rPr>
          <w:rFonts w:hint="eastAsia"/>
          <w:bCs/>
          <w:sz w:val="24"/>
        </w:rPr>
        <w:t>作出</w:t>
      </w:r>
      <w:proofErr w:type="gramEnd"/>
      <w:r w:rsidRPr="00CE63F9">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r w:rsidRPr="00CE63F9">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禁止行为</w:t>
      </w:r>
    </w:p>
    <w:p w:rsidR="00E41C57" w:rsidRDefault="00E41C57">
      <w:pPr>
        <w:spacing w:line="360" w:lineRule="auto"/>
        <w:ind w:firstLineChars="200" w:firstLine="480"/>
        <w:rPr>
          <w:bCs/>
          <w:sz w:val="24"/>
        </w:rPr>
      </w:pPr>
      <w:r>
        <w:rPr>
          <w:bCs/>
          <w:sz w:val="24"/>
        </w:rPr>
        <w:t>为维护基金份额持有人的合法权益，基金财产不得用于下列投资或者活动：</w:t>
      </w:r>
    </w:p>
    <w:p w:rsidR="00E41C57" w:rsidRDefault="00E41C57">
      <w:pPr>
        <w:spacing w:line="360" w:lineRule="auto"/>
        <w:ind w:firstLineChars="200" w:firstLine="480"/>
        <w:rPr>
          <w:bCs/>
          <w:sz w:val="24"/>
        </w:rPr>
      </w:pPr>
      <w:r>
        <w:rPr>
          <w:bCs/>
          <w:sz w:val="24"/>
        </w:rPr>
        <w:t>（</w:t>
      </w:r>
      <w:r>
        <w:rPr>
          <w:bCs/>
          <w:sz w:val="24"/>
        </w:rPr>
        <w:t>1</w:t>
      </w:r>
      <w:r>
        <w:rPr>
          <w:bCs/>
          <w:sz w:val="24"/>
        </w:rPr>
        <w:t>）承销证券；</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w:t>
      </w:r>
      <w:r>
        <w:rPr>
          <w:rFonts w:hint="eastAsia"/>
          <w:bCs/>
          <w:sz w:val="24"/>
        </w:rPr>
        <w:t>违反规定</w:t>
      </w:r>
      <w:r>
        <w:rPr>
          <w:bCs/>
          <w:sz w:val="24"/>
        </w:rPr>
        <w:t>向他人贷款或者提供担保；</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）从事承担无限责任的投资；</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）买卖其他基金份额，但是</w:t>
      </w:r>
      <w:r>
        <w:rPr>
          <w:rFonts w:hint="eastAsia"/>
          <w:bCs/>
          <w:sz w:val="24"/>
        </w:rPr>
        <w:t>中国证监会</w:t>
      </w:r>
      <w:r>
        <w:rPr>
          <w:bCs/>
          <w:sz w:val="24"/>
        </w:rPr>
        <w:t>另有规定的除外；</w:t>
      </w:r>
    </w:p>
    <w:p w:rsidR="00E41C57" w:rsidRDefault="00E41C57">
      <w:pPr>
        <w:spacing w:line="360" w:lineRule="auto"/>
        <w:ind w:firstLineChars="200" w:firstLine="480"/>
        <w:rPr>
          <w:bCs/>
          <w:sz w:val="24"/>
        </w:rPr>
      </w:pPr>
      <w:bookmarkStart w:id="294" w:name="OLE_LINK19"/>
      <w:bookmarkStart w:id="295" w:name="OLE_LINK20"/>
      <w:r>
        <w:rPr>
          <w:bCs/>
          <w:sz w:val="24"/>
        </w:rPr>
        <w:t>（</w:t>
      </w:r>
      <w:r>
        <w:rPr>
          <w:rFonts w:hint="eastAsia"/>
          <w:bCs/>
          <w:sz w:val="24"/>
        </w:rPr>
        <w:t>5</w:t>
      </w:r>
      <w:r>
        <w:rPr>
          <w:bCs/>
          <w:sz w:val="24"/>
        </w:rPr>
        <w:t>）向其基金管理人、基金托管人出资；</w:t>
      </w:r>
    </w:p>
    <w:p w:rsidR="00E41C57" w:rsidRDefault="00E41C57">
      <w:pPr>
        <w:spacing w:line="360" w:lineRule="auto"/>
        <w:ind w:firstLineChars="200" w:firstLine="480"/>
        <w:rPr>
          <w:bCs/>
          <w:sz w:val="24"/>
        </w:rPr>
      </w:pPr>
      <w:r>
        <w:rPr>
          <w:bCs/>
          <w:sz w:val="24"/>
        </w:rPr>
        <w:t>（</w:t>
      </w:r>
      <w:r>
        <w:rPr>
          <w:rFonts w:hint="eastAsia"/>
          <w:bCs/>
          <w:sz w:val="24"/>
        </w:rPr>
        <w:t>6</w:t>
      </w:r>
      <w:r>
        <w:rPr>
          <w:bCs/>
          <w:sz w:val="24"/>
        </w:rPr>
        <w:t>）从事内幕交易、操纵证券交易价格及其他不正当的证券交易活动；</w:t>
      </w:r>
    </w:p>
    <w:p w:rsidR="00E41C57" w:rsidRDefault="00E41C57">
      <w:pPr>
        <w:spacing w:line="360" w:lineRule="auto"/>
        <w:ind w:firstLineChars="200" w:firstLine="480"/>
      </w:pPr>
      <w:r>
        <w:rPr>
          <w:bCs/>
          <w:sz w:val="24"/>
        </w:rPr>
        <w:t>（</w:t>
      </w:r>
      <w:r>
        <w:rPr>
          <w:rFonts w:hint="eastAsia"/>
          <w:bCs/>
          <w:sz w:val="24"/>
        </w:rPr>
        <w:t>7</w:t>
      </w:r>
      <w:r>
        <w:rPr>
          <w:bCs/>
          <w:sz w:val="24"/>
        </w:rPr>
        <w:t>）法律</w:t>
      </w:r>
      <w:r>
        <w:rPr>
          <w:rFonts w:hint="eastAsia"/>
          <w:bCs/>
          <w:sz w:val="24"/>
        </w:rPr>
        <w:t>、行政</w:t>
      </w:r>
      <w:r>
        <w:rPr>
          <w:bCs/>
          <w:sz w:val="24"/>
        </w:rPr>
        <w:t>法规</w:t>
      </w:r>
      <w:r>
        <w:rPr>
          <w:rFonts w:hint="eastAsia"/>
          <w:bCs/>
          <w:sz w:val="24"/>
        </w:rPr>
        <w:t>和</w:t>
      </w:r>
      <w:r>
        <w:rPr>
          <w:bCs/>
          <w:sz w:val="24"/>
        </w:rPr>
        <w:t>中国证监会规定禁止的其他活动</w:t>
      </w:r>
      <w:r>
        <w:rPr>
          <w:rFonts w:hint="eastAsia"/>
          <w:bCs/>
          <w:sz w:val="24"/>
        </w:rPr>
        <w:t>。</w:t>
      </w:r>
    </w:p>
    <w:p w:rsidR="00D2527F" w:rsidRDefault="00D2527F" w:rsidP="00D2527F">
      <w:pPr>
        <w:spacing w:line="360" w:lineRule="auto"/>
        <w:ind w:firstLineChars="200" w:firstLine="480"/>
        <w:rPr>
          <w:bCs/>
          <w:sz w:val="24"/>
        </w:rPr>
      </w:pPr>
      <w:r>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w:t>
      </w:r>
      <w:r>
        <w:rPr>
          <w:rFonts w:hint="eastAsia"/>
          <w:bCs/>
          <w:sz w:val="24"/>
        </w:rPr>
        <w:lastRenderedPageBreak/>
        <w:t>董事通过。基金管理人董事会应至少每半年对关联交易事项进行审查。</w:t>
      </w:r>
    </w:p>
    <w:p w:rsidR="00E41C57" w:rsidRDefault="00E41C57">
      <w:pPr>
        <w:spacing w:line="360" w:lineRule="auto"/>
        <w:ind w:firstLineChars="200" w:firstLine="480"/>
        <w:rPr>
          <w:bCs/>
          <w:sz w:val="24"/>
        </w:rPr>
      </w:pPr>
      <w:r>
        <w:rPr>
          <w:rFonts w:hint="eastAsia"/>
          <w:bCs/>
          <w:sz w:val="24"/>
        </w:rPr>
        <w:t>法律、行政法规或监管部门取消</w:t>
      </w:r>
      <w:r w:rsidR="000A7DE6">
        <w:rPr>
          <w:rFonts w:hint="eastAsia"/>
          <w:bCs/>
          <w:sz w:val="24"/>
        </w:rPr>
        <w:t>或</w:t>
      </w:r>
      <w:r w:rsidR="000A7DE6">
        <w:rPr>
          <w:bCs/>
          <w:sz w:val="24"/>
        </w:rPr>
        <w:t>变更</w:t>
      </w:r>
      <w:r>
        <w:rPr>
          <w:rFonts w:hint="eastAsia"/>
          <w:bCs/>
          <w:sz w:val="24"/>
        </w:rPr>
        <w:t>上述禁止性规定，如适用于本基金，则本基金投资不再受相关限制</w:t>
      </w:r>
      <w:r w:rsidR="000A7DE6">
        <w:rPr>
          <w:rFonts w:hint="eastAsia"/>
          <w:bCs/>
          <w:sz w:val="24"/>
        </w:rPr>
        <w:t>，</w:t>
      </w:r>
      <w:r w:rsidR="000A7DE6">
        <w:rPr>
          <w:bCs/>
          <w:sz w:val="24"/>
        </w:rPr>
        <w:t>或以变更后的规定为准</w:t>
      </w:r>
      <w:r w:rsidR="00D2527F" w:rsidRPr="00F37E3D">
        <w:rPr>
          <w:rFonts w:hint="eastAsia"/>
          <w:bCs/>
          <w:sz w:val="24"/>
        </w:rPr>
        <w:t>，不需要经基金份额持有人大会审议</w:t>
      </w:r>
      <w:r w:rsidR="006377D1" w:rsidRPr="006377D1">
        <w:rPr>
          <w:rFonts w:hint="eastAsia"/>
          <w:bCs/>
          <w:sz w:val="24"/>
        </w:rPr>
        <w:t>，但须提前公告</w:t>
      </w:r>
      <w:r>
        <w:rPr>
          <w:rFonts w:hint="eastAsia"/>
          <w:bCs/>
          <w:sz w:val="24"/>
        </w:rPr>
        <w:t>。</w:t>
      </w:r>
      <w:bookmarkEnd w:id="294"/>
      <w:bookmarkEnd w:id="295"/>
    </w:p>
    <w:p w:rsidR="00E41C57" w:rsidRDefault="00E41C57">
      <w:pPr>
        <w:spacing w:line="360" w:lineRule="auto"/>
        <w:ind w:firstLineChars="200" w:firstLine="480"/>
        <w:rPr>
          <w:bCs/>
          <w:sz w:val="24"/>
        </w:rPr>
      </w:pPr>
      <w:r>
        <w:rPr>
          <w:bCs/>
          <w:sz w:val="24"/>
        </w:rPr>
        <w:t>五、业绩比较基准</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6" w:name="_Toc375148294"/>
      <w:r w:rsidRPr="00B40DC2">
        <w:rPr>
          <w:rFonts w:hAnsi="宋体" w:hint="eastAsia"/>
          <w:kern w:val="0"/>
          <w:sz w:val="24"/>
          <w:szCs w:val="24"/>
        </w:rPr>
        <w:t>1</w:t>
      </w:r>
      <w:r w:rsidRPr="00B40DC2">
        <w:rPr>
          <w:rFonts w:hAnsi="宋体" w:hint="eastAsia"/>
          <w:kern w:val="0"/>
          <w:sz w:val="24"/>
          <w:szCs w:val="24"/>
        </w:rPr>
        <w:t>、</w:t>
      </w:r>
      <w:r w:rsidRPr="00B40DC2">
        <w:rPr>
          <w:rFonts w:hAnsi="宋体"/>
          <w:kern w:val="0"/>
          <w:sz w:val="24"/>
          <w:szCs w:val="24"/>
        </w:rPr>
        <w:t>业绩比较基准</w:t>
      </w:r>
      <w:bookmarkEnd w:id="296"/>
    </w:p>
    <w:p w:rsidR="00E41C57" w:rsidRDefault="00E41C57">
      <w:pPr>
        <w:autoSpaceDE w:val="0"/>
        <w:autoSpaceDN w:val="0"/>
        <w:adjustRightInd w:val="0"/>
        <w:spacing w:line="360" w:lineRule="auto"/>
        <w:ind w:firstLineChars="200" w:firstLine="480"/>
        <w:rPr>
          <w:kern w:val="0"/>
          <w:sz w:val="24"/>
          <w:szCs w:val="24"/>
        </w:rPr>
      </w:pPr>
      <w:r>
        <w:rPr>
          <w:rFonts w:hAnsi="宋体" w:hint="eastAsia"/>
          <w:kern w:val="0"/>
          <w:sz w:val="24"/>
          <w:szCs w:val="24"/>
        </w:rPr>
        <w:t>本基金</w:t>
      </w:r>
      <w:r>
        <w:rPr>
          <w:rFonts w:hAnsi="宋体"/>
          <w:kern w:val="0"/>
          <w:sz w:val="24"/>
        </w:rPr>
        <w:t>的</w:t>
      </w:r>
      <w:r>
        <w:rPr>
          <w:rFonts w:hAnsi="宋体" w:hint="eastAsia"/>
          <w:kern w:val="0"/>
          <w:sz w:val="24"/>
          <w:szCs w:val="24"/>
        </w:rPr>
        <w:t>业绩比较基准为：</w:t>
      </w:r>
    </w:p>
    <w:p w:rsidR="00E41C57" w:rsidRDefault="00D807FB" w:rsidP="00D807FB">
      <w:pPr>
        <w:autoSpaceDE w:val="0"/>
        <w:autoSpaceDN w:val="0"/>
        <w:adjustRightInd w:val="0"/>
        <w:spacing w:line="360" w:lineRule="auto"/>
        <w:ind w:firstLineChars="200" w:firstLine="480"/>
        <w:rPr>
          <w:rFonts w:hAnsi="宋体"/>
          <w:kern w:val="0"/>
          <w:sz w:val="24"/>
          <w:szCs w:val="24"/>
        </w:rPr>
      </w:pPr>
      <w:r w:rsidRPr="00D807FB">
        <w:rPr>
          <w:rFonts w:hAnsi="宋体" w:hint="eastAsia"/>
          <w:kern w:val="0"/>
          <w:sz w:val="24"/>
          <w:szCs w:val="24"/>
        </w:rPr>
        <w:t>本基金的业绩比较基准为：</w:t>
      </w:r>
      <w:r w:rsidRPr="00D807FB">
        <w:rPr>
          <w:rFonts w:hAnsi="宋体" w:hint="eastAsia"/>
          <w:kern w:val="0"/>
          <w:sz w:val="24"/>
          <w:szCs w:val="24"/>
        </w:rPr>
        <w:t>30%</w:t>
      </w:r>
      <w:r w:rsidRPr="00D807FB">
        <w:rPr>
          <w:rFonts w:hAnsi="宋体" w:hint="eastAsia"/>
          <w:kern w:val="0"/>
          <w:sz w:val="24"/>
          <w:szCs w:val="24"/>
        </w:rPr>
        <w:t>×沪深</w:t>
      </w:r>
      <w:r w:rsidRPr="00D807FB">
        <w:rPr>
          <w:rFonts w:hAnsi="宋体" w:hint="eastAsia"/>
          <w:kern w:val="0"/>
          <w:sz w:val="24"/>
          <w:szCs w:val="24"/>
        </w:rPr>
        <w:t>300</w:t>
      </w:r>
      <w:r w:rsidRPr="00D807FB">
        <w:rPr>
          <w:rFonts w:hAnsi="宋体" w:hint="eastAsia"/>
          <w:kern w:val="0"/>
          <w:sz w:val="24"/>
          <w:szCs w:val="24"/>
        </w:rPr>
        <w:t>指数收益率＋</w:t>
      </w:r>
      <w:r w:rsidRPr="00D807FB">
        <w:rPr>
          <w:rFonts w:hAnsi="宋体" w:hint="eastAsia"/>
          <w:kern w:val="0"/>
          <w:sz w:val="24"/>
          <w:szCs w:val="24"/>
        </w:rPr>
        <w:t>70%</w:t>
      </w:r>
      <w:r w:rsidRPr="00D807FB">
        <w:rPr>
          <w:rFonts w:hAnsi="宋体" w:hint="eastAsia"/>
          <w:kern w:val="0"/>
          <w:sz w:val="24"/>
          <w:szCs w:val="24"/>
        </w:rPr>
        <w:t>×中</w:t>
      </w:r>
      <w:proofErr w:type="gramStart"/>
      <w:r w:rsidRPr="00D807FB">
        <w:rPr>
          <w:rFonts w:hAnsi="宋体" w:hint="eastAsia"/>
          <w:kern w:val="0"/>
          <w:sz w:val="24"/>
          <w:szCs w:val="24"/>
        </w:rPr>
        <w:t>债综合</w:t>
      </w:r>
      <w:proofErr w:type="gramEnd"/>
      <w:r w:rsidRPr="00D807FB">
        <w:rPr>
          <w:rFonts w:hAnsi="宋体" w:hint="eastAsia"/>
          <w:kern w:val="0"/>
          <w:sz w:val="24"/>
          <w:szCs w:val="24"/>
        </w:rPr>
        <w:t>财富（总值）指数收益率。</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7" w:name="_Toc375148295"/>
      <w:r w:rsidRPr="00B40DC2">
        <w:rPr>
          <w:rFonts w:hAnsi="宋体" w:hint="eastAsia"/>
          <w:kern w:val="0"/>
          <w:sz w:val="24"/>
          <w:szCs w:val="24"/>
        </w:rPr>
        <w:t>2</w:t>
      </w:r>
      <w:r w:rsidRPr="00B40DC2">
        <w:rPr>
          <w:rFonts w:hAnsi="宋体" w:hint="eastAsia"/>
          <w:kern w:val="0"/>
          <w:sz w:val="24"/>
          <w:szCs w:val="24"/>
        </w:rPr>
        <w:t>、选择理由</w:t>
      </w:r>
      <w:bookmarkEnd w:id="297"/>
    </w:p>
    <w:p w:rsidR="00D807FB" w:rsidRPr="00D807FB" w:rsidRDefault="00D807FB" w:rsidP="00D807FB">
      <w:pPr>
        <w:spacing w:line="360" w:lineRule="auto"/>
        <w:ind w:firstLineChars="200" w:firstLine="480"/>
        <w:rPr>
          <w:bCs/>
          <w:sz w:val="24"/>
        </w:rPr>
      </w:pPr>
      <w:r w:rsidRPr="00D807FB">
        <w:rPr>
          <w:rFonts w:hint="eastAsia"/>
          <w:bCs/>
          <w:sz w:val="24"/>
        </w:rPr>
        <w:t>沪深</w:t>
      </w:r>
      <w:r w:rsidRPr="00D807FB">
        <w:rPr>
          <w:rFonts w:hint="eastAsia"/>
          <w:bCs/>
          <w:sz w:val="24"/>
        </w:rPr>
        <w:t>300</w:t>
      </w:r>
      <w:r w:rsidRPr="00D807FB">
        <w:rPr>
          <w:rFonts w:hint="eastAsia"/>
          <w:bCs/>
          <w:sz w:val="24"/>
        </w:rPr>
        <w:t>指数选取了</w:t>
      </w:r>
      <w:r w:rsidRPr="00D807FB">
        <w:rPr>
          <w:rFonts w:hint="eastAsia"/>
          <w:bCs/>
          <w:sz w:val="24"/>
        </w:rPr>
        <w:t>A</w:t>
      </w:r>
      <w:r w:rsidRPr="00D807FB">
        <w:rPr>
          <w:rFonts w:hint="eastAsia"/>
          <w:bCs/>
          <w:sz w:val="24"/>
        </w:rPr>
        <w:t>股市场上规模最大、流动性最好的</w:t>
      </w:r>
      <w:r w:rsidRPr="00D807FB">
        <w:rPr>
          <w:rFonts w:hint="eastAsia"/>
          <w:bCs/>
          <w:sz w:val="24"/>
        </w:rPr>
        <w:t>300</w:t>
      </w:r>
      <w:r w:rsidRPr="00D807FB">
        <w:rPr>
          <w:rFonts w:hint="eastAsia"/>
          <w:bCs/>
          <w:sz w:val="24"/>
        </w:rPr>
        <w:t>只股票作为成份股，较好地反映了</w:t>
      </w:r>
      <w:r w:rsidRPr="00D807FB">
        <w:rPr>
          <w:rFonts w:hint="eastAsia"/>
          <w:bCs/>
          <w:sz w:val="24"/>
        </w:rPr>
        <w:t>A</w:t>
      </w:r>
      <w:r w:rsidRPr="00D807FB">
        <w:rPr>
          <w:rFonts w:hint="eastAsia"/>
          <w:bCs/>
          <w:sz w:val="24"/>
        </w:rPr>
        <w:t>股市场的总体趋势，是目前市场上较有影响力的股票投资业绩比较基准。中</w:t>
      </w:r>
      <w:proofErr w:type="gramStart"/>
      <w:r w:rsidRPr="00D807FB">
        <w:rPr>
          <w:rFonts w:hint="eastAsia"/>
          <w:bCs/>
          <w:sz w:val="24"/>
        </w:rPr>
        <w:t>债综合</w:t>
      </w:r>
      <w:proofErr w:type="gramEnd"/>
      <w:r w:rsidRPr="00D807FB">
        <w:rPr>
          <w:rFonts w:hint="eastAsia"/>
          <w:bCs/>
          <w:sz w:val="24"/>
        </w:rPr>
        <w:t>财富（总值）指数由中央国债登记结算有限责任公司编制的反映中国债券市场总体走势的代表性指数。该指数的样本</w:t>
      </w:r>
      <w:proofErr w:type="gramStart"/>
      <w:r w:rsidRPr="00D807FB">
        <w:rPr>
          <w:rFonts w:hint="eastAsia"/>
          <w:bCs/>
          <w:sz w:val="24"/>
        </w:rPr>
        <w:t>券</w:t>
      </w:r>
      <w:proofErr w:type="gramEnd"/>
      <w:r w:rsidRPr="00D807FB">
        <w:rPr>
          <w:rFonts w:hint="eastAsia"/>
          <w:bCs/>
          <w:sz w:val="24"/>
        </w:rPr>
        <w:t>覆盖我国银行间市场和交易所市场，成份债券包括国债、央行票据、金融债、企业债券、短期融资券等几乎所有债券种类，具有广泛的市场代表性，能够反映债券市场总体走势。</w:t>
      </w:r>
    </w:p>
    <w:p w:rsidR="00D807FB" w:rsidRPr="00D807FB" w:rsidRDefault="00D807FB" w:rsidP="00D807FB">
      <w:pPr>
        <w:spacing w:line="360" w:lineRule="auto"/>
        <w:ind w:firstLineChars="200" w:firstLine="480"/>
        <w:rPr>
          <w:bCs/>
          <w:sz w:val="24"/>
        </w:rPr>
      </w:pPr>
      <w:r w:rsidRPr="00D807FB">
        <w:rPr>
          <w:rFonts w:hint="eastAsia"/>
          <w:bCs/>
          <w:sz w:val="24"/>
        </w:rPr>
        <w:t>本基金是混合型证券投资基金，股票投资范围为</w:t>
      </w:r>
      <w:r w:rsidRPr="00D807FB">
        <w:rPr>
          <w:rFonts w:hint="eastAsia"/>
          <w:bCs/>
          <w:sz w:val="24"/>
        </w:rPr>
        <w:t>0%-95%</w:t>
      </w:r>
      <w:r w:rsidRPr="00D807FB">
        <w:rPr>
          <w:rFonts w:hint="eastAsia"/>
          <w:bCs/>
          <w:sz w:val="24"/>
        </w:rPr>
        <w:t>，通过参考未来预期的大类资产配置比例，本基金对沪深</w:t>
      </w:r>
      <w:r w:rsidRPr="00D807FB">
        <w:rPr>
          <w:rFonts w:hint="eastAsia"/>
          <w:bCs/>
          <w:sz w:val="24"/>
        </w:rPr>
        <w:t>300</w:t>
      </w:r>
      <w:r w:rsidRPr="00D807FB">
        <w:rPr>
          <w:rFonts w:hint="eastAsia"/>
          <w:bCs/>
          <w:sz w:val="24"/>
        </w:rPr>
        <w:t>指数和中</w:t>
      </w:r>
      <w:proofErr w:type="gramStart"/>
      <w:r w:rsidRPr="00D807FB">
        <w:rPr>
          <w:rFonts w:hint="eastAsia"/>
          <w:bCs/>
          <w:sz w:val="24"/>
        </w:rPr>
        <w:t>债综合</w:t>
      </w:r>
      <w:proofErr w:type="gramEnd"/>
      <w:r w:rsidRPr="00D807FB">
        <w:rPr>
          <w:rFonts w:hint="eastAsia"/>
          <w:bCs/>
          <w:sz w:val="24"/>
        </w:rPr>
        <w:t>财富（总值）指数分别赋予</w:t>
      </w:r>
      <w:r w:rsidRPr="00D807FB">
        <w:rPr>
          <w:rFonts w:hint="eastAsia"/>
          <w:bCs/>
          <w:sz w:val="24"/>
        </w:rPr>
        <w:t>30%</w:t>
      </w:r>
      <w:r w:rsidRPr="00D807FB">
        <w:rPr>
          <w:rFonts w:hint="eastAsia"/>
          <w:bCs/>
          <w:sz w:val="24"/>
        </w:rPr>
        <w:t>和</w:t>
      </w:r>
      <w:r w:rsidRPr="00D807FB">
        <w:rPr>
          <w:rFonts w:hint="eastAsia"/>
          <w:bCs/>
          <w:sz w:val="24"/>
        </w:rPr>
        <w:t>70%</w:t>
      </w:r>
      <w:r w:rsidRPr="00D807FB">
        <w:rPr>
          <w:rFonts w:hint="eastAsia"/>
          <w:bCs/>
          <w:sz w:val="24"/>
        </w:rPr>
        <w:t>的权重符合本基金的投资特性。</w:t>
      </w:r>
    </w:p>
    <w:p w:rsidR="00E41C57" w:rsidRDefault="00D807FB" w:rsidP="00D807FB">
      <w:pPr>
        <w:spacing w:line="360" w:lineRule="auto"/>
        <w:ind w:firstLineChars="200" w:firstLine="480"/>
        <w:rPr>
          <w:bCs/>
          <w:sz w:val="24"/>
        </w:rPr>
      </w:pPr>
      <w:r w:rsidRPr="00D807FB">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E41C57" w:rsidRDefault="00E41C57">
      <w:pPr>
        <w:spacing w:line="360" w:lineRule="auto"/>
        <w:ind w:firstLineChars="200" w:firstLine="480"/>
        <w:rPr>
          <w:bCs/>
          <w:sz w:val="24"/>
        </w:rPr>
      </w:pPr>
      <w:r>
        <w:rPr>
          <w:bCs/>
          <w:sz w:val="24"/>
        </w:rPr>
        <w:t>六、风险收益特征</w:t>
      </w:r>
    </w:p>
    <w:p w:rsidR="00E41C57" w:rsidRDefault="006805D6" w:rsidP="006805D6">
      <w:pPr>
        <w:autoSpaceDE w:val="0"/>
        <w:autoSpaceDN w:val="0"/>
        <w:adjustRightInd w:val="0"/>
        <w:spacing w:line="360" w:lineRule="auto"/>
        <w:ind w:firstLineChars="200" w:firstLine="480"/>
        <w:rPr>
          <w:rFonts w:hAnsi="宋体"/>
          <w:kern w:val="0"/>
          <w:sz w:val="24"/>
          <w:szCs w:val="24"/>
        </w:rPr>
      </w:pPr>
      <w:r w:rsidRPr="006805D6">
        <w:rPr>
          <w:rFonts w:hAnsi="宋体" w:hint="eastAsia"/>
          <w:kern w:val="0"/>
          <w:sz w:val="24"/>
          <w:szCs w:val="24"/>
        </w:rPr>
        <w:t>本基金为灵活配置混合型基金，预期收益和风险水平低于股票型基金，高于债券型基金与货币市场基金。</w:t>
      </w:r>
    </w:p>
    <w:p w:rsidR="00E41C57" w:rsidRDefault="00E41C57">
      <w:pPr>
        <w:spacing w:line="360" w:lineRule="auto"/>
        <w:ind w:firstLineChars="200" w:firstLine="480"/>
        <w:rPr>
          <w:bCs/>
          <w:sz w:val="24"/>
        </w:rPr>
      </w:pPr>
      <w:r>
        <w:rPr>
          <w:rFonts w:hint="eastAsia"/>
          <w:bCs/>
          <w:sz w:val="24"/>
        </w:rPr>
        <w:t>七、基金管理人代表基金行使相关权利的处理原则及方法</w:t>
      </w:r>
    </w:p>
    <w:p w:rsidR="00E41C57" w:rsidRDefault="00E41C57">
      <w:pPr>
        <w:spacing w:line="360" w:lineRule="auto"/>
        <w:ind w:firstLineChars="200" w:firstLine="480"/>
        <w:rPr>
          <w:bCs/>
          <w:sz w:val="24"/>
        </w:rPr>
      </w:pPr>
      <w:r>
        <w:rPr>
          <w:rFonts w:hint="eastAsia"/>
          <w:bCs/>
          <w:sz w:val="24"/>
        </w:rPr>
        <w:t>1</w:t>
      </w:r>
      <w:r>
        <w:rPr>
          <w:rFonts w:hint="eastAsia"/>
          <w:bCs/>
          <w:sz w:val="24"/>
        </w:rPr>
        <w:t>、有利于基金资产的安全与增值；</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、基金管理人按照国家有关规定代表基金独立行使相关权利，保护基金份</w:t>
      </w:r>
      <w:r>
        <w:rPr>
          <w:rFonts w:hint="eastAsia"/>
          <w:bCs/>
          <w:sz w:val="24"/>
        </w:rPr>
        <w:lastRenderedPageBreak/>
        <w:t>额持有人的利益；</w:t>
      </w:r>
    </w:p>
    <w:p w:rsidR="00E41C57" w:rsidRDefault="00E41C57">
      <w:pPr>
        <w:spacing w:line="360" w:lineRule="auto"/>
        <w:ind w:firstLineChars="200" w:firstLine="480"/>
        <w:rPr>
          <w:bCs/>
          <w:sz w:val="24"/>
        </w:rPr>
      </w:pPr>
      <w:r>
        <w:rPr>
          <w:rFonts w:hint="eastAsia"/>
          <w:bCs/>
          <w:sz w:val="24"/>
        </w:rPr>
        <w:t>3</w:t>
      </w:r>
      <w:r>
        <w:rPr>
          <w:rFonts w:hint="eastAsia"/>
          <w:bCs/>
          <w:sz w:val="24"/>
        </w:rPr>
        <w:t>、不谋求对上市公司的控股，不参与所投资上市公司的经营管理；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4</w:t>
      </w:r>
      <w:r>
        <w:rPr>
          <w:rFonts w:hint="eastAsia"/>
          <w:bCs/>
          <w:sz w:val="24"/>
        </w:rPr>
        <w:t>、不通过关联交易为自身、雇员、授权代理人或任何存在利害关系的第三人牟取任何不当利益。</w:t>
      </w:r>
    </w:p>
    <w:bookmarkEnd w:id="288"/>
    <w:bookmarkEnd w:id="289"/>
    <w:p w:rsidR="00E41C57" w:rsidRDefault="00E41C57">
      <w:pPr>
        <w:autoSpaceDE w:val="0"/>
        <w:autoSpaceDN w:val="0"/>
        <w:adjustRightInd w:val="0"/>
        <w:spacing w:line="360" w:lineRule="auto"/>
        <w:ind w:firstLineChars="200" w:firstLine="480"/>
        <w:rPr>
          <w:rFonts w:hAnsi="宋体"/>
          <w:kern w:val="0"/>
          <w:sz w:val="24"/>
          <w:shd w:val="pct10" w:color="auto" w:fill="FFFFFF"/>
        </w:rPr>
      </w:pPr>
    </w:p>
    <w:p w:rsidR="00E41C57" w:rsidRDefault="00E41C57">
      <w:pPr>
        <w:pStyle w:val="1"/>
        <w:spacing w:before="0" w:after="0"/>
        <w:jc w:val="center"/>
        <w:rPr>
          <w:rFonts w:ascii="Times New Roman"/>
          <w:color w:val="auto"/>
          <w:sz w:val="30"/>
        </w:rPr>
      </w:pPr>
      <w:r>
        <w:rPr>
          <w:bCs/>
        </w:rPr>
        <w:t xml:space="preserve">     </w:t>
      </w:r>
      <w:r>
        <w:rPr>
          <w:rFonts w:ascii="Times New Roman"/>
          <w:b w:val="0"/>
          <w:bCs/>
          <w:color w:val="auto"/>
          <w:kern w:val="44"/>
          <w:sz w:val="21"/>
        </w:rPr>
        <w:br w:type="page"/>
      </w:r>
      <w:bookmarkStart w:id="298" w:name="_Toc93226145"/>
      <w:bookmarkStart w:id="299" w:name="_Toc92662704"/>
      <w:bookmarkStart w:id="300" w:name="_Toc29561"/>
      <w:bookmarkStart w:id="301" w:name="_Toc24474"/>
      <w:bookmarkStart w:id="302" w:name="_Toc141703893"/>
      <w:bookmarkStart w:id="303" w:name="_Toc139991743"/>
      <w:bookmarkStart w:id="304" w:name="_Toc128310496"/>
      <w:bookmarkStart w:id="305" w:name="_Toc18000"/>
      <w:bookmarkStart w:id="306" w:name="_Toc31611"/>
      <w:bookmarkStart w:id="307" w:name="_Toc32030"/>
      <w:bookmarkStart w:id="308" w:name="_Toc20102"/>
      <w:bookmarkStart w:id="309" w:name="_Toc26114"/>
      <w:bookmarkStart w:id="310" w:name="_Toc21642"/>
      <w:bookmarkStart w:id="311" w:name="_Toc3054"/>
      <w:bookmarkStart w:id="312" w:name="_Toc20782"/>
      <w:bookmarkStart w:id="313" w:name="_Toc420397596"/>
      <w:bookmarkStart w:id="314" w:name="_Toc420397597"/>
      <w:r>
        <w:rPr>
          <w:rFonts w:ascii="Times New Roman"/>
          <w:color w:val="auto"/>
          <w:sz w:val="30"/>
        </w:rPr>
        <w:lastRenderedPageBreak/>
        <w:t>第十三部分</w:t>
      </w:r>
      <w:r>
        <w:rPr>
          <w:rFonts w:ascii="Times New Roman"/>
          <w:color w:val="auto"/>
          <w:sz w:val="30"/>
        </w:rPr>
        <w:t xml:space="preserve">  </w:t>
      </w:r>
      <w:r>
        <w:rPr>
          <w:rFonts w:ascii="Times New Roman"/>
          <w:color w:val="auto"/>
          <w:sz w:val="30"/>
        </w:rPr>
        <w:t>基金</w:t>
      </w:r>
      <w:bookmarkEnd w:id="298"/>
      <w:bookmarkEnd w:id="299"/>
      <w:r>
        <w:rPr>
          <w:rFonts w:ascii="Times New Roman"/>
          <w:color w:val="auto"/>
          <w:sz w:val="30"/>
        </w:rPr>
        <w:t>的财产</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一、基金资产总值</w:t>
      </w:r>
    </w:p>
    <w:p w:rsidR="00E41C57" w:rsidRDefault="00E41C57">
      <w:pPr>
        <w:spacing w:line="360" w:lineRule="auto"/>
        <w:ind w:firstLineChars="200" w:firstLine="480"/>
        <w:rPr>
          <w:bCs/>
          <w:sz w:val="24"/>
        </w:rPr>
      </w:pPr>
      <w:r>
        <w:rPr>
          <w:bCs/>
          <w:sz w:val="24"/>
        </w:rPr>
        <w:t>基金资产总值是指基金拥有的各类有价证券、银行存款本息、基金应收款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二、基金资产净值</w:t>
      </w:r>
    </w:p>
    <w:p w:rsidR="00E41C57" w:rsidRDefault="00E41C57">
      <w:pPr>
        <w:spacing w:line="360" w:lineRule="auto"/>
        <w:ind w:firstLineChars="200" w:firstLine="480"/>
        <w:rPr>
          <w:bCs/>
          <w:sz w:val="24"/>
        </w:rPr>
      </w:pPr>
      <w:r>
        <w:rPr>
          <w:bCs/>
          <w:sz w:val="24"/>
        </w:rPr>
        <w:t>基金资产净值是指基金资产总值减去基金负债后的价值。</w:t>
      </w:r>
    </w:p>
    <w:p w:rsidR="00E41C57" w:rsidRDefault="00E41C57">
      <w:pPr>
        <w:spacing w:line="360" w:lineRule="auto"/>
        <w:ind w:firstLineChars="200" w:firstLine="480"/>
        <w:rPr>
          <w:bCs/>
          <w:sz w:val="24"/>
        </w:rPr>
      </w:pPr>
      <w:r>
        <w:rPr>
          <w:bCs/>
          <w:sz w:val="24"/>
        </w:rPr>
        <w:t>三、基金财产的账户</w:t>
      </w:r>
    </w:p>
    <w:p w:rsidR="00E41C57" w:rsidRDefault="00E41C57">
      <w:pPr>
        <w:spacing w:line="360" w:lineRule="auto"/>
        <w:ind w:firstLineChars="200" w:firstLine="480"/>
      </w:pPr>
      <w:r>
        <w:rPr>
          <w:bCs/>
          <w:sz w:val="24"/>
        </w:rPr>
        <w:t>基金托管人根据相关法律法规、规范性文件为本基金开立资金</w:t>
      </w:r>
      <w:r>
        <w:rPr>
          <w:rFonts w:hint="eastAsia"/>
          <w:bCs/>
          <w:sz w:val="24"/>
        </w:rPr>
        <w:t>账户</w:t>
      </w:r>
      <w:r>
        <w:rPr>
          <w:bCs/>
          <w:sz w:val="24"/>
        </w:rPr>
        <w:t>、证券</w:t>
      </w:r>
      <w:r>
        <w:rPr>
          <w:rFonts w:hint="eastAsia"/>
          <w:bCs/>
          <w:sz w:val="24"/>
        </w:rPr>
        <w:t>账户</w:t>
      </w:r>
      <w:r>
        <w:rPr>
          <w:bCs/>
          <w:sz w:val="24"/>
        </w:rPr>
        <w:t>及投资所需的其他专用</w:t>
      </w:r>
      <w:r>
        <w:rPr>
          <w:rFonts w:hint="eastAsia"/>
          <w:bCs/>
          <w:sz w:val="24"/>
        </w:rPr>
        <w:t>账户</w:t>
      </w:r>
      <w:r>
        <w:rPr>
          <w:bCs/>
          <w:sz w:val="24"/>
        </w:rPr>
        <w:t>。开立的基金专用账户与基金管理人、基金托管人、基金销售机构和基金</w:t>
      </w:r>
      <w:r w:rsidR="000A7DE6">
        <w:rPr>
          <w:rFonts w:hint="eastAsia"/>
          <w:bCs/>
          <w:sz w:val="24"/>
        </w:rPr>
        <w:t>份额</w:t>
      </w:r>
      <w:r>
        <w:rPr>
          <w:bCs/>
          <w:sz w:val="24"/>
        </w:rPr>
        <w:t>登记机构自有的财产账户以及其他基金财产账户相独立。</w:t>
      </w:r>
      <w:bookmarkStart w:id="315" w:name="_Hlt88841837"/>
      <w:bookmarkEnd w:id="315"/>
    </w:p>
    <w:p w:rsidR="00E41C57" w:rsidRDefault="00E41C57">
      <w:pPr>
        <w:spacing w:line="360" w:lineRule="auto"/>
        <w:ind w:firstLineChars="200" w:firstLine="480"/>
        <w:rPr>
          <w:bCs/>
          <w:sz w:val="24"/>
        </w:rPr>
      </w:pPr>
      <w:r>
        <w:rPr>
          <w:bCs/>
          <w:sz w:val="24"/>
        </w:rPr>
        <w:t>四、基金财产的保管和处分</w:t>
      </w:r>
      <w:bookmarkStart w:id="316" w:name="_Hlt88900062"/>
      <w:bookmarkEnd w:id="316"/>
    </w:p>
    <w:p w:rsidR="00E41C57" w:rsidRDefault="00E41C57">
      <w:pPr>
        <w:spacing w:line="360" w:lineRule="auto"/>
        <w:ind w:firstLineChars="200" w:firstLine="480"/>
        <w:rPr>
          <w:bCs/>
          <w:sz w:val="24"/>
        </w:rPr>
      </w:pPr>
      <w:r>
        <w:rPr>
          <w:bCs/>
          <w:sz w:val="24"/>
        </w:rPr>
        <w:t>本基金财产独立于基金管理人、基金托管人和基金</w:t>
      </w:r>
      <w:r>
        <w:rPr>
          <w:rFonts w:hint="eastAsia"/>
          <w:bCs/>
          <w:sz w:val="24"/>
        </w:rPr>
        <w:t>销售</w:t>
      </w:r>
      <w:r>
        <w:rPr>
          <w:bCs/>
          <w:sz w:val="24"/>
        </w:rPr>
        <w:t>机构的财产，并由基金托管人保管。基金管理人、基金托管人、基金</w:t>
      </w:r>
      <w:r w:rsidR="000A7DE6">
        <w:rPr>
          <w:rFonts w:hint="eastAsia"/>
          <w:bCs/>
          <w:sz w:val="24"/>
        </w:rPr>
        <w:t>份额</w:t>
      </w:r>
      <w:r>
        <w:rPr>
          <w:bCs/>
          <w:sz w:val="24"/>
        </w:rPr>
        <w:t>登记机构和基金销售机构以其自有的财产承担其自身的法律责任，其债权人不得对本基金财产行使请求冻结、扣押或其他权利。除依法</w:t>
      </w:r>
      <w:proofErr w:type="gramStart"/>
      <w:r>
        <w:rPr>
          <w:bCs/>
          <w:sz w:val="24"/>
        </w:rPr>
        <w:t>律法规</w:t>
      </w:r>
      <w:proofErr w:type="gramEnd"/>
      <w:r>
        <w:rPr>
          <w:bCs/>
          <w:sz w:val="24"/>
        </w:rPr>
        <w:t>和《基金合同》的规定处分外，基金财产不得被处分。</w:t>
      </w:r>
    </w:p>
    <w:p w:rsidR="00E41C57" w:rsidRDefault="00E41C57">
      <w:pPr>
        <w:spacing w:line="360" w:lineRule="auto"/>
        <w:ind w:firstLineChars="200" w:firstLine="480"/>
        <w:rPr>
          <w:bCs/>
          <w:sz w:val="24"/>
        </w:rPr>
      </w:pPr>
      <w:r>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Pr>
          <w:bCs/>
          <w:sz w:val="24"/>
        </w:rPr>
        <w:t>抵销</w:t>
      </w:r>
      <w:proofErr w:type="gramEnd"/>
      <w:r>
        <w:rPr>
          <w:bCs/>
          <w:sz w:val="24"/>
        </w:rPr>
        <w:t>；基金管理人管理运作不同基金的基金财产所产生的债权债务不得相互</w:t>
      </w:r>
      <w:proofErr w:type="gramStart"/>
      <w:r>
        <w:rPr>
          <w:bCs/>
          <w:sz w:val="24"/>
        </w:rPr>
        <w:t>抵销</w:t>
      </w:r>
      <w:proofErr w:type="gramEnd"/>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17" w:name="_Toc19714"/>
      <w:bookmarkStart w:id="318" w:name="_Toc31917"/>
      <w:bookmarkStart w:id="319" w:name="_Toc27832"/>
      <w:bookmarkStart w:id="320" w:name="_Toc871"/>
      <w:bookmarkStart w:id="321" w:name="_Toc17782"/>
      <w:bookmarkStart w:id="322" w:name="_Toc7802"/>
      <w:bookmarkStart w:id="323" w:name="_Toc420397598"/>
      <w:bookmarkStart w:id="324" w:name="_Toc139991744"/>
      <w:bookmarkStart w:id="325" w:name="_Toc141703894"/>
      <w:r>
        <w:rPr>
          <w:rFonts w:ascii="Times New Roman"/>
          <w:color w:val="auto"/>
          <w:sz w:val="30"/>
        </w:rPr>
        <w:lastRenderedPageBreak/>
        <w:t>第十四部分</w:t>
      </w:r>
      <w:r>
        <w:rPr>
          <w:rFonts w:ascii="Times New Roman"/>
          <w:color w:val="auto"/>
          <w:sz w:val="30"/>
        </w:rPr>
        <w:t xml:space="preserve">  </w:t>
      </w:r>
      <w:r>
        <w:rPr>
          <w:rFonts w:ascii="Times New Roman"/>
          <w:color w:val="auto"/>
          <w:sz w:val="30"/>
        </w:rPr>
        <w:t>基金资产估值</w:t>
      </w:r>
      <w:bookmarkEnd w:id="317"/>
      <w:bookmarkEnd w:id="318"/>
      <w:bookmarkEnd w:id="319"/>
      <w:bookmarkEnd w:id="320"/>
      <w:bookmarkEnd w:id="321"/>
      <w:bookmarkEnd w:id="322"/>
      <w:bookmarkEnd w:id="32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26" w:name="_Toc139991745"/>
      <w:bookmarkStart w:id="327" w:name="_Toc32046"/>
      <w:bookmarkStart w:id="328" w:name="_Toc141703895"/>
      <w:bookmarkEnd w:id="324"/>
      <w:bookmarkEnd w:id="325"/>
      <w:r>
        <w:rPr>
          <w:bCs/>
          <w:sz w:val="24"/>
        </w:rPr>
        <w:t>一、估值日</w:t>
      </w:r>
    </w:p>
    <w:p w:rsidR="00E41C57" w:rsidRDefault="00E41C57">
      <w:pPr>
        <w:spacing w:line="360" w:lineRule="auto"/>
        <w:ind w:firstLineChars="200" w:firstLine="480"/>
        <w:rPr>
          <w:bCs/>
          <w:sz w:val="24"/>
        </w:rPr>
      </w:pPr>
      <w:r>
        <w:rPr>
          <w:bCs/>
          <w:sz w:val="24"/>
        </w:rPr>
        <w:t>本基金的估值日为本基金相关的证券交易场所的交易日以及国家法律法规规定需要对外披露基金净值的</w:t>
      </w:r>
      <w:proofErr w:type="gramStart"/>
      <w:r>
        <w:rPr>
          <w:bCs/>
          <w:sz w:val="24"/>
        </w:rPr>
        <w:t>非交易</w:t>
      </w:r>
      <w:proofErr w:type="gramEnd"/>
      <w:r>
        <w:rPr>
          <w:bCs/>
          <w:sz w:val="24"/>
        </w:rPr>
        <w:t>日。</w:t>
      </w:r>
    </w:p>
    <w:p w:rsidR="00E41C57" w:rsidRDefault="00E41C57">
      <w:pPr>
        <w:spacing w:line="360" w:lineRule="auto"/>
        <w:ind w:firstLineChars="200" w:firstLine="480"/>
        <w:rPr>
          <w:bCs/>
          <w:sz w:val="24"/>
        </w:rPr>
      </w:pPr>
      <w:r>
        <w:rPr>
          <w:bCs/>
          <w:sz w:val="24"/>
        </w:rPr>
        <w:t>二、估值对象</w:t>
      </w:r>
    </w:p>
    <w:p w:rsidR="00E41C57" w:rsidRDefault="00E41C57">
      <w:pPr>
        <w:spacing w:line="360" w:lineRule="auto"/>
        <w:ind w:firstLineChars="200" w:firstLine="480"/>
        <w:rPr>
          <w:bCs/>
          <w:sz w:val="24"/>
        </w:rPr>
      </w:pPr>
      <w:r>
        <w:rPr>
          <w:bCs/>
          <w:sz w:val="24"/>
        </w:rPr>
        <w:t>基金所拥有的股票、权证、</w:t>
      </w:r>
      <w:r>
        <w:rPr>
          <w:rFonts w:hint="eastAsia"/>
          <w:bCs/>
          <w:sz w:val="24"/>
        </w:rPr>
        <w:t>股指期货</w:t>
      </w:r>
      <w:r>
        <w:rPr>
          <w:bCs/>
          <w:sz w:val="24"/>
        </w:rPr>
        <w:t>、债券</w:t>
      </w:r>
      <w:r w:rsidR="006805D6">
        <w:rPr>
          <w:rFonts w:hint="eastAsia"/>
          <w:bCs/>
          <w:sz w:val="24"/>
        </w:rPr>
        <w:t>、国债期货</w:t>
      </w:r>
      <w:r>
        <w:rPr>
          <w:bCs/>
          <w:sz w:val="24"/>
        </w:rPr>
        <w:t>和银行存款本息、应收款项、其它投资等资产及负债。</w:t>
      </w:r>
    </w:p>
    <w:p w:rsidR="00E41C57" w:rsidRDefault="00E41C57">
      <w:pPr>
        <w:spacing w:line="360" w:lineRule="auto"/>
        <w:ind w:firstLineChars="200" w:firstLine="480"/>
        <w:rPr>
          <w:bCs/>
          <w:sz w:val="24"/>
        </w:rPr>
      </w:pPr>
      <w:r>
        <w:rPr>
          <w:bCs/>
          <w:sz w:val="24"/>
        </w:rPr>
        <w:t>三、估值方法</w:t>
      </w:r>
    </w:p>
    <w:p w:rsidR="00E41C57" w:rsidRDefault="00E41C57">
      <w:pPr>
        <w:spacing w:line="360" w:lineRule="auto"/>
        <w:ind w:firstLineChars="200" w:firstLine="480"/>
        <w:rPr>
          <w:bCs/>
          <w:sz w:val="24"/>
        </w:rPr>
      </w:pPr>
      <w:r>
        <w:rPr>
          <w:bCs/>
          <w:sz w:val="24"/>
        </w:rPr>
        <w:t>1</w:t>
      </w:r>
      <w:r>
        <w:rPr>
          <w:bCs/>
          <w:sz w:val="24"/>
        </w:rPr>
        <w:t>、证券交易所上市的有价证券的估值</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）交易所上市的有价证券（包括股票、权证等），以其估值日在证券交易所挂牌的市价（收盘价）估值；估值日无交易的，且最近交易日后经济环境未发生重大变化</w:t>
      </w:r>
      <w:r w:rsidRPr="00E77974">
        <w:rPr>
          <w:rFonts w:hint="eastAsia"/>
          <w:bCs/>
          <w:sz w:val="24"/>
        </w:rPr>
        <w:t>或</w:t>
      </w:r>
      <w:r w:rsidRPr="00E77974">
        <w:rPr>
          <w:bCs/>
          <w:sz w:val="24"/>
        </w:rPr>
        <w:t>证券发行机构未发生影响证券价格的重大事件的，以最近交易日的市价（收盘价）估值；如最近交易日后经济环境发生了重大变化</w:t>
      </w:r>
      <w:r w:rsidRPr="00E77974">
        <w:rPr>
          <w:rFonts w:hint="eastAsia"/>
          <w:bCs/>
          <w:sz w:val="24"/>
        </w:rPr>
        <w:t>或</w:t>
      </w:r>
      <w:r w:rsidRPr="00E77974">
        <w:rPr>
          <w:bCs/>
          <w:sz w:val="24"/>
        </w:rPr>
        <w:t>证券发行机构发生影响证券价格的重大事件的，可参考类似投资品种的现行市价及重大变化因素，调整最近交易市价，确定公允</w:t>
      </w:r>
      <w:r w:rsidRPr="00E77974">
        <w:rPr>
          <w:rFonts w:hint="eastAsia"/>
          <w:bCs/>
          <w:sz w:val="24"/>
        </w:rPr>
        <w:t>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2</w:t>
      </w:r>
      <w:r w:rsidRPr="00E77974">
        <w:rPr>
          <w:rFonts w:hint="eastAsia"/>
          <w:bCs/>
          <w:sz w:val="24"/>
        </w:rPr>
        <w:t>）</w:t>
      </w:r>
      <w:r w:rsidRPr="00E77974">
        <w:rPr>
          <w:bCs/>
          <w:sz w:val="24"/>
        </w:rPr>
        <w:t>对在交易所市场上市交易或挂牌转让的不含</w:t>
      </w:r>
      <w:proofErr w:type="gramStart"/>
      <w:r w:rsidRPr="00E77974">
        <w:rPr>
          <w:bCs/>
          <w:sz w:val="24"/>
        </w:rPr>
        <w:t>权固定</w:t>
      </w:r>
      <w:proofErr w:type="gramEnd"/>
      <w:r w:rsidRPr="00E77974">
        <w:rPr>
          <w:bCs/>
          <w:sz w:val="24"/>
        </w:rPr>
        <w:t>收益品种（另有规定的除外），选取第三方估值机构提供的相应品种当日的估值净价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3</w:t>
      </w:r>
      <w:r w:rsidRPr="00E77974">
        <w:rPr>
          <w:rFonts w:hint="eastAsia"/>
          <w:bCs/>
          <w:sz w:val="24"/>
        </w:rPr>
        <w:t>）</w:t>
      </w:r>
      <w:r w:rsidRPr="00E77974">
        <w:rPr>
          <w:bCs/>
          <w:sz w:val="24"/>
        </w:rPr>
        <w:t>对在交易所市场上市交易或挂牌转让的含</w:t>
      </w:r>
      <w:proofErr w:type="gramStart"/>
      <w:r w:rsidRPr="00E77974">
        <w:rPr>
          <w:bCs/>
          <w:sz w:val="24"/>
        </w:rPr>
        <w:t>权固定</w:t>
      </w:r>
      <w:proofErr w:type="gramEnd"/>
      <w:r w:rsidRPr="00E77974">
        <w:rPr>
          <w:bCs/>
          <w:sz w:val="24"/>
        </w:rPr>
        <w:t>收益品种（另有规定的除外），选取第三方估值机构提供的相应品种当日的唯一估值净价或推荐估值净价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对在交易所市场上市交易的可转换债券，选取每日收盘价作为估值全价</w:t>
      </w:r>
      <w:r w:rsidRPr="00E77974">
        <w:rPr>
          <w:rFonts w:hint="eastAsia"/>
          <w:bCs/>
          <w:sz w:val="24"/>
        </w:rPr>
        <w:t>；</w:t>
      </w:r>
      <w:r w:rsidR="004F6BEF" w:rsidRPr="00E77974" w:rsidDel="004F6BEF">
        <w:rPr>
          <w:bCs/>
          <w:sz w:val="24"/>
        </w:rPr>
        <w:t xml:space="preserve"> </w:t>
      </w:r>
    </w:p>
    <w:p w:rsidR="00E77974" w:rsidRPr="00E77974" w:rsidRDefault="00E77974" w:rsidP="00E77974">
      <w:pPr>
        <w:spacing w:line="360" w:lineRule="auto"/>
        <w:ind w:firstLineChars="200" w:firstLine="480"/>
        <w:rPr>
          <w:bCs/>
          <w:sz w:val="24"/>
        </w:rPr>
      </w:pPr>
      <w:r w:rsidRPr="00E77974">
        <w:rPr>
          <w:bCs/>
          <w:sz w:val="24"/>
        </w:rPr>
        <w:t>（</w:t>
      </w:r>
      <w:r w:rsidRPr="00E77974">
        <w:rPr>
          <w:rFonts w:hint="eastAsia"/>
          <w:bCs/>
          <w:sz w:val="24"/>
        </w:rPr>
        <w:t>5</w:t>
      </w:r>
      <w:r w:rsidRPr="00E77974">
        <w:rPr>
          <w:bCs/>
          <w:sz w:val="24"/>
        </w:rPr>
        <w:t>）</w:t>
      </w:r>
      <w:r w:rsidRPr="00E77974">
        <w:rPr>
          <w:rFonts w:hint="eastAsia"/>
          <w:bCs/>
          <w:sz w:val="24"/>
        </w:rPr>
        <w:t>交易所上市不存在活跃市场的非固定收益类有价证券，采用估值技术确定公允价值。</w:t>
      </w:r>
      <w:r w:rsidRPr="00E77974">
        <w:rPr>
          <w:bCs/>
          <w:sz w:val="24"/>
        </w:rPr>
        <w:t>交易所上市的资产支持证券，采用估值技术确定公允价值，在估值技术难以可靠计量公允价值的情况下，按成本估值。</w:t>
      </w:r>
    </w:p>
    <w:p w:rsidR="00E77974" w:rsidRPr="00E77974" w:rsidRDefault="00E77974" w:rsidP="00E77974">
      <w:pPr>
        <w:spacing w:line="360" w:lineRule="auto"/>
        <w:ind w:firstLineChars="200" w:firstLine="480"/>
        <w:rPr>
          <w:bCs/>
          <w:sz w:val="24"/>
        </w:rPr>
      </w:pPr>
      <w:r w:rsidRPr="00E77974">
        <w:rPr>
          <w:bCs/>
          <w:sz w:val="24"/>
        </w:rPr>
        <w:t>2</w:t>
      </w:r>
      <w:r w:rsidRPr="00E77974">
        <w:rPr>
          <w:bCs/>
          <w:sz w:val="24"/>
        </w:rPr>
        <w:t>、处于未上市期间的有价证券应区分如下情况处理：</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）送股、转增股、配股和公开增发的新股，按估值日在证券交易所挂牌的同一股票的估值方法估值；该日无交易的，以最近一日的市价（收盘价）估值；</w:t>
      </w:r>
    </w:p>
    <w:p w:rsidR="00E77974" w:rsidRPr="00E77974" w:rsidRDefault="00E77974" w:rsidP="00E77974">
      <w:pPr>
        <w:spacing w:line="360" w:lineRule="auto"/>
        <w:ind w:firstLineChars="200" w:firstLine="480"/>
        <w:rPr>
          <w:bCs/>
          <w:sz w:val="24"/>
        </w:rPr>
      </w:pPr>
      <w:r w:rsidRPr="00E77974">
        <w:rPr>
          <w:bCs/>
          <w:sz w:val="24"/>
        </w:rPr>
        <w:lastRenderedPageBreak/>
        <w:t>（</w:t>
      </w:r>
      <w:r w:rsidRPr="00E77974">
        <w:rPr>
          <w:bCs/>
          <w:sz w:val="24"/>
        </w:rPr>
        <w:t>2</w:t>
      </w:r>
      <w:r w:rsidRPr="00E77974">
        <w:rPr>
          <w:bCs/>
          <w:sz w:val="24"/>
        </w:rPr>
        <w:t>）首次公开发行未上市的股票和权证，采用估值技术确定公允价值，在估值技术难以可靠计量公允价值的情况下，按成本估值</w:t>
      </w:r>
      <w:r w:rsidRPr="00E77974">
        <w:rPr>
          <w:rFonts w:hint="eastAsia"/>
          <w:bCs/>
          <w:sz w:val="24"/>
        </w:rPr>
        <w:t>；</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3</w:t>
      </w:r>
      <w:r w:rsidRPr="00E77974">
        <w:rPr>
          <w:bCs/>
          <w:sz w:val="24"/>
        </w:rPr>
        <w:t>）首次公开发行有明确锁定期的股票，同一股票在交易所上市后，按交易所上市的同一股票的估值方法估值；非公开发行有明确锁定期的股票，按监管机构或行业协会有关规定确定公允价值。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p w:rsidR="00E77974" w:rsidRPr="00E77974" w:rsidRDefault="00E77974" w:rsidP="00E77974">
      <w:pPr>
        <w:spacing w:line="360" w:lineRule="auto"/>
        <w:ind w:firstLineChars="200" w:firstLine="480"/>
        <w:rPr>
          <w:bCs/>
          <w:sz w:val="24"/>
        </w:rPr>
      </w:pPr>
      <w:r w:rsidRPr="00E77974">
        <w:rPr>
          <w:bCs/>
          <w:sz w:val="24"/>
        </w:rPr>
        <w:t>3</w:t>
      </w:r>
      <w:r w:rsidRPr="00E77974">
        <w:rPr>
          <w:bCs/>
          <w:sz w:val="24"/>
        </w:rPr>
        <w:t>、</w:t>
      </w:r>
      <w:r w:rsidRPr="00E77974">
        <w:rPr>
          <w:rFonts w:hint="eastAsia"/>
          <w:bCs/>
          <w:sz w:val="24"/>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E77974" w:rsidRDefault="00E77974" w:rsidP="00E77974">
      <w:pPr>
        <w:spacing w:line="360" w:lineRule="auto"/>
        <w:ind w:firstLineChars="200" w:firstLine="480"/>
        <w:rPr>
          <w:bCs/>
          <w:sz w:val="24"/>
        </w:rPr>
      </w:pPr>
      <w:r w:rsidRPr="00E77974">
        <w:rPr>
          <w:rFonts w:hint="eastAsia"/>
          <w:bCs/>
          <w:sz w:val="24"/>
        </w:rPr>
        <w:t>4</w:t>
      </w:r>
      <w:r w:rsidRPr="00E77974">
        <w:rPr>
          <w:rFonts w:hint="eastAsia"/>
          <w:bCs/>
          <w:sz w:val="24"/>
        </w:rPr>
        <w:t>、同一债券同时在两个或两个以上市场交易的，按债券所处的市场分别估值。</w:t>
      </w:r>
    </w:p>
    <w:p w:rsidR="00777874" w:rsidRPr="00E77974" w:rsidRDefault="00777874" w:rsidP="00E77974">
      <w:pPr>
        <w:spacing w:line="360" w:lineRule="auto"/>
        <w:ind w:firstLineChars="200" w:firstLine="480"/>
        <w:rPr>
          <w:bCs/>
          <w:sz w:val="24"/>
        </w:rPr>
      </w:pPr>
      <w:r>
        <w:rPr>
          <w:rFonts w:hint="eastAsia"/>
          <w:bCs/>
          <w:sz w:val="24"/>
        </w:rPr>
        <w:t>5</w:t>
      </w:r>
      <w:r>
        <w:rPr>
          <w:rFonts w:hint="eastAsia"/>
          <w:bCs/>
          <w:sz w:val="24"/>
        </w:rPr>
        <w:t>、</w:t>
      </w:r>
      <w:r w:rsidRPr="00722BA7">
        <w:rPr>
          <w:rFonts w:hint="eastAsia"/>
          <w:bCs/>
          <w:sz w:val="24"/>
        </w:rPr>
        <w:t>本基金投资同业存单，按估值日第三方估值机构提供的估值净价估值；选定的第三方估值机构未提供估值价格的，按成本估值。</w:t>
      </w:r>
    </w:p>
    <w:p w:rsidR="00E77974" w:rsidRPr="00E77974" w:rsidRDefault="00BA71ED" w:rsidP="00E77974">
      <w:pPr>
        <w:spacing w:line="360" w:lineRule="auto"/>
        <w:ind w:firstLineChars="200" w:firstLine="480"/>
        <w:rPr>
          <w:bCs/>
          <w:sz w:val="24"/>
        </w:rPr>
      </w:pPr>
      <w:r>
        <w:rPr>
          <w:rFonts w:hint="eastAsia"/>
          <w:bCs/>
          <w:sz w:val="24"/>
        </w:rPr>
        <w:t>6</w:t>
      </w:r>
      <w:r w:rsidR="00E77974" w:rsidRPr="00E77974">
        <w:rPr>
          <w:rFonts w:hint="eastAsia"/>
          <w:bCs/>
          <w:sz w:val="24"/>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p w:rsidR="00E77974" w:rsidRPr="00E77974" w:rsidRDefault="00BA71ED" w:rsidP="00E77974">
      <w:pPr>
        <w:spacing w:line="360" w:lineRule="auto"/>
        <w:ind w:firstLineChars="200" w:firstLine="480"/>
        <w:rPr>
          <w:bCs/>
          <w:sz w:val="24"/>
        </w:rPr>
      </w:pPr>
      <w:r>
        <w:rPr>
          <w:rFonts w:hint="eastAsia"/>
          <w:bCs/>
          <w:sz w:val="24"/>
        </w:rPr>
        <w:t>7</w:t>
      </w:r>
      <w:r w:rsidR="00E77974" w:rsidRPr="00E77974">
        <w:rPr>
          <w:rFonts w:hint="eastAsia"/>
          <w:bCs/>
          <w:sz w:val="24"/>
        </w:rPr>
        <w:t>、本基金投资国债期货合约，一般以估值当日结算价进行估值，估值日无结算价的，且最近交易日后经济环境未发生重大变化的，采用最近交易日结算价估值。</w:t>
      </w:r>
    </w:p>
    <w:p w:rsidR="00E77974" w:rsidRPr="00E77974" w:rsidRDefault="00BA71ED" w:rsidP="00E77974">
      <w:pPr>
        <w:spacing w:line="360" w:lineRule="auto"/>
        <w:ind w:firstLineChars="200" w:firstLine="480"/>
        <w:rPr>
          <w:bCs/>
          <w:sz w:val="24"/>
        </w:rPr>
      </w:pPr>
      <w:r>
        <w:rPr>
          <w:rFonts w:hint="eastAsia"/>
          <w:bCs/>
          <w:sz w:val="24"/>
        </w:rPr>
        <w:t>8</w:t>
      </w:r>
      <w:r w:rsidR="00E77974" w:rsidRPr="00E77974">
        <w:rPr>
          <w:rFonts w:hint="eastAsia"/>
          <w:bCs/>
          <w:sz w:val="24"/>
        </w:rPr>
        <w:t>、</w:t>
      </w:r>
      <w:r w:rsidR="00E77974" w:rsidRPr="00E77974">
        <w:rPr>
          <w:bCs/>
          <w:sz w:val="24"/>
        </w:rPr>
        <w:t>其他资产按法律法规或监管机构有关规定进行估值。</w:t>
      </w:r>
    </w:p>
    <w:p w:rsidR="00E77974" w:rsidRPr="00E77974" w:rsidRDefault="00BA71ED" w:rsidP="00E77974">
      <w:pPr>
        <w:spacing w:line="360" w:lineRule="auto"/>
        <w:ind w:firstLineChars="200" w:firstLine="480"/>
        <w:rPr>
          <w:bCs/>
          <w:sz w:val="24"/>
        </w:rPr>
      </w:pPr>
      <w:r>
        <w:rPr>
          <w:rFonts w:hint="eastAsia"/>
          <w:bCs/>
          <w:sz w:val="24"/>
        </w:rPr>
        <w:t>9</w:t>
      </w:r>
      <w:r w:rsidR="00E77974" w:rsidRPr="00E77974">
        <w:rPr>
          <w:rFonts w:hint="eastAsia"/>
          <w:bCs/>
          <w:sz w:val="24"/>
        </w:rPr>
        <w:t>、</w:t>
      </w:r>
      <w:r w:rsidR="00E77974" w:rsidRPr="00E77974">
        <w:rPr>
          <w:bCs/>
          <w:sz w:val="24"/>
        </w:rPr>
        <w:t>如有确凿证据表明按上述方法进行估值不能客观反映其公允价值的，基</w:t>
      </w:r>
      <w:r w:rsidR="00E77974" w:rsidRPr="00E77974">
        <w:rPr>
          <w:bCs/>
          <w:sz w:val="24"/>
        </w:rPr>
        <w:lastRenderedPageBreak/>
        <w:t>金管理人可根据具体情况与基金托管人商定后，按最能反映公允价值的</w:t>
      </w:r>
      <w:r w:rsidR="00E77974" w:rsidRPr="00E77974">
        <w:rPr>
          <w:rFonts w:hint="eastAsia"/>
          <w:bCs/>
          <w:sz w:val="24"/>
        </w:rPr>
        <w:t>方法</w:t>
      </w:r>
      <w:r w:rsidR="00E77974" w:rsidRPr="00E77974">
        <w:rPr>
          <w:bCs/>
          <w:sz w:val="24"/>
        </w:rPr>
        <w:t>估值。</w:t>
      </w:r>
    </w:p>
    <w:p w:rsidR="00E77974" w:rsidRPr="00E77974" w:rsidRDefault="00BA71ED" w:rsidP="00E77974">
      <w:pPr>
        <w:spacing w:line="360" w:lineRule="auto"/>
        <w:ind w:firstLineChars="200" w:firstLine="480"/>
        <w:rPr>
          <w:bCs/>
          <w:sz w:val="24"/>
        </w:rPr>
      </w:pPr>
      <w:r>
        <w:rPr>
          <w:rFonts w:hint="eastAsia"/>
          <w:bCs/>
          <w:sz w:val="24"/>
        </w:rPr>
        <w:t>10</w:t>
      </w:r>
      <w:r w:rsidR="00E77974" w:rsidRPr="00E77974">
        <w:rPr>
          <w:bCs/>
          <w:sz w:val="24"/>
        </w:rPr>
        <w:t>、相关法律法规以及监管部门有强制规定的，从其规定。如有新增事项，按国家最新规定估值。</w:t>
      </w:r>
    </w:p>
    <w:p w:rsidR="00E77974" w:rsidRPr="00E77974" w:rsidRDefault="00E77974" w:rsidP="00E77974">
      <w:pPr>
        <w:spacing w:line="360" w:lineRule="auto"/>
        <w:ind w:firstLineChars="200" w:firstLine="480"/>
        <w:rPr>
          <w:bCs/>
          <w:sz w:val="24"/>
        </w:rPr>
      </w:pPr>
      <w:r w:rsidRPr="00E77974">
        <w:rPr>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E41C57" w:rsidRPr="00E77974" w:rsidRDefault="00E77974" w:rsidP="00E77974">
      <w:pPr>
        <w:spacing w:line="360" w:lineRule="auto"/>
        <w:ind w:firstLineChars="200" w:firstLine="480"/>
        <w:rPr>
          <w:bCs/>
          <w:sz w:val="24"/>
        </w:rPr>
      </w:pPr>
      <w:r w:rsidRPr="00E77974">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E77974">
        <w:rPr>
          <w:rFonts w:hint="eastAsia"/>
          <w:bCs/>
          <w:sz w:val="24"/>
        </w:rPr>
        <w:t>的，基金管理人向基金托管人出具加盖公章的书面说明后</w:t>
      </w:r>
      <w:r w:rsidRPr="00E77974">
        <w:rPr>
          <w:bCs/>
          <w:sz w:val="24"/>
        </w:rPr>
        <w:t>，按照基金管理人对基金资产净值的计算结果对外予以公布</w:t>
      </w:r>
      <w:r w:rsidRPr="00E77974">
        <w:rPr>
          <w:rFonts w:hint="eastAsia"/>
          <w:bCs/>
          <w:sz w:val="24"/>
        </w:rPr>
        <w:t>，由此给基金份额持有人和基金造成的损失以及因该交易日基金资产净值计算顺延错误而引起的损失，由基金管理人负责赔付</w:t>
      </w:r>
      <w:r w:rsidRPr="00E77974">
        <w:rPr>
          <w:bCs/>
          <w:sz w:val="24"/>
        </w:rPr>
        <w:t>。</w:t>
      </w:r>
    </w:p>
    <w:p w:rsidR="00E41C57" w:rsidRDefault="00E41C57">
      <w:pPr>
        <w:spacing w:line="360" w:lineRule="auto"/>
        <w:ind w:firstLineChars="200" w:firstLine="480"/>
        <w:rPr>
          <w:bCs/>
          <w:sz w:val="24"/>
        </w:rPr>
      </w:pPr>
      <w:r>
        <w:rPr>
          <w:bCs/>
          <w:sz w:val="24"/>
        </w:rPr>
        <w:t>四、估值程序</w:t>
      </w:r>
    </w:p>
    <w:p w:rsidR="00E41C57" w:rsidRDefault="00E41C57">
      <w:pPr>
        <w:spacing w:line="360" w:lineRule="auto"/>
        <w:ind w:firstLineChars="200" w:firstLine="480"/>
        <w:rPr>
          <w:bCs/>
          <w:sz w:val="24"/>
        </w:rPr>
      </w:pPr>
      <w:r>
        <w:rPr>
          <w:bCs/>
          <w:sz w:val="24"/>
        </w:rPr>
        <w:t>1</w:t>
      </w:r>
      <w:r>
        <w:rPr>
          <w:bCs/>
          <w:sz w:val="24"/>
        </w:rPr>
        <w:t>、基金份额净值是按照每个工作日闭市后，基金资产净值除以当日基金份额的余额数量计算，精确到</w:t>
      </w:r>
      <w:r>
        <w:rPr>
          <w:rFonts w:hint="eastAsia"/>
          <w:bCs/>
          <w:sz w:val="24"/>
        </w:rPr>
        <w:t>0.00</w:t>
      </w:r>
      <w:r w:rsidR="00777874">
        <w:rPr>
          <w:rFonts w:hint="eastAsia"/>
          <w:bCs/>
          <w:sz w:val="24"/>
        </w:rPr>
        <w:t>0</w:t>
      </w:r>
      <w:r>
        <w:rPr>
          <w:rFonts w:hint="eastAsia"/>
          <w:bCs/>
          <w:sz w:val="24"/>
        </w:rPr>
        <w:t>1</w:t>
      </w:r>
      <w:r>
        <w:rPr>
          <w:bCs/>
          <w:sz w:val="24"/>
        </w:rPr>
        <w:t>元，小数点后第</w:t>
      </w:r>
      <w:r w:rsidR="00777874">
        <w:rPr>
          <w:rFonts w:hint="eastAsia"/>
          <w:bCs/>
          <w:sz w:val="24"/>
        </w:rPr>
        <w:t>5</w:t>
      </w:r>
      <w:r>
        <w:rPr>
          <w:bCs/>
          <w:sz w:val="24"/>
        </w:rPr>
        <w:t>位四舍五入。国家另有规定的，从其规定。</w:t>
      </w:r>
    </w:p>
    <w:p w:rsidR="00E41C57" w:rsidRDefault="00E41C57">
      <w:pPr>
        <w:spacing w:line="360" w:lineRule="auto"/>
        <w:ind w:firstLineChars="200" w:firstLine="480"/>
        <w:rPr>
          <w:bCs/>
          <w:sz w:val="24"/>
        </w:rPr>
      </w:pPr>
      <w:r>
        <w:rPr>
          <w:bCs/>
          <w:sz w:val="24"/>
        </w:rPr>
        <w:t>基金管理人每个工作日计算基金资产净值及基金份额净值，并按规定公告。</w:t>
      </w:r>
    </w:p>
    <w:p w:rsidR="00E41C57" w:rsidRDefault="00E41C57">
      <w:pPr>
        <w:spacing w:line="360" w:lineRule="auto"/>
        <w:ind w:firstLineChars="200" w:firstLine="480"/>
        <w:rPr>
          <w:bCs/>
          <w:sz w:val="24"/>
        </w:rPr>
      </w:pPr>
      <w:r>
        <w:rPr>
          <w:bCs/>
          <w:sz w:val="24"/>
        </w:rPr>
        <w:t>2</w:t>
      </w:r>
      <w:r>
        <w:rPr>
          <w:bCs/>
          <w:sz w:val="24"/>
        </w:rPr>
        <w:t>、基金管理人</w:t>
      </w:r>
      <w:proofErr w:type="gramStart"/>
      <w:r>
        <w:rPr>
          <w:bCs/>
          <w:sz w:val="24"/>
        </w:rPr>
        <w:t>应每个</w:t>
      </w:r>
      <w:proofErr w:type="gramEnd"/>
      <w:r>
        <w:rPr>
          <w:bCs/>
          <w:sz w:val="24"/>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E41C57" w:rsidRDefault="00E41C57">
      <w:pPr>
        <w:spacing w:line="360" w:lineRule="auto"/>
        <w:ind w:firstLineChars="200" w:firstLine="480"/>
        <w:rPr>
          <w:bCs/>
          <w:sz w:val="24"/>
        </w:rPr>
      </w:pPr>
      <w:r>
        <w:rPr>
          <w:bCs/>
          <w:sz w:val="24"/>
        </w:rPr>
        <w:t>五、估值错误的处理</w:t>
      </w:r>
    </w:p>
    <w:p w:rsidR="00E41C57" w:rsidRDefault="00E41C57">
      <w:pPr>
        <w:spacing w:line="360" w:lineRule="auto"/>
        <w:ind w:firstLineChars="200" w:firstLine="480"/>
        <w:rPr>
          <w:bCs/>
          <w:sz w:val="24"/>
        </w:rPr>
      </w:pPr>
      <w:r>
        <w:rPr>
          <w:bCs/>
          <w:sz w:val="24"/>
        </w:rPr>
        <w:t>基金管理人和基金托管人将采取必要、适当、合理的措施确保基金资产估值的准确性、及时性。当基金份额净值小数点后</w:t>
      </w:r>
      <w:r w:rsidR="00A931E1">
        <w:rPr>
          <w:rFonts w:hint="eastAsia"/>
          <w:bCs/>
          <w:sz w:val="24"/>
        </w:rPr>
        <w:t>4</w:t>
      </w:r>
      <w:r>
        <w:rPr>
          <w:bCs/>
          <w:sz w:val="24"/>
        </w:rPr>
        <w:t>位以内</w:t>
      </w:r>
      <w:r>
        <w:rPr>
          <w:bCs/>
          <w:sz w:val="24"/>
        </w:rPr>
        <w:t>(</w:t>
      </w:r>
      <w:r>
        <w:rPr>
          <w:bCs/>
          <w:sz w:val="24"/>
        </w:rPr>
        <w:t>含第</w:t>
      </w:r>
      <w:r w:rsidR="00A931E1">
        <w:rPr>
          <w:rFonts w:hint="eastAsia"/>
          <w:bCs/>
          <w:sz w:val="24"/>
        </w:rPr>
        <w:t>4</w:t>
      </w:r>
      <w:r>
        <w:rPr>
          <w:bCs/>
          <w:sz w:val="24"/>
        </w:rPr>
        <w:t>位</w:t>
      </w:r>
      <w:r>
        <w:rPr>
          <w:bCs/>
          <w:sz w:val="24"/>
        </w:rPr>
        <w:t>)</w:t>
      </w:r>
      <w:r>
        <w:rPr>
          <w:bCs/>
          <w:sz w:val="24"/>
        </w:rPr>
        <w:t>发生估值错误时，视为基金份额净值错误。</w:t>
      </w:r>
    </w:p>
    <w:p w:rsidR="00E41C57" w:rsidRDefault="00E41C57">
      <w:pPr>
        <w:spacing w:line="360" w:lineRule="auto"/>
        <w:ind w:firstLineChars="200" w:firstLine="480"/>
        <w:rPr>
          <w:bCs/>
          <w:sz w:val="24"/>
        </w:rPr>
      </w:pPr>
      <w:r>
        <w:rPr>
          <w:bCs/>
          <w:sz w:val="24"/>
        </w:rPr>
        <w:t>本基金合同的当事人应按照以下约定处理：</w:t>
      </w:r>
    </w:p>
    <w:p w:rsidR="00E41C57" w:rsidRDefault="00E41C57">
      <w:pPr>
        <w:spacing w:line="360" w:lineRule="auto"/>
        <w:ind w:firstLineChars="200" w:firstLine="480"/>
        <w:rPr>
          <w:bCs/>
          <w:sz w:val="24"/>
        </w:rPr>
      </w:pPr>
      <w:r>
        <w:rPr>
          <w:bCs/>
          <w:sz w:val="24"/>
        </w:rPr>
        <w:t>1</w:t>
      </w:r>
      <w:r>
        <w:rPr>
          <w:bCs/>
          <w:sz w:val="24"/>
        </w:rPr>
        <w:t>、估值错误类型</w:t>
      </w:r>
    </w:p>
    <w:p w:rsidR="00E41C57" w:rsidRDefault="00E41C57">
      <w:pPr>
        <w:spacing w:line="360" w:lineRule="auto"/>
        <w:ind w:firstLineChars="200" w:firstLine="480"/>
        <w:rPr>
          <w:bCs/>
          <w:sz w:val="24"/>
        </w:rPr>
      </w:pPr>
      <w:r>
        <w:rPr>
          <w:bCs/>
          <w:sz w:val="24"/>
        </w:rPr>
        <w:t>本基金运作过程中，如果由于基金管理人或基金托管人、或登记机构、或销售机构、或投资人自身的过错造成估值错误，导致其他当事人遭受损失的，过错</w:t>
      </w:r>
      <w:r>
        <w:rPr>
          <w:bCs/>
          <w:sz w:val="24"/>
        </w:rPr>
        <w:lastRenderedPageBreak/>
        <w:t>的责任人应当对由于该估值错误遭受损失当事人</w:t>
      </w:r>
      <w:r>
        <w:rPr>
          <w:bCs/>
          <w:sz w:val="24"/>
        </w:rPr>
        <w:t>(“</w:t>
      </w:r>
      <w:r>
        <w:rPr>
          <w:bCs/>
          <w:sz w:val="24"/>
        </w:rPr>
        <w:t>受损方</w:t>
      </w:r>
      <w:r>
        <w:rPr>
          <w:bCs/>
          <w:sz w:val="24"/>
        </w:rPr>
        <w:t>”)</w:t>
      </w:r>
      <w:r>
        <w:rPr>
          <w:bCs/>
          <w:sz w:val="24"/>
        </w:rPr>
        <w:t>的直接损失按下述</w:t>
      </w:r>
      <w:r>
        <w:rPr>
          <w:bCs/>
          <w:sz w:val="24"/>
        </w:rPr>
        <w:t>“</w:t>
      </w:r>
      <w:r>
        <w:rPr>
          <w:bCs/>
          <w:sz w:val="24"/>
        </w:rPr>
        <w:t>估值错误处理原则</w:t>
      </w:r>
      <w:r>
        <w:rPr>
          <w:bCs/>
          <w:sz w:val="24"/>
        </w:rPr>
        <w:t>”</w:t>
      </w:r>
      <w:r>
        <w:rPr>
          <w:bCs/>
          <w:sz w:val="24"/>
        </w:rPr>
        <w:t>给予赔偿，承担赔偿责任。</w:t>
      </w:r>
    </w:p>
    <w:p w:rsidR="00E41C57" w:rsidRDefault="00E41C57">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rsidR="00E41C57" w:rsidRDefault="00E41C57">
      <w:pPr>
        <w:spacing w:line="360" w:lineRule="auto"/>
        <w:ind w:firstLineChars="200" w:firstLine="480"/>
        <w:rPr>
          <w:bCs/>
          <w:sz w:val="24"/>
        </w:rPr>
      </w:pPr>
      <w:r>
        <w:rPr>
          <w:bCs/>
          <w:sz w:val="24"/>
        </w:rPr>
        <w:t>2</w:t>
      </w:r>
      <w:r>
        <w:rPr>
          <w:bCs/>
          <w:sz w:val="24"/>
        </w:rPr>
        <w:t>、估值错误处理原则</w:t>
      </w:r>
    </w:p>
    <w:p w:rsidR="00E41C57" w:rsidRDefault="00E41C57">
      <w:pPr>
        <w:spacing w:line="360" w:lineRule="auto"/>
        <w:ind w:firstLineChars="200" w:firstLine="480"/>
        <w:rPr>
          <w:bCs/>
          <w:sz w:val="24"/>
        </w:rPr>
      </w:pPr>
      <w:r>
        <w:rPr>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w:t>
      </w:r>
      <w:proofErr w:type="gramStart"/>
      <w:r>
        <w:rPr>
          <w:bCs/>
          <w:sz w:val="24"/>
        </w:rPr>
        <w:t>不</w:t>
      </w:r>
      <w:proofErr w:type="gramEnd"/>
      <w:r>
        <w:rPr>
          <w:bCs/>
          <w:sz w:val="24"/>
        </w:rPr>
        <w:t>返还或不全部返还不当得利造成其他当事人的利益损失</w:t>
      </w:r>
      <w:r>
        <w:rPr>
          <w:bCs/>
          <w:sz w:val="24"/>
        </w:rPr>
        <w:t>(“</w:t>
      </w:r>
      <w:r>
        <w:rPr>
          <w:bCs/>
          <w:sz w:val="24"/>
        </w:rPr>
        <w:t>受损方</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）估值错误调整采用尽量恢复至假设未发生估值错误的正确情形的方式。</w:t>
      </w:r>
    </w:p>
    <w:p w:rsidR="00E41C57" w:rsidRDefault="00E41C57">
      <w:pPr>
        <w:spacing w:line="360" w:lineRule="auto"/>
        <w:ind w:firstLineChars="200" w:firstLine="480"/>
        <w:rPr>
          <w:bCs/>
          <w:sz w:val="24"/>
        </w:rPr>
      </w:pPr>
      <w:r>
        <w:rPr>
          <w:bCs/>
          <w:sz w:val="24"/>
        </w:rPr>
        <w:t>3</w:t>
      </w:r>
      <w:r>
        <w:rPr>
          <w:bCs/>
          <w:sz w:val="24"/>
        </w:rPr>
        <w:t>、估值错误处理程序</w:t>
      </w:r>
    </w:p>
    <w:p w:rsidR="00E41C57" w:rsidRDefault="00E41C57">
      <w:pPr>
        <w:spacing w:line="360" w:lineRule="auto"/>
        <w:ind w:firstLineChars="200" w:firstLine="480"/>
        <w:rPr>
          <w:bCs/>
          <w:sz w:val="24"/>
        </w:rPr>
      </w:pPr>
      <w:r>
        <w:rPr>
          <w:bCs/>
          <w:sz w:val="24"/>
        </w:rPr>
        <w:t>估值错误被发现后，有关的当事人应当及时进行处理，处理的程序如下：</w:t>
      </w:r>
    </w:p>
    <w:p w:rsidR="00E41C57" w:rsidRDefault="00E41C57">
      <w:pPr>
        <w:spacing w:line="360" w:lineRule="auto"/>
        <w:ind w:firstLineChars="200" w:firstLine="480"/>
        <w:rPr>
          <w:bCs/>
          <w:sz w:val="24"/>
        </w:rPr>
      </w:pPr>
      <w:r>
        <w:rPr>
          <w:bCs/>
          <w:sz w:val="24"/>
        </w:rPr>
        <w:t>（</w:t>
      </w:r>
      <w:r>
        <w:rPr>
          <w:bCs/>
          <w:sz w:val="24"/>
        </w:rPr>
        <w:t>1</w:t>
      </w:r>
      <w:r>
        <w:rPr>
          <w:bCs/>
          <w:sz w:val="24"/>
        </w:rPr>
        <w:t>）查明估值错误发生的原因，列明所有的当事人，并根据估值错误发生的原因确定估值错误的责任方；</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）根据估值错误处理原则或当事人协商的方法对因估值错误造成的损失进行评估；</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）根据估值错误处理原则或当事人协商的方法由估值错误的责任方进行</w:t>
      </w:r>
      <w:r>
        <w:rPr>
          <w:bCs/>
          <w:sz w:val="24"/>
        </w:rPr>
        <w:lastRenderedPageBreak/>
        <w:t>更正和赔偿损失；</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rsidR="00E41C57" w:rsidRDefault="00E41C57">
      <w:pPr>
        <w:spacing w:line="360" w:lineRule="auto"/>
        <w:ind w:firstLineChars="200" w:firstLine="480"/>
        <w:rPr>
          <w:bCs/>
          <w:sz w:val="24"/>
        </w:rPr>
      </w:pPr>
      <w:r>
        <w:rPr>
          <w:bCs/>
          <w:sz w:val="24"/>
        </w:rPr>
        <w:t>4</w:t>
      </w:r>
      <w:r>
        <w:rPr>
          <w:bCs/>
          <w:sz w:val="24"/>
        </w:rPr>
        <w:t>、基金份额净值估值错误处理的方法如下：</w:t>
      </w:r>
    </w:p>
    <w:p w:rsidR="00E41C57" w:rsidRDefault="00E41C57">
      <w:pPr>
        <w:spacing w:line="360" w:lineRule="auto"/>
        <w:ind w:firstLineChars="200" w:firstLine="480"/>
        <w:rPr>
          <w:bCs/>
          <w:sz w:val="24"/>
        </w:rPr>
      </w:pPr>
      <w:r>
        <w:rPr>
          <w:bCs/>
          <w:sz w:val="24"/>
        </w:rPr>
        <w:t>（</w:t>
      </w:r>
      <w:r>
        <w:rPr>
          <w:bCs/>
          <w:sz w:val="24"/>
        </w:rPr>
        <w:t>1</w:t>
      </w:r>
      <w:r>
        <w:rPr>
          <w:bCs/>
          <w:sz w:val="24"/>
        </w:rPr>
        <w:t>）基金份额净值计算出现错误时，基金管理人应当立即予以纠正，通报基金托管人，并采取合理的措施防止损失进一步扩大。</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sidR="004B681B" w:rsidRPr="00BA7AC5">
        <w:rPr>
          <w:rFonts w:hint="eastAsia"/>
          <w:bCs/>
          <w:sz w:val="24"/>
        </w:rPr>
        <w:t>，并</w:t>
      </w:r>
      <w:r w:rsidR="004B681B" w:rsidRPr="00BA7AC5">
        <w:rPr>
          <w:bCs/>
          <w:sz w:val="24"/>
        </w:rPr>
        <w:t>报国务院证券监督管理机构备案。</w:t>
      </w:r>
    </w:p>
    <w:p w:rsidR="00152170" w:rsidRPr="00152170" w:rsidRDefault="00E41C57" w:rsidP="00152170">
      <w:pPr>
        <w:spacing w:line="360" w:lineRule="auto"/>
        <w:ind w:firstLineChars="200" w:firstLine="480"/>
        <w:rPr>
          <w:bCs/>
          <w:sz w:val="24"/>
        </w:rPr>
      </w:pPr>
      <w:r>
        <w:rPr>
          <w:bCs/>
          <w:sz w:val="24"/>
        </w:rPr>
        <w:t>（</w:t>
      </w:r>
      <w:r>
        <w:rPr>
          <w:rFonts w:hint="eastAsia"/>
          <w:bCs/>
          <w:sz w:val="24"/>
        </w:rPr>
        <w:t>3</w:t>
      </w:r>
      <w:r>
        <w:rPr>
          <w:bCs/>
          <w:sz w:val="24"/>
        </w:rPr>
        <w:t>）</w:t>
      </w:r>
      <w:r w:rsidR="00152170" w:rsidRPr="00152170">
        <w:rPr>
          <w:rFonts w:hint="eastAsia"/>
          <w:bCs/>
          <w:sz w:val="24"/>
        </w:rPr>
        <w:t>当基金份额净值计算差错给基金和基金份额持有人造成损失需要进行赔偿时，基金管理人和基金托管人应根据实际情况界定双方承担的责任，经确认后按以下条款进行赔偿：</w:t>
      </w:r>
    </w:p>
    <w:p w:rsidR="00152170" w:rsidRPr="00152170" w:rsidRDefault="00152170" w:rsidP="00152170">
      <w:pPr>
        <w:spacing w:line="360" w:lineRule="auto"/>
        <w:ind w:firstLineChars="200" w:firstLine="480"/>
        <w:rPr>
          <w:bCs/>
          <w:sz w:val="24"/>
        </w:rPr>
      </w:pPr>
      <w:r w:rsidRPr="00152170">
        <w:rPr>
          <w:rFonts w:hint="eastAsia"/>
          <w:bCs/>
          <w:sz w:val="24"/>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②</w:t>
      </w:r>
      <w:proofErr w:type="gramStart"/>
      <w:r w:rsidRPr="00152170">
        <w:rPr>
          <w:rFonts w:hint="eastAsia"/>
          <w:bCs/>
          <w:sz w:val="24"/>
        </w:rPr>
        <w:t>若基金</w:t>
      </w:r>
      <w:proofErr w:type="gramEnd"/>
      <w:r w:rsidRPr="00152170">
        <w:rPr>
          <w:rFonts w:hint="eastAsia"/>
          <w:bCs/>
          <w:sz w:val="24"/>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152170" w:rsidRPr="00152170" w:rsidRDefault="00152170" w:rsidP="00152170">
      <w:pPr>
        <w:spacing w:line="360" w:lineRule="auto"/>
        <w:ind w:firstLineChars="200" w:firstLine="480"/>
        <w:rPr>
          <w:bCs/>
          <w:sz w:val="24"/>
        </w:rPr>
      </w:pPr>
      <w:r w:rsidRPr="00152170">
        <w:rPr>
          <w:rFonts w:hint="eastAsia"/>
          <w:bCs/>
          <w:sz w:val="24"/>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④由于基金管理人提供的信息错误（包括但不限于基金申购或赎回金额等），进而导致基金份额净值计算错误而引起的基金份额持有人和基金财产的损失，由基金管理人负责赔付。</w:t>
      </w:r>
      <w:r w:rsidRPr="00152170">
        <w:rPr>
          <w:rFonts w:hint="eastAsia"/>
          <w:bCs/>
          <w:sz w:val="24"/>
        </w:rPr>
        <w:t xml:space="preserve"> </w:t>
      </w:r>
    </w:p>
    <w:p w:rsidR="00152170" w:rsidRPr="00152170"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4</w:t>
      </w:r>
      <w:r w:rsidRPr="00152170">
        <w:rPr>
          <w:rFonts w:hint="eastAsia"/>
          <w:bCs/>
          <w:sz w:val="24"/>
        </w:rPr>
        <w:t>）基金管理人和基金托管人由于各自技术系统设置而产生的净值计算尾差，以基金管理人计算结果为准。</w:t>
      </w:r>
    </w:p>
    <w:p w:rsidR="00E41C57"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5</w:t>
      </w:r>
      <w:r w:rsidRPr="00152170">
        <w:rPr>
          <w:rFonts w:hint="eastAsia"/>
          <w:bCs/>
          <w:sz w:val="24"/>
        </w:rPr>
        <w:t>）</w:t>
      </w:r>
      <w:r w:rsidR="00E41C57">
        <w:rPr>
          <w:bCs/>
          <w:sz w:val="24"/>
        </w:rPr>
        <w:t>前述内容如法律法规或监管机关另有规定的，从其规定处理。</w:t>
      </w:r>
    </w:p>
    <w:p w:rsidR="00E41C57" w:rsidRDefault="00E41C57" w:rsidP="00FD178F">
      <w:pPr>
        <w:spacing w:line="360" w:lineRule="auto"/>
        <w:ind w:firstLineChars="200" w:firstLine="480"/>
        <w:rPr>
          <w:bCs/>
          <w:sz w:val="24"/>
        </w:rPr>
      </w:pPr>
      <w:r>
        <w:rPr>
          <w:bCs/>
          <w:sz w:val="24"/>
        </w:rPr>
        <w:lastRenderedPageBreak/>
        <w:t>六、暂停估值的情形</w:t>
      </w:r>
    </w:p>
    <w:p w:rsidR="00E41C57" w:rsidRDefault="00E41C57">
      <w:pPr>
        <w:spacing w:line="360" w:lineRule="auto"/>
        <w:ind w:firstLineChars="200" w:firstLine="480"/>
        <w:rPr>
          <w:bCs/>
          <w:sz w:val="24"/>
        </w:rPr>
      </w:pPr>
      <w:r>
        <w:rPr>
          <w:bCs/>
          <w:sz w:val="24"/>
        </w:rPr>
        <w:t>1</w:t>
      </w:r>
      <w:r>
        <w:rPr>
          <w:bCs/>
          <w:sz w:val="24"/>
        </w:rPr>
        <w:t>、基金投资所涉及的证券</w:t>
      </w:r>
      <w:r>
        <w:rPr>
          <w:rFonts w:hint="eastAsia"/>
          <w:bCs/>
          <w:sz w:val="24"/>
        </w:rPr>
        <w:t>、期货</w:t>
      </w:r>
      <w:r>
        <w:rPr>
          <w:bCs/>
          <w:sz w:val="24"/>
        </w:rPr>
        <w:t>交易市场遇法定节假日或因其他原因暂停营业时；</w:t>
      </w:r>
    </w:p>
    <w:p w:rsidR="00E41C57" w:rsidRDefault="00E41C57">
      <w:pPr>
        <w:spacing w:line="360" w:lineRule="auto"/>
        <w:ind w:firstLineChars="200" w:firstLine="480"/>
        <w:rPr>
          <w:bCs/>
          <w:sz w:val="24"/>
        </w:rPr>
      </w:pPr>
      <w:r>
        <w:rPr>
          <w:bCs/>
          <w:sz w:val="24"/>
        </w:rPr>
        <w:t>2</w:t>
      </w:r>
      <w:r>
        <w:rPr>
          <w:bCs/>
          <w:sz w:val="24"/>
        </w:rPr>
        <w:t>、因不可抗力致使基金管理人、基金托管人无法准确评估基金资产价值时；</w:t>
      </w:r>
    </w:p>
    <w:p w:rsidR="00E41C57" w:rsidRDefault="006F2AEA">
      <w:pPr>
        <w:spacing w:line="360" w:lineRule="auto"/>
        <w:ind w:firstLineChars="200" w:firstLine="480"/>
        <w:rPr>
          <w:bCs/>
          <w:sz w:val="24"/>
        </w:rPr>
      </w:pPr>
      <w:r>
        <w:rPr>
          <w:rFonts w:hint="eastAsia"/>
          <w:bCs/>
          <w:sz w:val="24"/>
        </w:rPr>
        <w:t>3</w:t>
      </w:r>
      <w:r w:rsidR="00D2527F">
        <w:rPr>
          <w:rFonts w:hint="eastAsia"/>
          <w:bCs/>
          <w:sz w:val="24"/>
        </w:rPr>
        <w:t>、</w:t>
      </w:r>
      <w:r w:rsidR="00E41C57">
        <w:rPr>
          <w:bCs/>
          <w:sz w:val="24"/>
        </w:rPr>
        <w:t>中国证监会和基金合同认定的其它情形。</w:t>
      </w:r>
    </w:p>
    <w:p w:rsidR="00E41C57" w:rsidRDefault="00E41C57">
      <w:pPr>
        <w:spacing w:line="360" w:lineRule="auto"/>
        <w:ind w:firstLineChars="200" w:firstLine="480"/>
        <w:rPr>
          <w:bCs/>
          <w:sz w:val="24"/>
        </w:rPr>
      </w:pPr>
      <w:r>
        <w:rPr>
          <w:bCs/>
          <w:sz w:val="24"/>
        </w:rPr>
        <w:t>七、基金净值的确认</w:t>
      </w:r>
    </w:p>
    <w:p w:rsidR="00E41C57" w:rsidRDefault="00E41C57">
      <w:pPr>
        <w:spacing w:line="360" w:lineRule="auto"/>
        <w:ind w:firstLineChars="200" w:firstLine="480"/>
        <w:rPr>
          <w:bCs/>
          <w:sz w:val="24"/>
        </w:rPr>
      </w:pPr>
      <w:r>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E41C57" w:rsidRDefault="00E41C57">
      <w:pPr>
        <w:spacing w:line="360" w:lineRule="auto"/>
        <w:ind w:firstLineChars="200" w:firstLine="480"/>
        <w:rPr>
          <w:bCs/>
          <w:sz w:val="24"/>
        </w:rPr>
      </w:pPr>
      <w:r>
        <w:rPr>
          <w:rFonts w:hint="eastAsia"/>
          <w:bCs/>
          <w:sz w:val="24"/>
        </w:rPr>
        <w:t>八、特殊情形的处理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1</w:t>
      </w:r>
      <w:r>
        <w:rPr>
          <w:rFonts w:hint="eastAsia"/>
          <w:bCs/>
          <w:sz w:val="24"/>
        </w:rPr>
        <w:t>、基金管理人或基金托管人按估值方法的第</w:t>
      </w:r>
      <w:r w:rsidR="00AF7386">
        <w:rPr>
          <w:rFonts w:hint="eastAsia"/>
          <w:bCs/>
          <w:sz w:val="24"/>
        </w:rPr>
        <w:t>8</w:t>
      </w:r>
      <w:r>
        <w:rPr>
          <w:rFonts w:hint="eastAsia"/>
          <w:bCs/>
          <w:sz w:val="24"/>
        </w:rPr>
        <w:t>项进行估值时，所造成的误差不作为基金资产估值错误处理。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2</w:t>
      </w:r>
      <w:r>
        <w:rPr>
          <w:rFonts w:hint="eastAsia"/>
          <w:bCs/>
          <w:sz w:val="24"/>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E41C57" w:rsidRDefault="00E41C57">
      <w:pPr>
        <w:pStyle w:val="1"/>
        <w:spacing w:before="0" w:after="0"/>
        <w:jc w:val="center"/>
        <w:rPr>
          <w:rFonts w:ascii="Times New Roman"/>
          <w:color w:val="auto"/>
          <w:sz w:val="30"/>
        </w:rPr>
      </w:pPr>
      <w:r>
        <w:rPr>
          <w:rFonts w:ascii="Times New Roman"/>
          <w:b w:val="0"/>
          <w:bCs/>
          <w:color w:val="auto"/>
          <w:sz w:val="30"/>
        </w:rPr>
        <w:br w:type="page"/>
      </w:r>
      <w:bookmarkStart w:id="329" w:name="_Toc3365"/>
      <w:bookmarkStart w:id="330" w:name="_Toc15779"/>
      <w:bookmarkStart w:id="331" w:name="_Toc12105"/>
      <w:bookmarkStart w:id="332" w:name="_Toc19752"/>
      <w:bookmarkStart w:id="333" w:name="_Toc13987"/>
      <w:bookmarkStart w:id="334" w:name="_Toc19706"/>
      <w:bookmarkStart w:id="335" w:name="_Toc24601"/>
      <w:bookmarkStart w:id="336" w:name="_Toc32227"/>
      <w:bookmarkStart w:id="337" w:name="_Toc32041"/>
      <w:bookmarkStart w:id="338" w:name="_Toc420397599"/>
      <w:r>
        <w:rPr>
          <w:rFonts w:ascii="Times New Roman"/>
          <w:color w:val="auto"/>
          <w:sz w:val="30"/>
        </w:rPr>
        <w:lastRenderedPageBreak/>
        <w:t>第十五部分</w:t>
      </w:r>
      <w:r>
        <w:rPr>
          <w:rFonts w:ascii="Times New Roman"/>
          <w:color w:val="auto"/>
          <w:sz w:val="30"/>
        </w:rPr>
        <w:t xml:space="preserve">  </w:t>
      </w:r>
      <w:r>
        <w:rPr>
          <w:rFonts w:ascii="Times New Roman"/>
          <w:color w:val="auto"/>
          <w:sz w:val="30"/>
        </w:rPr>
        <w:t>基金费用与税收</w:t>
      </w:r>
      <w:bookmarkEnd w:id="326"/>
      <w:bookmarkEnd w:id="327"/>
      <w:bookmarkEnd w:id="328"/>
      <w:bookmarkEnd w:id="329"/>
      <w:bookmarkEnd w:id="330"/>
      <w:bookmarkEnd w:id="331"/>
      <w:bookmarkEnd w:id="332"/>
      <w:bookmarkEnd w:id="333"/>
      <w:bookmarkEnd w:id="334"/>
      <w:bookmarkEnd w:id="335"/>
      <w:bookmarkEnd w:id="336"/>
      <w:bookmarkEnd w:id="337"/>
      <w:bookmarkEnd w:id="338"/>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39" w:name="OLE_LINK15"/>
      <w:bookmarkStart w:id="340" w:name="OLE_LINK16"/>
      <w:r>
        <w:rPr>
          <w:bCs/>
          <w:sz w:val="24"/>
        </w:rPr>
        <w:t>一、基金费用的种类</w:t>
      </w:r>
    </w:p>
    <w:p w:rsidR="00E41C57" w:rsidRDefault="00E41C57">
      <w:pPr>
        <w:spacing w:line="360" w:lineRule="auto"/>
        <w:ind w:firstLineChars="200" w:firstLine="480"/>
        <w:rPr>
          <w:bCs/>
          <w:sz w:val="24"/>
        </w:rPr>
      </w:pPr>
      <w:r>
        <w:rPr>
          <w:bCs/>
          <w:sz w:val="24"/>
        </w:rPr>
        <w:t>1</w:t>
      </w:r>
      <w:r>
        <w:rPr>
          <w:bCs/>
          <w:sz w:val="24"/>
        </w:rPr>
        <w:t>、基金管理人的管理费；</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402F31" w:rsidP="00F0429A">
      <w:pPr>
        <w:spacing w:line="360" w:lineRule="auto"/>
        <w:ind w:firstLineChars="200" w:firstLine="480"/>
        <w:rPr>
          <w:bCs/>
          <w:sz w:val="24"/>
        </w:rPr>
      </w:pPr>
      <w:r>
        <w:rPr>
          <w:rFonts w:hint="eastAsia"/>
          <w:bCs/>
          <w:sz w:val="24"/>
        </w:rPr>
        <w:t>3</w:t>
      </w:r>
      <w:r>
        <w:rPr>
          <w:rFonts w:hint="eastAsia"/>
          <w:bCs/>
          <w:sz w:val="24"/>
        </w:rPr>
        <w:t>、</w:t>
      </w:r>
      <w:r w:rsidR="00E41C57">
        <w:rPr>
          <w:bCs/>
          <w:sz w:val="24"/>
        </w:rPr>
        <w:t>《基金合同》生效后与基金相关的信息披露费用；</w:t>
      </w:r>
    </w:p>
    <w:p w:rsidR="00E41C57" w:rsidRDefault="00F0429A">
      <w:pPr>
        <w:spacing w:line="360" w:lineRule="auto"/>
        <w:ind w:firstLineChars="200" w:firstLine="480"/>
        <w:rPr>
          <w:bCs/>
          <w:sz w:val="24"/>
        </w:rPr>
      </w:pPr>
      <w:r>
        <w:rPr>
          <w:rFonts w:hint="eastAsia"/>
          <w:bCs/>
          <w:sz w:val="24"/>
        </w:rPr>
        <w:t>4</w:t>
      </w:r>
      <w:r w:rsidR="00E41C57">
        <w:rPr>
          <w:bCs/>
          <w:sz w:val="24"/>
        </w:rPr>
        <w:t>、《基金合同》生效后与基金相关的会计师费、律师费</w:t>
      </w:r>
      <w:r w:rsidR="00E41C57">
        <w:rPr>
          <w:rFonts w:hint="eastAsia"/>
          <w:bCs/>
          <w:sz w:val="24"/>
        </w:rPr>
        <w:t>、仲裁费</w:t>
      </w:r>
      <w:r w:rsidR="00E41C57">
        <w:rPr>
          <w:bCs/>
          <w:sz w:val="24"/>
        </w:rPr>
        <w:t>和诉讼费；</w:t>
      </w:r>
    </w:p>
    <w:p w:rsidR="00E41C57" w:rsidRDefault="00F0429A">
      <w:pPr>
        <w:spacing w:line="360" w:lineRule="auto"/>
        <w:ind w:firstLineChars="200" w:firstLine="480"/>
        <w:rPr>
          <w:bCs/>
          <w:sz w:val="24"/>
        </w:rPr>
      </w:pPr>
      <w:r>
        <w:rPr>
          <w:rFonts w:hint="eastAsia"/>
          <w:bCs/>
          <w:sz w:val="24"/>
        </w:rPr>
        <w:t>5</w:t>
      </w:r>
      <w:r w:rsidR="00E41C57">
        <w:rPr>
          <w:bCs/>
          <w:sz w:val="24"/>
        </w:rPr>
        <w:t>、基金份额持有人大会费用；</w:t>
      </w:r>
    </w:p>
    <w:p w:rsidR="00E41C57" w:rsidRDefault="00F0429A">
      <w:pPr>
        <w:spacing w:line="360" w:lineRule="auto"/>
        <w:ind w:firstLineChars="200" w:firstLine="480"/>
        <w:rPr>
          <w:bCs/>
          <w:sz w:val="24"/>
        </w:rPr>
      </w:pPr>
      <w:r>
        <w:rPr>
          <w:rFonts w:hint="eastAsia"/>
          <w:bCs/>
          <w:sz w:val="24"/>
        </w:rPr>
        <w:t>6</w:t>
      </w:r>
      <w:r w:rsidR="00E41C57">
        <w:rPr>
          <w:bCs/>
          <w:sz w:val="24"/>
        </w:rPr>
        <w:t>、基金的证券</w:t>
      </w:r>
      <w:r w:rsidR="00E41C57">
        <w:rPr>
          <w:rFonts w:hint="eastAsia"/>
          <w:bCs/>
          <w:sz w:val="24"/>
        </w:rPr>
        <w:t>、期货</w:t>
      </w:r>
      <w:r w:rsidR="00E41C57">
        <w:rPr>
          <w:bCs/>
          <w:sz w:val="24"/>
        </w:rPr>
        <w:t>交易费用</w:t>
      </w:r>
      <w:r>
        <w:rPr>
          <w:rFonts w:hint="eastAsia"/>
          <w:bCs/>
          <w:sz w:val="24"/>
        </w:rPr>
        <w:t>或结算费用</w:t>
      </w:r>
      <w:r w:rsidR="00E41C57">
        <w:rPr>
          <w:bCs/>
          <w:sz w:val="24"/>
        </w:rPr>
        <w:t>；</w:t>
      </w:r>
    </w:p>
    <w:p w:rsidR="00E41C57" w:rsidRDefault="00F0429A">
      <w:pPr>
        <w:spacing w:line="360" w:lineRule="auto"/>
        <w:ind w:firstLineChars="200" w:firstLine="480"/>
        <w:rPr>
          <w:bCs/>
          <w:sz w:val="24"/>
        </w:rPr>
      </w:pPr>
      <w:r>
        <w:rPr>
          <w:rFonts w:hint="eastAsia"/>
          <w:bCs/>
          <w:sz w:val="24"/>
        </w:rPr>
        <w:t>7</w:t>
      </w:r>
      <w:r w:rsidR="00E41C57">
        <w:rPr>
          <w:bCs/>
          <w:sz w:val="24"/>
        </w:rPr>
        <w:t>、基金的银行汇划费用；</w:t>
      </w:r>
    </w:p>
    <w:p w:rsidR="00E41C57" w:rsidRDefault="00F0429A">
      <w:pPr>
        <w:spacing w:line="360" w:lineRule="auto"/>
        <w:ind w:firstLineChars="200" w:firstLine="480"/>
        <w:rPr>
          <w:sz w:val="24"/>
        </w:rPr>
      </w:pPr>
      <w:r>
        <w:rPr>
          <w:rFonts w:hint="eastAsia"/>
          <w:bCs/>
          <w:sz w:val="24"/>
        </w:rPr>
        <w:t>8</w:t>
      </w:r>
      <w:r w:rsidR="00E41C57">
        <w:rPr>
          <w:bCs/>
          <w:sz w:val="24"/>
        </w:rPr>
        <w:t>、</w:t>
      </w:r>
      <w:r w:rsidR="00E41C57">
        <w:rPr>
          <w:rFonts w:hint="eastAsia"/>
          <w:bCs/>
          <w:sz w:val="24"/>
        </w:rPr>
        <w:t>基金的相关账户的开户及维护费用；</w:t>
      </w:r>
    </w:p>
    <w:p w:rsidR="00E41C57" w:rsidRDefault="00F0429A">
      <w:pPr>
        <w:spacing w:line="360" w:lineRule="auto"/>
        <w:ind w:firstLineChars="200" w:firstLine="480"/>
        <w:rPr>
          <w:bCs/>
          <w:sz w:val="24"/>
        </w:rPr>
      </w:pPr>
      <w:r>
        <w:rPr>
          <w:rFonts w:hint="eastAsia"/>
          <w:bCs/>
          <w:sz w:val="24"/>
        </w:rPr>
        <w:t>9</w:t>
      </w:r>
      <w:r w:rsidR="00E41C57">
        <w:rPr>
          <w:bCs/>
          <w:sz w:val="24"/>
        </w:rPr>
        <w:t>、按照国家有关规定和《基金合同》约定，可以在基金财产中列支的其他费用。</w:t>
      </w:r>
    </w:p>
    <w:p w:rsidR="00E41C57" w:rsidRDefault="00E41C57">
      <w:pPr>
        <w:spacing w:line="360" w:lineRule="auto"/>
        <w:ind w:firstLineChars="200" w:firstLine="480"/>
        <w:rPr>
          <w:bCs/>
          <w:sz w:val="24"/>
        </w:rPr>
      </w:pPr>
      <w:r>
        <w:rPr>
          <w:bCs/>
          <w:sz w:val="24"/>
        </w:rPr>
        <w:t>二、基金费用计提方法、计提标准和支付方式</w:t>
      </w:r>
    </w:p>
    <w:p w:rsidR="00E41C57" w:rsidRDefault="00E41C57">
      <w:pPr>
        <w:spacing w:line="360" w:lineRule="auto"/>
        <w:ind w:firstLineChars="200" w:firstLine="480"/>
        <w:rPr>
          <w:bCs/>
          <w:sz w:val="24"/>
        </w:rPr>
      </w:pPr>
      <w:r>
        <w:rPr>
          <w:bCs/>
          <w:sz w:val="24"/>
        </w:rPr>
        <w:t>1</w:t>
      </w:r>
      <w:r>
        <w:rPr>
          <w:bCs/>
          <w:sz w:val="24"/>
        </w:rPr>
        <w:t>、基金管理人的管理费</w:t>
      </w:r>
      <w:r>
        <w:rPr>
          <w:bCs/>
          <w:sz w:val="24"/>
        </w:rPr>
        <w:t xml:space="preserve"> </w:t>
      </w:r>
    </w:p>
    <w:p w:rsidR="00E41C57" w:rsidRDefault="00E41C57">
      <w:pPr>
        <w:spacing w:line="360" w:lineRule="auto"/>
        <w:ind w:firstLineChars="200" w:firstLine="480"/>
        <w:rPr>
          <w:bCs/>
          <w:sz w:val="24"/>
        </w:rPr>
      </w:pPr>
      <w:r>
        <w:rPr>
          <w:bCs/>
          <w:sz w:val="24"/>
        </w:rPr>
        <w:t>本基金的管理费按前一日基金资产净值的</w:t>
      </w:r>
      <w:r w:rsidR="00CB1279">
        <w:rPr>
          <w:rFonts w:hint="eastAsia"/>
          <w:bCs/>
          <w:sz w:val="24"/>
        </w:rPr>
        <w:t>0.6</w:t>
      </w:r>
      <w:r>
        <w:rPr>
          <w:bCs/>
          <w:sz w:val="24"/>
        </w:rPr>
        <w:t>%</w:t>
      </w:r>
      <w:r>
        <w:rPr>
          <w:bCs/>
          <w:sz w:val="24"/>
        </w:rPr>
        <w:t>年费率计提。管理费的计算方法如下：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CB1279">
        <w:rPr>
          <w:rFonts w:hint="eastAsia"/>
          <w:bCs/>
          <w:sz w:val="24"/>
        </w:rPr>
        <w:t>0.6</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为每日应计提的基金管理费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Default="00845667" w:rsidP="00845667">
      <w:pPr>
        <w:spacing w:line="360" w:lineRule="auto"/>
        <w:ind w:firstLineChars="200" w:firstLine="480"/>
        <w:rPr>
          <w:bCs/>
          <w:sz w:val="24"/>
        </w:rPr>
      </w:pPr>
      <w:r w:rsidRPr="00356AD4">
        <w:rPr>
          <w:bCs/>
          <w:sz w:val="24"/>
        </w:rPr>
        <w:t>基金管理费每日计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bCs/>
          <w:sz w:val="24"/>
        </w:rPr>
        <w:t>，</w:t>
      </w:r>
      <w:r w:rsidR="008A1458" w:rsidRPr="008A1458">
        <w:rPr>
          <w:rFonts w:hint="eastAsia"/>
          <w:bCs/>
          <w:sz w:val="24"/>
        </w:rPr>
        <w:t>经基金</w:t>
      </w:r>
      <w:r w:rsidR="008A1458" w:rsidRPr="008A1458">
        <w:rPr>
          <w:bCs/>
          <w:sz w:val="24"/>
        </w:rPr>
        <w:t>管理人</w:t>
      </w:r>
      <w:r w:rsidR="008A1458" w:rsidRPr="008A1458">
        <w:rPr>
          <w:rFonts w:hint="eastAsia"/>
          <w:bCs/>
          <w:sz w:val="24"/>
        </w:rPr>
        <w:t>与基金</w:t>
      </w:r>
      <w:r w:rsidR="008A1458" w:rsidRPr="008A1458">
        <w:rPr>
          <w:bCs/>
          <w:sz w:val="24"/>
        </w:rPr>
        <w:t>托管人</w:t>
      </w:r>
      <w:r w:rsidR="008A1458" w:rsidRPr="008A1458">
        <w:rPr>
          <w:rFonts w:hint="eastAsia"/>
          <w:bCs/>
          <w:sz w:val="24"/>
        </w:rPr>
        <w:t>双方核对无误后</w:t>
      </w:r>
      <w:r w:rsidR="008A1458" w:rsidRPr="008A1458">
        <w:rPr>
          <w:bCs/>
          <w:sz w:val="24"/>
        </w:rPr>
        <w:t>，基金托管人于次月前</w:t>
      </w:r>
      <w:r w:rsidR="008A1458" w:rsidRPr="008A1458">
        <w:rPr>
          <w:rFonts w:hint="eastAsia"/>
          <w:bCs/>
          <w:sz w:val="24"/>
        </w:rPr>
        <w:t>3</w:t>
      </w:r>
      <w:r w:rsidR="008A1458" w:rsidRPr="008A1458">
        <w:rPr>
          <w:bCs/>
          <w:sz w:val="24"/>
        </w:rPr>
        <w:t>个工作日内从基金财产中一次性支付给基金管理人。若遇法定节假日、公休</w:t>
      </w:r>
      <w:r w:rsidR="008A1458" w:rsidRPr="008A1458">
        <w:rPr>
          <w:rFonts w:hint="eastAsia"/>
          <w:bCs/>
          <w:sz w:val="24"/>
        </w:rPr>
        <w:t>日</w:t>
      </w:r>
      <w:r w:rsidR="008A1458" w:rsidRPr="008A1458">
        <w:rPr>
          <w:bCs/>
          <w:sz w:val="24"/>
        </w:rPr>
        <w:t>等</w:t>
      </w:r>
      <w:r w:rsidR="008A1458" w:rsidRPr="008A1458">
        <w:rPr>
          <w:rFonts w:hint="eastAsia"/>
          <w:bCs/>
          <w:sz w:val="24"/>
        </w:rPr>
        <w:t>，</w:t>
      </w:r>
      <w:r w:rsidR="008A1458" w:rsidRPr="008A1458">
        <w:rPr>
          <w:bCs/>
          <w:sz w:val="24"/>
        </w:rPr>
        <w:t>支付日期顺延</w:t>
      </w:r>
      <w:r w:rsidR="00356AD4" w:rsidRPr="00356AD4">
        <w:rPr>
          <w:rFonts w:hint="eastAsia"/>
          <w:bCs/>
          <w:sz w:val="24"/>
        </w:rPr>
        <w:t>。</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本基金的托管费按前一日基金资产净值的</w:t>
      </w:r>
      <w:r w:rsidRPr="00CB1279">
        <w:rPr>
          <w:rFonts w:hint="eastAsia"/>
          <w:bCs/>
          <w:sz w:val="24"/>
        </w:rPr>
        <w:t>0.</w:t>
      </w:r>
      <w:r w:rsidR="00CB1279" w:rsidRPr="00CB1279">
        <w:rPr>
          <w:rFonts w:hint="eastAsia"/>
          <w:bCs/>
          <w:sz w:val="24"/>
        </w:rPr>
        <w:t>1</w:t>
      </w:r>
      <w:r w:rsidR="00A954C8">
        <w:rPr>
          <w:rFonts w:hint="eastAsia"/>
          <w:bCs/>
          <w:sz w:val="24"/>
        </w:rPr>
        <w:t>5</w:t>
      </w:r>
      <w:r>
        <w:rPr>
          <w:bCs/>
          <w:sz w:val="24"/>
        </w:rPr>
        <w:t>%</w:t>
      </w:r>
      <w:r>
        <w:rPr>
          <w:bCs/>
          <w:sz w:val="24"/>
        </w:rPr>
        <w:t>的年费率计提。托管费的计算方法如下：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Pr="00CB1279">
        <w:rPr>
          <w:rFonts w:hint="eastAsia"/>
          <w:bCs/>
          <w:sz w:val="24"/>
        </w:rPr>
        <w:t>0.</w:t>
      </w:r>
      <w:r w:rsidR="00CB1279">
        <w:rPr>
          <w:rFonts w:hint="eastAsia"/>
          <w:bCs/>
          <w:sz w:val="24"/>
        </w:rPr>
        <w:t>1</w:t>
      </w:r>
      <w:r w:rsidR="00A954C8">
        <w:rPr>
          <w:rFonts w:hint="eastAsia"/>
          <w:bCs/>
          <w:sz w:val="24"/>
        </w:rPr>
        <w:t>5</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为每日应计提的基金托管费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Pr="00CB3BAB" w:rsidRDefault="00845667" w:rsidP="00845667">
      <w:pPr>
        <w:spacing w:line="360" w:lineRule="auto"/>
        <w:ind w:firstLineChars="200" w:firstLine="480"/>
        <w:rPr>
          <w:bCs/>
          <w:sz w:val="24"/>
        </w:rPr>
      </w:pPr>
      <w:r w:rsidRPr="00356AD4">
        <w:rPr>
          <w:bCs/>
          <w:sz w:val="24"/>
        </w:rPr>
        <w:lastRenderedPageBreak/>
        <w:t>基金托管费每日计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rFonts w:hint="eastAsia"/>
          <w:bCs/>
          <w:sz w:val="24"/>
        </w:rPr>
        <w:t>，经基金管理人与基金托管人双方核对无误后，基金托管人于次月前</w:t>
      </w:r>
      <w:r w:rsidR="008A1458" w:rsidRPr="008A1458">
        <w:rPr>
          <w:rFonts w:hint="eastAsia"/>
          <w:bCs/>
          <w:sz w:val="24"/>
        </w:rPr>
        <w:t>3</w:t>
      </w:r>
      <w:r w:rsidR="008A1458" w:rsidRPr="008A1458">
        <w:rPr>
          <w:rFonts w:hint="eastAsia"/>
          <w:bCs/>
          <w:sz w:val="24"/>
        </w:rPr>
        <w:t>个工作日内从基金财产中一次性支取。若遇法定节假日、公休日等，支付日期顺延。</w:t>
      </w:r>
    </w:p>
    <w:p w:rsidR="00E41C57" w:rsidRDefault="00E41C57">
      <w:pPr>
        <w:spacing w:line="360" w:lineRule="auto"/>
        <w:ind w:firstLineChars="200" w:firstLine="480"/>
        <w:rPr>
          <w:bCs/>
          <w:sz w:val="24"/>
        </w:rPr>
      </w:pPr>
      <w:r>
        <w:rPr>
          <w:bCs/>
          <w:sz w:val="24"/>
        </w:rPr>
        <w:t>上述</w:t>
      </w:r>
      <w:r>
        <w:rPr>
          <w:bCs/>
          <w:sz w:val="24"/>
        </w:rPr>
        <w:t>“</w:t>
      </w:r>
      <w:r>
        <w:rPr>
          <w:bCs/>
          <w:sz w:val="24"/>
        </w:rPr>
        <w:t>一、基金费用的种类中第</w:t>
      </w:r>
      <w:r w:rsidR="00F0429A">
        <w:rPr>
          <w:rFonts w:hint="eastAsia"/>
          <w:bCs/>
          <w:sz w:val="24"/>
        </w:rPr>
        <w:t>3</w:t>
      </w:r>
      <w:r>
        <w:rPr>
          <w:bCs/>
          <w:sz w:val="24"/>
        </w:rPr>
        <w:t>－</w:t>
      </w:r>
      <w:r w:rsidR="00F0429A">
        <w:rPr>
          <w:rFonts w:hint="eastAsia"/>
          <w:bCs/>
          <w:sz w:val="24"/>
        </w:rPr>
        <w:t>9</w:t>
      </w:r>
      <w:r>
        <w:rPr>
          <w:bCs/>
          <w:sz w:val="24"/>
        </w:rPr>
        <w:t>项费用</w:t>
      </w:r>
      <w:r>
        <w:rPr>
          <w:bCs/>
          <w:sz w:val="24"/>
        </w:rPr>
        <w:t>”</w:t>
      </w:r>
      <w:r>
        <w:rPr>
          <w:bCs/>
          <w:sz w:val="24"/>
        </w:rPr>
        <w:t>，根据有关法规及相应协议规定，按费用实际支出金额列入当期费用，由基金托管人</w:t>
      </w:r>
      <w:r w:rsidR="004F6BEF">
        <w:rPr>
          <w:rFonts w:hint="eastAsia"/>
          <w:bCs/>
          <w:sz w:val="24"/>
        </w:rPr>
        <w:t>根据基金管理人指令并参照行业惯例</w:t>
      </w:r>
      <w:r>
        <w:rPr>
          <w:bCs/>
          <w:sz w:val="24"/>
        </w:rPr>
        <w:t>从基金财产中支付。</w:t>
      </w:r>
    </w:p>
    <w:p w:rsidR="00E41C57" w:rsidRDefault="00E41C57">
      <w:pPr>
        <w:spacing w:line="360" w:lineRule="auto"/>
        <w:ind w:firstLineChars="200" w:firstLine="480"/>
        <w:rPr>
          <w:bCs/>
          <w:sz w:val="24"/>
        </w:rPr>
      </w:pPr>
      <w:r>
        <w:rPr>
          <w:bCs/>
          <w:sz w:val="24"/>
        </w:rPr>
        <w:t>三、不列入基金费用的项目</w:t>
      </w:r>
    </w:p>
    <w:p w:rsidR="00E41C57" w:rsidRDefault="00E41C57">
      <w:pPr>
        <w:spacing w:line="360" w:lineRule="auto"/>
        <w:ind w:firstLineChars="200" w:firstLine="480"/>
        <w:rPr>
          <w:bCs/>
          <w:sz w:val="24"/>
        </w:rPr>
      </w:pPr>
      <w:r>
        <w:rPr>
          <w:bCs/>
          <w:sz w:val="24"/>
        </w:rPr>
        <w:t>下列费用不列入基金费用：</w:t>
      </w:r>
    </w:p>
    <w:p w:rsidR="00E41C57" w:rsidRDefault="00E41C57">
      <w:pPr>
        <w:spacing w:line="360" w:lineRule="auto"/>
        <w:ind w:firstLineChars="200" w:firstLine="480"/>
        <w:rPr>
          <w:bCs/>
          <w:sz w:val="24"/>
        </w:rPr>
      </w:pPr>
      <w:r>
        <w:rPr>
          <w:bCs/>
          <w:sz w:val="24"/>
        </w:rPr>
        <w:t>1</w:t>
      </w:r>
      <w:r>
        <w:rPr>
          <w:bCs/>
          <w:sz w:val="24"/>
        </w:rPr>
        <w:t>、基金管理人和基金托管人因未履行或未完全履行义务导致的费用支出或基金财产的损失；</w:t>
      </w:r>
    </w:p>
    <w:p w:rsidR="00E41C57" w:rsidRDefault="00E41C57">
      <w:pPr>
        <w:spacing w:line="360" w:lineRule="auto"/>
        <w:ind w:firstLineChars="200" w:firstLine="480"/>
        <w:rPr>
          <w:bCs/>
          <w:sz w:val="24"/>
        </w:rPr>
      </w:pPr>
      <w:r>
        <w:rPr>
          <w:bCs/>
          <w:sz w:val="24"/>
        </w:rPr>
        <w:t>2</w:t>
      </w:r>
      <w:r>
        <w:rPr>
          <w:bCs/>
          <w:sz w:val="24"/>
        </w:rPr>
        <w:t>、基金管理人和基金托管人处理与基金运作无关的事项发生的费用；</w:t>
      </w:r>
    </w:p>
    <w:p w:rsidR="00E41C57" w:rsidRDefault="00E41C57">
      <w:pPr>
        <w:spacing w:line="360" w:lineRule="auto"/>
        <w:ind w:firstLineChars="200" w:firstLine="480"/>
        <w:rPr>
          <w:bCs/>
          <w:sz w:val="24"/>
        </w:rPr>
      </w:pPr>
      <w:r>
        <w:rPr>
          <w:bCs/>
          <w:sz w:val="24"/>
        </w:rPr>
        <w:t>3</w:t>
      </w:r>
      <w:r>
        <w:rPr>
          <w:bCs/>
          <w:sz w:val="24"/>
        </w:rPr>
        <w:t>、《基金合同》生效前的相关费用；</w:t>
      </w:r>
    </w:p>
    <w:p w:rsidR="00E41C57" w:rsidRDefault="00E41C57">
      <w:pPr>
        <w:spacing w:line="360" w:lineRule="auto"/>
        <w:ind w:firstLineChars="200" w:firstLine="480"/>
        <w:rPr>
          <w:bCs/>
          <w:sz w:val="24"/>
        </w:rPr>
      </w:pPr>
      <w:r>
        <w:rPr>
          <w:bCs/>
          <w:sz w:val="24"/>
        </w:rPr>
        <w:t>4</w:t>
      </w:r>
      <w:r>
        <w:rPr>
          <w:bCs/>
          <w:sz w:val="24"/>
        </w:rPr>
        <w:t>、其他根据相关法律法规及中国证监会的有关规定不得列入基金费用的项目。</w:t>
      </w:r>
      <w:bookmarkStart w:id="341" w:name="_Hlt88827255"/>
      <w:bookmarkEnd w:id="341"/>
    </w:p>
    <w:p w:rsidR="00E41C57" w:rsidRDefault="00E41C57">
      <w:pPr>
        <w:spacing w:line="360" w:lineRule="auto"/>
        <w:ind w:firstLineChars="200" w:firstLine="480"/>
        <w:rPr>
          <w:bCs/>
          <w:sz w:val="24"/>
        </w:rPr>
      </w:pPr>
      <w:r>
        <w:rPr>
          <w:bCs/>
          <w:sz w:val="24"/>
        </w:rPr>
        <w:t>四、基金税收</w:t>
      </w:r>
    </w:p>
    <w:p w:rsidR="00E41C57" w:rsidRDefault="00E41C57">
      <w:pPr>
        <w:spacing w:line="360" w:lineRule="auto"/>
        <w:ind w:firstLineChars="200" w:firstLine="480"/>
        <w:rPr>
          <w:bCs/>
          <w:sz w:val="24"/>
        </w:rPr>
      </w:pPr>
      <w:r>
        <w:rPr>
          <w:bCs/>
          <w:sz w:val="24"/>
        </w:rPr>
        <w:t>本基金运作过程中涉及的各纳税主体，其纳税义务按国家税收法律、法规执行。</w:t>
      </w:r>
    </w:p>
    <w:p w:rsidR="00E41C57" w:rsidRDefault="00E41C57">
      <w:pPr>
        <w:pStyle w:val="1"/>
        <w:spacing w:before="0" w:after="0"/>
        <w:jc w:val="center"/>
        <w:rPr>
          <w:rFonts w:ascii="Times New Roman"/>
          <w:color w:val="auto"/>
          <w:sz w:val="30"/>
        </w:rPr>
      </w:pPr>
      <w:bookmarkStart w:id="342" w:name="_Toc93226149"/>
      <w:bookmarkStart w:id="343" w:name="_Toc92662707"/>
      <w:bookmarkStart w:id="344" w:name="_Toc139991746"/>
      <w:bookmarkStart w:id="345" w:name="_Toc22552"/>
      <w:bookmarkStart w:id="346" w:name="_Toc141703896"/>
      <w:bookmarkStart w:id="347" w:name="_Toc128310499"/>
      <w:bookmarkEnd w:id="339"/>
      <w:bookmarkEnd w:id="340"/>
      <w:r>
        <w:rPr>
          <w:rFonts w:ascii="Times New Roman"/>
          <w:b w:val="0"/>
          <w:bCs/>
          <w:color w:val="auto"/>
          <w:sz w:val="30"/>
        </w:rPr>
        <w:br w:type="page"/>
      </w:r>
      <w:bookmarkStart w:id="348" w:name="_Toc19558"/>
      <w:bookmarkStart w:id="349" w:name="_Toc25883"/>
      <w:bookmarkStart w:id="350" w:name="_Toc178"/>
      <w:bookmarkStart w:id="351" w:name="_Toc12761"/>
      <w:bookmarkStart w:id="352" w:name="_Toc20052"/>
      <w:bookmarkStart w:id="353" w:name="_Toc1617"/>
      <w:bookmarkStart w:id="354" w:name="_Toc21829"/>
      <w:bookmarkStart w:id="355" w:name="_Toc15525"/>
      <w:bookmarkStart w:id="356" w:name="_Toc3656"/>
      <w:bookmarkStart w:id="357" w:name="_Toc420397600"/>
      <w:r>
        <w:rPr>
          <w:rFonts w:ascii="Times New Roman"/>
          <w:color w:val="auto"/>
          <w:sz w:val="30"/>
        </w:rPr>
        <w:lastRenderedPageBreak/>
        <w:t>第十六部分</w:t>
      </w:r>
      <w:r>
        <w:rPr>
          <w:rFonts w:ascii="Times New Roman"/>
          <w:color w:val="auto"/>
          <w:sz w:val="30"/>
        </w:rPr>
        <w:t xml:space="preserve">  </w:t>
      </w:r>
      <w:r>
        <w:rPr>
          <w:rFonts w:ascii="Times New Roman"/>
          <w:color w:val="auto"/>
          <w:sz w:val="30"/>
        </w:rPr>
        <w:t>基金</w:t>
      </w:r>
      <w:bookmarkEnd w:id="342"/>
      <w:bookmarkEnd w:id="343"/>
      <w:r>
        <w:rPr>
          <w:rFonts w:ascii="Times New Roman"/>
          <w:color w:val="auto"/>
          <w:sz w:val="30"/>
        </w:rPr>
        <w:t>的收益与分配</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E41C57" w:rsidRDefault="00E41C57">
      <w:pPr>
        <w:rPr>
          <w:bCs/>
        </w:rPr>
      </w:pPr>
    </w:p>
    <w:p w:rsidR="00E41C57" w:rsidRDefault="00E41C57">
      <w:pPr>
        <w:spacing w:line="360" w:lineRule="auto"/>
        <w:ind w:firstLineChars="225" w:firstLine="540"/>
        <w:rPr>
          <w:bCs/>
          <w:sz w:val="24"/>
        </w:rPr>
      </w:pPr>
      <w:bookmarkStart w:id="358" w:name="OLE_LINK13"/>
      <w:bookmarkStart w:id="359" w:name="OLE_LINK14"/>
      <w:r>
        <w:rPr>
          <w:bCs/>
          <w:sz w:val="24"/>
        </w:rPr>
        <w:t>一、基金利润的构成</w:t>
      </w:r>
    </w:p>
    <w:p w:rsidR="00E41C57" w:rsidRDefault="00E41C57">
      <w:pPr>
        <w:spacing w:line="360" w:lineRule="auto"/>
        <w:ind w:firstLineChars="225" w:firstLine="540"/>
        <w:rPr>
          <w:bCs/>
          <w:sz w:val="24"/>
        </w:rPr>
      </w:pPr>
      <w:r>
        <w:rPr>
          <w:bCs/>
          <w:sz w:val="24"/>
        </w:rPr>
        <w:t>基金利润指基金利息收入、投资收益、公允价值变动收益和其他收入扣除相关费用后的余额，基金已实现收益指基金利润减去公允价值变动收益后的余额。</w:t>
      </w:r>
    </w:p>
    <w:p w:rsidR="00E41C57" w:rsidRDefault="00E41C57">
      <w:pPr>
        <w:spacing w:line="360" w:lineRule="auto"/>
        <w:ind w:firstLineChars="225" w:firstLine="540"/>
        <w:rPr>
          <w:bCs/>
          <w:sz w:val="24"/>
        </w:rPr>
      </w:pPr>
      <w:r>
        <w:rPr>
          <w:bCs/>
          <w:sz w:val="24"/>
        </w:rPr>
        <w:t>二、基金可供分配利润</w:t>
      </w:r>
    </w:p>
    <w:p w:rsidR="00E41C57" w:rsidRDefault="00E41C57">
      <w:pPr>
        <w:spacing w:line="360" w:lineRule="auto"/>
        <w:ind w:firstLineChars="225" w:firstLine="540"/>
        <w:rPr>
          <w:bCs/>
          <w:sz w:val="24"/>
        </w:rPr>
      </w:pPr>
      <w:r>
        <w:rPr>
          <w:bCs/>
          <w:sz w:val="24"/>
        </w:rPr>
        <w:t>基金可供分配利润指截至收益分配基准日基金未分配利润与未分配利润中已实现收益的孰低数。</w:t>
      </w:r>
    </w:p>
    <w:p w:rsidR="00E41C57" w:rsidRDefault="00E41C57">
      <w:pPr>
        <w:spacing w:line="360" w:lineRule="auto"/>
        <w:ind w:firstLineChars="225" w:firstLine="540"/>
        <w:rPr>
          <w:bCs/>
          <w:sz w:val="24"/>
        </w:rPr>
      </w:pPr>
      <w:r>
        <w:rPr>
          <w:bCs/>
          <w:sz w:val="24"/>
        </w:rPr>
        <w:t>三、基金收益分配原则</w:t>
      </w:r>
    </w:p>
    <w:p w:rsidR="00E41C57" w:rsidRDefault="00402F31" w:rsidP="004F40B3">
      <w:pPr>
        <w:spacing w:line="360" w:lineRule="auto"/>
        <w:ind w:firstLineChars="225" w:firstLine="540"/>
        <w:rPr>
          <w:bCs/>
          <w:sz w:val="24"/>
        </w:rPr>
      </w:pPr>
      <w:r>
        <w:rPr>
          <w:rFonts w:hint="eastAsia"/>
          <w:bCs/>
          <w:sz w:val="24"/>
        </w:rPr>
        <w:t>1</w:t>
      </w:r>
      <w:r>
        <w:rPr>
          <w:rFonts w:hint="eastAsia"/>
          <w:bCs/>
          <w:sz w:val="24"/>
        </w:rPr>
        <w:t>、</w:t>
      </w:r>
      <w:r w:rsidR="00E41C57">
        <w:rPr>
          <w:bCs/>
          <w:sz w:val="24"/>
        </w:rPr>
        <w:t>在符合有关基金分红条件的前提下，本基金每年收益分配次数最多为</w:t>
      </w:r>
      <w:r w:rsidR="00E41C57">
        <w:rPr>
          <w:rFonts w:hint="eastAsia"/>
          <w:bCs/>
          <w:sz w:val="24"/>
        </w:rPr>
        <w:t>4</w:t>
      </w:r>
      <w:r w:rsidR="00E41C57">
        <w:rPr>
          <w:bCs/>
          <w:sz w:val="24"/>
        </w:rPr>
        <w:t>次，</w:t>
      </w:r>
      <w:r w:rsidR="00E41C57">
        <w:rPr>
          <w:rFonts w:hint="eastAsia"/>
          <w:bCs/>
          <w:sz w:val="24"/>
        </w:rPr>
        <w:t>每份基金份额</w:t>
      </w:r>
      <w:r w:rsidR="00E41C57">
        <w:rPr>
          <w:bCs/>
          <w:sz w:val="24"/>
        </w:rPr>
        <w:t>每次收益分配比例不得低于</w:t>
      </w:r>
      <w:r w:rsidR="00E41C57">
        <w:rPr>
          <w:rFonts w:hint="eastAsia"/>
          <w:bCs/>
          <w:sz w:val="24"/>
        </w:rPr>
        <w:t>收益分配基准日每份基金份额</w:t>
      </w:r>
      <w:r w:rsidR="00E41C57">
        <w:rPr>
          <w:bCs/>
          <w:sz w:val="24"/>
        </w:rPr>
        <w:t>该次可供分配利润的</w:t>
      </w:r>
      <w:r w:rsidR="00E41C57">
        <w:rPr>
          <w:rFonts w:hint="eastAsia"/>
          <w:bCs/>
          <w:sz w:val="24"/>
        </w:rPr>
        <w:t>30</w:t>
      </w:r>
      <w:r w:rsidR="00E41C57">
        <w:rPr>
          <w:bCs/>
          <w:sz w:val="24"/>
        </w:rPr>
        <w:t>%</w:t>
      </w:r>
      <w:r w:rsidR="00E41C57">
        <w:rPr>
          <w:bCs/>
          <w:sz w:val="24"/>
        </w:rPr>
        <w:t>，若《基金合同》生效不满</w:t>
      </w:r>
      <w:r w:rsidR="00E41C57">
        <w:rPr>
          <w:bCs/>
          <w:sz w:val="24"/>
        </w:rPr>
        <w:t>3</w:t>
      </w:r>
      <w:r w:rsidR="00E41C57">
        <w:rPr>
          <w:bCs/>
          <w:sz w:val="24"/>
        </w:rPr>
        <w:t>个月可不进行收益分配；</w:t>
      </w:r>
    </w:p>
    <w:p w:rsidR="00E41C57" w:rsidRDefault="004F40B3">
      <w:pPr>
        <w:spacing w:line="360" w:lineRule="auto"/>
        <w:ind w:firstLineChars="225" w:firstLine="540"/>
        <w:rPr>
          <w:bCs/>
          <w:sz w:val="24"/>
        </w:rPr>
      </w:pPr>
      <w:r>
        <w:rPr>
          <w:rFonts w:hint="eastAsia"/>
          <w:bCs/>
          <w:sz w:val="24"/>
        </w:rPr>
        <w:t>2</w:t>
      </w:r>
      <w:r w:rsidR="00E41C57">
        <w:rPr>
          <w:bCs/>
          <w:sz w:val="24"/>
        </w:rPr>
        <w:t>、本基金收益分配方式分两种：</w:t>
      </w:r>
      <w:r w:rsidRPr="004F40B3">
        <w:rPr>
          <w:rFonts w:hint="eastAsia"/>
          <w:bCs/>
          <w:sz w:val="24"/>
        </w:rPr>
        <w:t>现金分红与红利再投资，投资人可选择现金红利或将现金红利按权益登记日除息后的基金份额净值自动转为基金份额进行再投资；若投资人不选择，本基金默认的收益分配方式是现金分红</w:t>
      </w:r>
      <w:r w:rsidR="00E41C57">
        <w:rPr>
          <w:bCs/>
          <w:sz w:val="24"/>
        </w:rPr>
        <w:t>；</w:t>
      </w:r>
    </w:p>
    <w:p w:rsidR="00E41C57" w:rsidRDefault="004F40B3">
      <w:pPr>
        <w:spacing w:line="360" w:lineRule="auto"/>
        <w:ind w:firstLineChars="225" w:firstLine="540"/>
        <w:rPr>
          <w:bCs/>
          <w:sz w:val="24"/>
        </w:rPr>
      </w:pPr>
      <w:r>
        <w:rPr>
          <w:rFonts w:hint="eastAsia"/>
          <w:bCs/>
          <w:sz w:val="24"/>
        </w:rPr>
        <w:t>3</w:t>
      </w:r>
      <w:r w:rsidR="00E41C57">
        <w:rPr>
          <w:bCs/>
          <w:sz w:val="24"/>
        </w:rPr>
        <w:t>、基金收益分配后基金份额净值不能低于面值</w:t>
      </w:r>
      <w:r w:rsidR="00E41C57">
        <w:rPr>
          <w:rFonts w:hint="eastAsia"/>
          <w:bCs/>
          <w:sz w:val="24"/>
        </w:rPr>
        <w:t>，</w:t>
      </w:r>
      <w:r w:rsidR="00E41C57">
        <w:rPr>
          <w:bCs/>
          <w:sz w:val="24"/>
        </w:rPr>
        <w:t>即基金收益分配基准日的基金份额净值减去每单位基金份额收益分配金额后不能低于面值</w:t>
      </w:r>
      <w:r w:rsidR="00E41C57">
        <w:rPr>
          <w:rFonts w:hint="eastAsia"/>
          <w:bCs/>
          <w:sz w:val="24"/>
        </w:rPr>
        <w:t>；</w:t>
      </w:r>
    </w:p>
    <w:p w:rsidR="00E41C57" w:rsidRDefault="004F40B3">
      <w:pPr>
        <w:spacing w:line="360" w:lineRule="auto"/>
        <w:ind w:firstLineChars="225" w:firstLine="540"/>
        <w:rPr>
          <w:bCs/>
          <w:sz w:val="24"/>
        </w:rPr>
      </w:pPr>
      <w:r>
        <w:rPr>
          <w:rFonts w:hint="eastAsia"/>
          <w:bCs/>
          <w:sz w:val="24"/>
        </w:rPr>
        <w:t>4</w:t>
      </w:r>
      <w:r w:rsidR="00E41C57">
        <w:rPr>
          <w:bCs/>
          <w:sz w:val="24"/>
        </w:rPr>
        <w:t>、每一基金份额享有同等分配权；</w:t>
      </w:r>
    </w:p>
    <w:p w:rsidR="00E41C57" w:rsidRDefault="004F40B3">
      <w:pPr>
        <w:spacing w:line="360" w:lineRule="auto"/>
        <w:ind w:firstLineChars="225" w:firstLine="540"/>
        <w:rPr>
          <w:bCs/>
          <w:sz w:val="24"/>
        </w:rPr>
      </w:pPr>
      <w:r>
        <w:rPr>
          <w:rFonts w:hint="eastAsia"/>
          <w:bCs/>
          <w:sz w:val="24"/>
        </w:rPr>
        <w:t>5</w:t>
      </w:r>
      <w:r w:rsidR="00E41C57">
        <w:rPr>
          <w:bCs/>
          <w:sz w:val="24"/>
        </w:rPr>
        <w:t>、法律法规或监管机关另有规定的，从其规定。</w:t>
      </w:r>
    </w:p>
    <w:p w:rsidR="00777874" w:rsidRDefault="00777874" w:rsidP="00777874">
      <w:pPr>
        <w:spacing w:line="360" w:lineRule="auto"/>
        <w:ind w:firstLineChars="225" w:firstLine="540"/>
        <w:rPr>
          <w:bCs/>
          <w:sz w:val="24"/>
        </w:rPr>
      </w:pPr>
      <w:r w:rsidRPr="00A24658">
        <w:rPr>
          <w:rFonts w:hint="eastAsia"/>
          <w:bCs/>
          <w:sz w:val="24"/>
        </w:rPr>
        <w:t>本基金每次收益分配比例详见届时基金管理人发布的公告。</w:t>
      </w:r>
    </w:p>
    <w:p w:rsidR="00777874" w:rsidRDefault="00777874" w:rsidP="00777874">
      <w:pPr>
        <w:spacing w:line="360" w:lineRule="auto"/>
        <w:ind w:firstLineChars="225" w:firstLine="540"/>
        <w:rPr>
          <w:bCs/>
          <w:sz w:val="24"/>
        </w:rPr>
      </w:pPr>
      <w:r w:rsidRPr="00560E98">
        <w:rPr>
          <w:rFonts w:hint="eastAsia"/>
          <w:bCs/>
          <w:sz w:val="24"/>
        </w:rPr>
        <w:t>在对基金份额持有人利益无实质不利影响的情况下，基金管理人可在法律法规允许的前提下酌情调整以上基金收益分配原则，此项调整</w:t>
      </w:r>
      <w:r w:rsidRPr="005C53AB">
        <w:rPr>
          <w:rFonts w:hint="eastAsia"/>
          <w:bCs/>
          <w:sz w:val="24"/>
        </w:rPr>
        <w:t>应在与基金托管人协商一致并按照监管部门要求履行适当程序后于变更实施日前在指定媒介公告，</w:t>
      </w:r>
      <w:r w:rsidRPr="00560E98">
        <w:rPr>
          <w:rFonts w:hint="eastAsia"/>
          <w:bCs/>
          <w:sz w:val="24"/>
        </w:rPr>
        <w:t>不需要召开基金份额持有人大会。</w:t>
      </w:r>
    </w:p>
    <w:p w:rsidR="00E41C57" w:rsidRDefault="00E41C57">
      <w:pPr>
        <w:spacing w:line="360" w:lineRule="auto"/>
        <w:ind w:firstLineChars="225" w:firstLine="540"/>
        <w:rPr>
          <w:bCs/>
          <w:sz w:val="24"/>
        </w:rPr>
      </w:pPr>
      <w:r>
        <w:rPr>
          <w:bCs/>
          <w:sz w:val="24"/>
        </w:rPr>
        <w:t>四、收益分配方案</w:t>
      </w:r>
    </w:p>
    <w:p w:rsidR="00E41C57" w:rsidRDefault="00E41C57">
      <w:pPr>
        <w:spacing w:line="360" w:lineRule="auto"/>
        <w:ind w:firstLineChars="225" w:firstLine="540"/>
        <w:rPr>
          <w:bCs/>
          <w:sz w:val="24"/>
        </w:rPr>
      </w:pPr>
      <w:r>
        <w:rPr>
          <w:bCs/>
          <w:sz w:val="24"/>
        </w:rPr>
        <w:t>基金收益分配方案中应载明截止收益分配基准日的可供分配利润、基金收益分配对象、分配时间、分配数额及比例、分配方式等内容。</w:t>
      </w:r>
    </w:p>
    <w:p w:rsidR="00E41C57" w:rsidRDefault="00E41C57">
      <w:pPr>
        <w:spacing w:line="360" w:lineRule="auto"/>
        <w:ind w:firstLineChars="225" w:firstLine="540"/>
        <w:rPr>
          <w:bCs/>
          <w:sz w:val="24"/>
        </w:rPr>
      </w:pPr>
      <w:r>
        <w:rPr>
          <w:bCs/>
          <w:sz w:val="24"/>
        </w:rPr>
        <w:t>五、收益分配方案的确定、公告与实施</w:t>
      </w:r>
    </w:p>
    <w:p w:rsidR="00E41C57" w:rsidRDefault="00E41C57">
      <w:pPr>
        <w:spacing w:line="360" w:lineRule="auto"/>
        <w:ind w:firstLineChars="225" w:firstLine="540"/>
        <w:rPr>
          <w:bCs/>
          <w:sz w:val="24"/>
        </w:rPr>
      </w:pPr>
      <w:r>
        <w:rPr>
          <w:bCs/>
          <w:sz w:val="24"/>
        </w:rPr>
        <w:t>本基金收益分配方案由基金管理人拟定，并由基金托管人复核，在</w:t>
      </w:r>
      <w:r>
        <w:rPr>
          <w:bCs/>
          <w:sz w:val="24"/>
        </w:rPr>
        <w:t>2</w:t>
      </w:r>
      <w:r>
        <w:rPr>
          <w:bCs/>
          <w:sz w:val="24"/>
        </w:rPr>
        <w:t>日内</w:t>
      </w:r>
      <w:r>
        <w:rPr>
          <w:bCs/>
          <w:sz w:val="24"/>
        </w:rPr>
        <w:lastRenderedPageBreak/>
        <w:t>在指定媒介公告并报中国证监会备案。</w:t>
      </w:r>
    </w:p>
    <w:p w:rsidR="00E41C57" w:rsidRDefault="00E41C57">
      <w:pPr>
        <w:spacing w:line="360" w:lineRule="auto"/>
        <w:ind w:firstLineChars="225" w:firstLine="540"/>
        <w:rPr>
          <w:bCs/>
          <w:sz w:val="24"/>
        </w:rPr>
      </w:pPr>
      <w:r>
        <w:rPr>
          <w:bCs/>
          <w:sz w:val="24"/>
        </w:rPr>
        <w:t>基金红利发放</w:t>
      </w:r>
      <w:proofErr w:type="gramStart"/>
      <w:r>
        <w:rPr>
          <w:bCs/>
          <w:sz w:val="24"/>
        </w:rPr>
        <w:t>日距离</w:t>
      </w:r>
      <w:proofErr w:type="gramEnd"/>
      <w:r>
        <w:rPr>
          <w:bCs/>
          <w:sz w:val="24"/>
        </w:rPr>
        <w:t>收益分配基准日（即可供分配利润计算截止日）的时间不得超过</w:t>
      </w:r>
      <w:r>
        <w:rPr>
          <w:bCs/>
          <w:sz w:val="24"/>
        </w:rPr>
        <w:t>15</w:t>
      </w:r>
      <w:r>
        <w:rPr>
          <w:bCs/>
          <w:sz w:val="24"/>
        </w:rPr>
        <w:t>个工作日。</w:t>
      </w:r>
    </w:p>
    <w:p w:rsidR="00E41C57" w:rsidRDefault="00E41C57">
      <w:pPr>
        <w:spacing w:line="360" w:lineRule="auto"/>
        <w:ind w:firstLineChars="225" w:firstLine="540"/>
        <w:rPr>
          <w:bCs/>
          <w:sz w:val="24"/>
        </w:rPr>
      </w:pPr>
      <w:r>
        <w:rPr>
          <w:bCs/>
          <w:sz w:val="24"/>
        </w:rPr>
        <w:t>六、基金收益分配中发生的费用</w:t>
      </w:r>
    </w:p>
    <w:p w:rsidR="00E41C57" w:rsidRDefault="00E41C57">
      <w:pPr>
        <w:spacing w:line="360" w:lineRule="auto"/>
        <w:ind w:firstLineChars="225" w:firstLine="540"/>
        <w:rPr>
          <w:bCs/>
          <w:sz w:val="24"/>
        </w:rPr>
      </w:pPr>
      <w:r>
        <w:rPr>
          <w:bCs/>
          <w:sz w:val="24"/>
        </w:rPr>
        <w:t>基金收益分配时所发生的银行转账或其他手续费用由投资者自行承担。</w:t>
      </w:r>
      <w:bookmarkEnd w:id="358"/>
      <w:bookmarkEnd w:id="359"/>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60" w:name="_Toc92662708"/>
      <w:bookmarkStart w:id="361" w:name="_Toc93226150"/>
      <w:bookmarkStart w:id="362" w:name="_Toc128310500"/>
      <w:bookmarkStart w:id="363" w:name="_Toc141703897"/>
      <w:bookmarkStart w:id="364" w:name="_Toc139991747"/>
      <w:bookmarkStart w:id="365" w:name="_Toc1043"/>
      <w:bookmarkStart w:id="366" w:name="_Toc29695"/>
      <w:bookmarkStart w:id="367" w:name="_Toc23859"/>
      <w:bookmarkStart w:id="368" w:name="_Toc13255"/>
      <w:bookmarkStart w:id="369" w:name="_Toc17499"/>
      <w:bookmarkStart w:id="370" w:name="_Toc28961"/>
      <w:bookmarkStart w:id="371" w:name="_Toc10894"/>
      <w:bookmarkStart w:id="372" w:name="_Toc18007"/>
      <w:bookmarkStart w:id="373" w:name="_Toc31736"/>
      <w:bookmarkStart w:id="374" w:name="_Toc21206"/>
      <w:bookmarkStart w:id="375" w:name="_Toc420397601"/>
      <w:r>
        <w:rPr>
          <w:rFonts w:ascii="Times New Roman"/>
          <w:color w:val="auto"/>
          <w:sz w:val="30"/>
        </w:rPr>
        <w:lastRenderedPageBreak/>
        <w:t>第十七部分</w:t>
      </w:r>
      <w:r>
        <w:rPr>
          <w:rFonts w:ascii="Times New Roman"/>
          <w:color w:val="auto"/>
          <w:sz w:val="30"/>
        </w:rPr>
        <w:t xml:space="preserve">  </w:t>
      </w:r>
      <w:r>
        <w:rPr>
          <w:rFonts w:ascii="Times New Roman"/>
          <w:color w:val="auto"/>
          <w:sz w:val="30"/>
        </w:rPr>
        <w:t>基金</w:t>
      </w:r>
      <w:bookmarkEnd w:id="360"/>
      <w:bookmarkEnd w:id="361"/>
      <w:r>
        <w:rPr>
          <w:rFonts w:ascii="Times New Roman"/>
          <w:color w:val="auto"/>
          <w:sz w:val="30"/>
        </w:rPr>
        <w:t>的会计与审计</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一、基金会计政策</w:t>
      </w:r>
    </w:p>
    <w:p w:rsidR="00E41C57" w:rsidRDefault="00E41C57">
      <w:pPr>
        <w:spacing w:line="360" w:lineRule="auto"/>
        <w:ind w:firstLineChars="200" w:firstLine="480"/>
        <w:rPr>
          <w:bCs/>
          <w:sz w:val="24"/>
        </w:rPr>
      </w:pPr>
      <w:r>
        <w:rPr>
          <w:bCs/>
          <w:sz w:val="24"/>
        </w:rPr>
        <w:t>1</w:t>
      </w:r>
      <w:r>
        <w:rPr>
          <w:bCs/>
          <w:sz w:val="24"/>
        </w:rPr>
        <w:t>、基金管理人为本基金的基金会计责任方；</w:t>
      </w:r>
    </w:p>
    <w:p w:rsidR="00E41C57" w:rsidRDefault="00E41C57">
      <w:pPr>
        <w:spacing w:line="360" w:lineRule="auto"/>
        <w:ind w:firstLineChars="200" w:firstLine="480"/>
        <w:rPr>
          <w:bCs/>
          <w:sz w:val="24"/>
        </w:rPr>
      </w:pPr>
      <w:r>
        <w:rPr>
          <w:bCs/>
          <w:sz w:val="24"/>
        </w:rPr>
        <w:t>2</w:t>
      </w:r>
      <w:r>
        <w:rPr>
          <w:bCs/>
          <w:sz w:val="24"/>
        </w:rPr>
        <w:t>、基金的会计年度为公历年度的</w:t>
      </w:r>
      <w:r>
        <w:rPr>
          <w:bCs/>
          <w:sz w:val="24"/>
        </w:rPr>
        <w:t>1</w:t>
      </w:r>
      <w:r>
        <w:rPr>
          <w:bCs/>
          <w:sz w:val="24"/>
        </w:rPr>
        <w:t>月</w:t>
      </w:r>
      <w:r>
        <w:rPr>
          <w:bCs/>
          <w:sz w:val="24"/>
        </w:rPr>
        <w:t>1</w:t>
      </w:r>
      <w:r>
        <w:rPr>
          <w:bCs/>
          <w:sz w:val="24"/>
        </w:rPr>
        <w:t>日至</w:t>
      </w:r>
      <w:r>
        <w:rPr>
          <w:bCs/>
          <w:sz w:val="24"/>
        </w:rPr>
        <w:t>12</w:t>
      </w:r>
      <w:r>
        <w:rPr>
          <w:bCs/>
          <w:sz w:val="24"/>
        </w:rPr>
        <w:t>月</w:t>
      </w:r>
      <w:r>
        <w:rPr>
          <w:bCs/>
          <w:sz w:val="24"/>
        </w:rPr>
        <w:t>31</w:t>
      </w:r>
      <w:r>
        <w:rPr>
          <w:bCs/>
          <w:sz w:val="24"/>
        </w:rPr>
        <w:t>日；基金首次募集的会计年度按如下原则：如果《基金合同》生效少于</w:t>
      </w:r>
      <w:r>
        <w:rPr>
          <w:bCs/>
          <w:sz w:val="24"/>
        </w:rPr>
        <w:t>2</w:t>
      </w:r>
      <w:r>
        <w:rPr>
          <w:bCs/>
          <w:sz w:val="24"/>
        </w:rPr>
        <w:t>个月，可以并入下一个会计年度</w:t>
      </w:r>
      <w:r>
        <w:rPr>
          <w:rFonts w:hint="eastAsia"/>
          <w:bCs/>
          <w:sz w:val="24"/>
        </w:rPr>
        <w:t>披露</w:t>
      </w:r>
      <w:r>
        <w:rPr>
          <w:bCs/>
          <w:sz w:val="24"/>
        </w:rPr>
        <w:t>；</w:t>
      </w:r>
    </w:p>
    <w:p w:rsidR="00E41C57" w:rsidRDefault="00E41C57">
      <w:pPr>
        <w:spacing w:line="360" w:lineRule="auto"/>
        <w:ind w:firstLineChars="200" w:firstLine="480"/>
        <w:rPr>
          <w:bCs/>
          <w:sz w:val="24"/>
        </w:rPr>
      </w:pPr>
      <w:r>
        <w:rPr>
          <w:bCs/>
          <w:sz w:val="24"/>
        </w:rPr>
        <w:t>3</w:t>
      </w:r>
      <w:r>
        <w:rPr>
          <w:bCs/>
          <w:sz w:val="24"/>
        </w:rPr>
        <w:t>、基金核算以人民币为记账本位币，以人民币元为记账单位；</w:t>
      </w:r>
    </w:p>
    <w:p w:rsidR="00E41C57" w:rsidRDefault="00E41C57">
      <w:pPr>
        <w:spacing w:line="360" w:lineRule="auto"/>
        <w:ind w:firstLineChars="200" w:firstLine="480"/>
        <w:rPr>
          <w:bCs/>
          <w:sz w:val="24"/>
        </w:rPr>
      </w:pPr>
      <w:r>
        <w:rPr>
          <w:bCs/>
          <w:sz w:val="24"/>
        </w:rPr>
        <w:t>4</w:t>
      </w:r>
      <w:r>
        <w:rPr>
          <w:bCs/>
          <w:sz w:val="24"/>
        </w:rPr>
        <w:t>、会计制度执行国家有关会计制度；</w:t>
      </w:r>
    </w:p>
    <w:p w:rsidR="00E41C57" w:rsidRDefault="00E41C57">
      <w:pPr>
        <w:spacing w:line="360" w:lineRule="auto"/>
        <w:ind w:firstLineChars="200" w:firstLine="480"/>
        <w:rPr>
          <w:bCs/>
          <w:sz w:val="24"/>
        </w:rPr>
      </w:pPr>
      <w:r>
        <w:rPr>
          <w:bCs/>
          <w:sz w:val="24"/>
        </w:rPr>
        <w:t>5</w:t>
      </w:r>
      <w:r>
        <w:rPr>
          <w:bCs/>
          <w:sz w:val="24"/>
        </w:rPr>
        <w:t>、本基金独立建账、独立核算；</w:t>
      </w:r>
    </w:p>
    <w:p w:rsidR="00E41C57" w:rsidRDefault="00E41C57">
      <w:pPr>
        <w:spacing w:line="360" w:lineRule="auto"/>
        <w:ind w:firstLineChars="200" w:firstLine="480"/>
        <w:rPr>
          <w:bCs/>
          <w:sz w:val="24"/>
        </w:rPr>
      </w:pPr>
      <w:r>
        <w:rPr>
          <w:bCs/>
          <w:sz w:val="24"/>
        </w:rPr>
        <w:t>6</w:t>
      </w:r>
      <w:r>
        <w:rPr>
          <w:bCs/>
          <w:sz w:val="24"/>
        </w:rPr>
        <w:t>、基金管理人及基金托管人各自保留完整的会计账目、凭证并进行日常的会计核算，按照有关规定编制基金会计报表；</w:t>
      </w:r>
    </w:p>
    <w:p w:rsidR="00E41C57" w:rsidRDefault="00E41C57">
      <w:pPr>
        <w:spacing w:line="360" w:lineRule="auto"/>
        <w:ind w:firstLineChars="200" w:firstLine="480"/>
        <w:rPr>
          <w:bCs/>
          <w:sz w:val="24"/>
        </w:rPr>
      </w:pPr>
      <w:r>
        <w:rPr>
          <w:bCs/>
          <w:sz w:val="24"/>
        </w:rPr>
        <w:t>7</w:t>
      </w:r>
      <w:r>
        <w:rPr>
          <w:bCs/>
          <w:sz w:val="24"/>
        </w:rPr>
        <w:t>、基金托管人每月与基金管理人就基金的会计核算、报表编制等进行核对并以</w:t>
      </w:r>
      <w:r w:rsidR="006377D1" w:rsidRPr="006377D1">
        <w:rPr>
          <w:rFonts w:hint="eastAsia"/>
          <w:bCs/>
          <w:sz w:val="24"/>
        </w:rPr>
        <w:t>托管协议约定的</w:t>
      </w:r>
      <w:r>
        <w:rPr>
          <w:bCs/>
          <w:sz w:val="24"/>
        </w:rPr>
        <w:t>方式确认。</w:t>
      </w:r>
    </w:p>
    <w:p w:rsidR="00E41C57" w:rsidRDefault="00E41C57">
      <w:pPr>
        <w:spacing w:line="360" w:lineRule="auto"/>
        <w:ind w:firstLineChars="200" w:firstLine="480"/>
        <w:rPr>
          <w:bCs/>
          <w:sz w:val="24"/>
        </w:rPr>
      </w:pPr>
      <w:r>
        <w:rPr>
          <w:bCs/>
          <w:sz w:val="24"/>
        </w:rPr>
        <w:t>二、基金的年度审计</w:t>
      </w:r>
    </w:p>
    <w:p w:rsidR="00E41C57" w:rsidRDefault="00E41C57">
      <w:pPr>
        <w:spacing w:line="360" w:lineRule="auto"/>
        <w:ind w:firstLineChars="200" w:firstLine="480"/>
        <w:rPr>
          <w:bCs/>
          <w:sz w:val="24"/>
        </w:rPr>
      </w:pPr>
      <w:r>
        <w:rPr>
          <w:bCs/>
          <w:sz w:val="24"/>
        </w:rPr>
        <w:t>1</w:t>
      </w:r>
      <w:r>
        <w:rPr>
          <w:bCs/>
          <w:sz w:val="24"/>
        </w:rPr>
        <w:t>、基金管理人聘请与基金管理人、基金托管人相互独立的具有证券从业资格的会计师事务所及其注册会计师对本基金的年度财务报表进行审计。</w:t>
      </w:r>
    </w:p>
    <w:p w:rsidR="00E41C57" w:rsidRDefault="00E41C57">
      <w:pPr>
        <w:spacing w:line="360" w:lineRule="auto"/>
        <w:ind w:firstLineChars="200" w:firstLine="480"/>
        <w:rPr>
          <w:bCs/>
          <w:sz w:val="24"/>
        </w:rPr>
      </w:pPr>
      <w:r>
        <w:rPr>
          <w:bCs/>
          <w:sz w:val="24"/>
        </w:rPr>
        <w:t>2</w:t>
      </w:r>
      <w:r>
        <w:rPr>
          <w:bCs/>
          <w:sz w:val="24"/>
        </w:rPr>
        <w:t>、会计师事务所更换经办注册会计师，应事先征得基金管理人同意。</w:t>
      </w:r>
    </w:p>
    <w:p w:rsidR="00E41C57" w:rsidRDefault="00E41C57">
      <w:pPr>
        <w:spacing w:line="360" w:lineRule="auto"/>
        <w:ind w:firstLineChars="200" w:firstLine="480"/>
        <w:rPr>
          <w:bCs/>
          <w:sz w:val="24"/>
        </w:rPr>
      </w:pPr>
      <w:r>
        <w:rPr>
          <w:bCs/>
          <w:sz w:val="24"/>
        </w:rPr>
        <w:t>3</w:t>
      </w:r>
      <w:r>
        <w:rPr>
          <w:bCs/>
          <w:sz w:val="24"/>
        </w:rPr>
        <w:t>、</w:t>
      </w:r>
      <w:bookmarkStart w:id="376" w:name="_Hlt4221115"/>
      <w:bookmarkEnd w:id="376"/>
      <w:r>
        <w:rPr>
          <w:bCs/>
          <w:sz w:val="24"/>
        </w:rPr>
        <w:t>基金管理人认为有充足理由更换会计师事务所，须通报基金托管人。更换会计师事务所需在</w:t>
      </w:r>
      <w:r>
        <w:rPr>
          <w:bCs/>
          <w:sz w:val="24"/>
        </w:rPr>
        <w:t>2</w:t>
      </w:r>
      <w:r>
        <w:rPr>
          <w:bCs/>
          <w:sz w:val="24"/>
        </w:rPr>
        <w:t>日内在</w:t>
      </w:r>
      <w:r>
        <w:rPr>
          <w:rFonts w:hint="eastAsia"/>
          <w:bCs/>
          <w:sz w:val="24"/>
        </w:rPr>
        <w:t>指定媒介</w:t>
      </w:r>
      <w:r>
        <w:rPr>
          <w:bCs/>
          <w:sz w:val="24"/>
        </w:rPr>
        <w:t>公告并报中国证监会备案。</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77" w:name="_Toc93226151"/>
      <w:bookmarkStart w:id="378" w:name="_Toc92662709"/>
      <w:bookmarkStart w:id="379" w:name="_Toc3056"/>
      <w:bookmarkStart w:id="380" w:name="_Toc193"/>
      <w:bookmarkStart w:id="381" w:name="_Toc141703898"/>
      <w:bookmarkStart w:id="382" w:name="_Toc139991748"/>
      <w:bookmarkStart w:id="383" w:name="_Toc128310501"/>
      <w:bookmarkStart w:id="384" w:name="_Toc1421"/>
      <w:bookmarkStart w:id="385" w:name="_Toc8512"/>
      <w:bookmarkStart w:id="386" w:name="_Toc11049"/>
      <w:bookmarkStart w:id="387" w:name="_Toc1173"/>
      <w:bookmarkStart w:id="388" w:name="_Toc12028"/>
      <w:bookmarkStart w:id="389" w:name="_Toc31866"/>
      <w:bookmarkStart w:id="390" w:name="_Toc29289"/>
      <w:bookmarkStart w:id="391" w:name="_Toc11802"/>
      <w:bookmarkStart w:id="392" w:name="_Toc420397602"/>
      <w:r>
        <w:rPr>
          <w:rFonts w:ascii="Times New Roman"/>
          <w:color w:val="auto"/>
          <w:sz w:val="30"/>
        </w:rPr>
        <w:lastRenderedPageBreak/>
        <w:t>第十八部分</w:t>
      </w:r>
      <w:r>
        <w:rPr>
          <w:rFonts w:ascii="Times New Roman"/>
          <w:color w:val="auto"/>
          <w:sz w:val="30"/>
        </w:rPr>
        <w:t xml:space="preserve">  </w:t>
      </w:r>
      <w:r>
        <w:rPr>
          <w:rFonts w:ascii="Times New Roman"/>
          <w:color w:val="auto"/>
          <w:sz w:val="30"/>
        </w:rPr>
        <w:t>基金</w:t>
      </w:r>
      <w:bookmarkEnd w:id="377"/>
      <w:bookmarkEnd w:id="378"/>
      <w:r>
        <w:rPr>
          <w:rFonts w:ascii="Times New Roman"/>
          <w:color w:val="auto"/>
          <w:sz w:val="30"/>
        </w:rPr>
        <w:t>的信息披露</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一、本基金的信息披露应符合《基金法》、《运作办法》、《信息披露办法》、《基金合同》及其他有关规定。</w:t>
      </w:r>
      <w:r>
        <w:rPr>
          <w:rFonts w:hint="eastAsia"/>
          <w:bCs/>
          <w:sz w:val="24"/>
        </w:rPr>
        <w:t>相关法律法规关于信息披露的规定发生变化时，本基金从其最新规定。</w:t>
      </w:r>
    </w:p>
    <w:p w:rsidR="00E41C57" w:rsidRDefault="00E41C57">
      <w:pPr>
        <w:spacing w:line="360" w:lineRule="auto"/>
        <w:ind w:firstLineChars="200" w:firstLine="480"/>
        <w:rPr>
          <w:bCs/>
          <w:sz w:val="24"/>
        </w:rPr>
      </w:pPr>
      <w:r>
        <w:rPr>
          <w:bCs/>
          <w:sz w:val="24"/>
        </w:rPr>
        <w:t>二、信息披露义务人</w:t>
      </w:r>
    </w:p>
    <w:p w:rsidR="00E41C57" w:rsidRDefault="00E41C57">
      <w:pPr>
        <w:spacing w:line="360" w:lineRule="auto"/>
        <w:ind w:firstLineChars="200" w:firstLine="480"/>
        <w:rPr>
          <w:bCs/>
          <w:sz w:val="24"/>
        </w:rPr>
      </w:pPr>
      <w:r>
        <w:rPr>
          <w:bCs/>
          <w:sz w:val="24"/>
        </w:rPr>
        <w:t>本基金信息披露义务人包括基金管理人、基金托管人、召集基金份额持有人大会的基金份额持有人等法律法规和中国证监会规定的自然人、法人和其他组织。</w:t>
      </w:r>
    </w:p>
    <w:p w:rsidR="00E41C57" w:rsidRDefault="00E41C57">
      <w:pPr>
        <w:spacing w:line="360" w:lineRule="auto"/>
        <w:ind w:firstLineChars="200" w:firstLine="480"/>
        <w:rPr>
          <w:bCs/>
          <w:sz w:val="24"/>
        </w:rPr>
      </w:pPr>
      <w:r>
        <w:rPr>
          <w:bCs/>
          <w:sz w:val="24"/>
        </w:rPr>
        <w:t>本基金信息披露义务人按照法律法规和中国证监会的规定披露基金信息，并保证所披露信息的真实性、准确性和完整性。</w:t>
      </w:r>
    </w:p>
    <w:p w:rsidR="00E41C57" w:rsidRDefault="00E41C57">
      <w:pPr>
        <w:spacing w:line="360" w:lineRule="auto"/>
        <w:ind w:firstLineChars="200" w:firstLine="480"/>
        <w:rPr>
          <w:bCs/>
          <w:sz w:val="24"/>
        </w:rPr>
      </w:pPr>
      <w:r>
        <w:rPr>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E41C57" w:rsidRDefault="00E41C57">
      <w:pPr>
        <w:spacing w:line="360" w:lineRule="auto"/>
        <w:ind w:firstLineChars="200" w:firstLine="480"/>
        <w:rPr>
          <w:bCs/>
          <w:sz w:val="24"/>
        </w:rPr>
      </w:pPr>
      <w:r>
        <w:rPr>
          <w:bCs/>
          <w:sz w:val="24"/>
        </w:rPr>
        <w:t>三、本基金信息披露义务人承诺公开披露的基金信息，不得有下列行为：</w:t>
      </w:r>
    </w:p>
    <w:p w:rsidR="00E41C57" w:rsidRDefault="00E41C57">
      <w:pPr>
        <w:spacing w:line="360" w:lineRule="auto"/>
        <w:ind w:firstLineChars="200" w:firstLine="480"/>
        <w:rPr>
          <w:bCs/>
          <w:sz w:val="24"/>
        </w:rPr>
      </w:pPr>
      <w:r>
        <w:rPr>
          <w:bCs/>
          <w:sz w:val="24"/>
        </w:rPr>
        <w:t>1</w:t>
      </w:r>
      <w:r>
        <w:rPr>
          <w:bCs/>
          <w:sz w:val="24"/>
        </w:rPr>
        <w:t>、虚假记载、误导性陈述或者重大遗漏；</w:t>
      </w:r>
    </w:p>
    <w:p w:rsidR="00E41C57" w:rsidRDefault="00E41C57">
      <w:pPr>
        <w:spacing w:line="360" w:lineRule="auto"/>
        <w:ind w:firstLineChars="200" w:firstLine="480"/>
        <w:rPr>
          <w:bCs/>
          <w:sz w:val="24"/>
        </w:rPr>
      </w:pPr>
      <w:r>
        <w:rPr>
          <w:bCs/>
          <w:sz w:val="24"/>
        </w:rPr>
        <w:t>2</w:t>
      </w:r>
      <w:r>
        <w:rPr>
          <w:bCs/>
          <w:sz w:val="24"/>
        </w:rPr>
        <w:t>、对证券投资业绩进行预测；</w:t>
      </w:r>
    </w:p>
    <w:p w:rsidR="00E41C57" w:rsidRDefault="00E41C57">
      <w:pPr>
        <w:spacing w:line="360" w:lineRule="auto"/>
        <w:ind w:firstLineChars="200" w:firstLine="480"/>
        <w:rPr>
          <w:bCs/>
          <w:sz w:val="24"/>
        </w:rPr>
      </w:pPr>
      <w:r>
        <w:rPr>
          <w:bCs/>
          <w:sz w:val="24"/>
        </w:rPr>
        <w:t>3</w:t>
      </w:r>
      <w:r>
        <w:rPr>
          <w:bCs/>
          <w:sz w:val="24"/>
        </w:rPr>
        <w:t>、违规承诺收益或者承担损失；</w:t>
      </w:r>
    </w:p>
    <w:p w:rsidR="00E41C57" w:rsidRDefault="00E41C57">
      <w:pPr>
        <w:spacing w:line="360" w:lineRule="auto"/>
        <w:ind w:firstLineChars="200" w:firstLine="480"/>
        <w:rPr>
          <w:bCs/>
          <w:sz w:val="24"/>
        </w:rPr>
      </w:pPr>
      <w:r>
        <w:rPr>
          <w:bCs/>
          <w:sz w:val="24"/>
        </w:rPr>
        <w:t>4</w:t>
      </w:r>
      <w:r>
        <w:rPr>
          <w:bCs/>
          <w:sz w:val="24"/>
        </w:rPr>
        <w:t>、诋毁其他基金管理人、基金托管人或者基金销售机构；</w:t>
      </w:r>
    </w:p>
    <w:p w:rsidR="00E41C57" w:rsidRDefault="00E41C57">
      <w:pPr>
        <w:spacing w:line="360" w:lineRule="auto"/>
        <w:ind w:firstLineChars="200" w:firstLine="480"/>
        <w:rPr>
          <w:bCs/>
          <w:sz w:val="24"/>
        </w:rPr>
      </w:pPr>
      <w:r>
        <w:rPr>
          <w:bCs/>
          <w:sz w:val="24"/>
        </w:rPr>
        <w:t>5</w:t>
      </w:r>
      <w:r>
        <w:rPr>
          <w:bCs/>
          <w:sz w:val="24"/>
        </w:rPr>
        <w:t>、登载任何自然人、法人或者其他组织的祝贺性、恭维性或推荐性的文字；</w:t>
      </w:r>
    </w:p>
    <w:p w:rsidR="00E41C57" w:rsidRDefault="00E41C57">
      <w:pPr>
        <w:spacing w:line="360" w:lineRule="auto"/>
        <w:ind w:firstLineChars="200" w:firstLine="480"/>
        <w:rPr>
          <w:bCs/>
          <w:sz w:val="24"/>
        </w:rPr>
      </w:pPr>
      <w:r>
        <w:rPr>
          <w:bCs/>
          <w:sz w:val="24"/>
        </w:rPr>
        <w:t>6</w:t>
      </w:r>
      <w:r>
        <w:rPr>
          <w:bCs/>
          <w:sz w:val="24"/>
        </w:rPr>
        <w:t>、中国证监会禁止的其他行为。</w:t>
      </w:r>
    </w:p>
    <w:p w:rsidR="00E41C57" w:rsidRDefault="00E41C57">
      <w:pPr>
        <w:spacing w:line="360" w:lineRule="auto"/>
        <w:ind w:firstLineChars="200" w:firstLine="480"/>
        <w:rPr>
          <w:bCs/>
          <w:sz w:val="24"/>
        </w:rPr>
      </w:pPr>
      <w:r>
        <w:rPr>
          <w:bCs/>
          <w:sz w:val="24"/>
        </w:rPr>
        <w:t>四、本基金公开披露的信息应采用中文文本。如同时采用外文文本的，基金信息披露义务人应保证两种文本的内容一致。两种文本发生歧义的，以中文文本为准。</w:t>
      </w:r>
    </w:p>
    <w:p w:rsidR="00E41C57" w:rsidRDefault="00E41C57">
      <w:pPr>
        <w:spacing w:line="360" w:lineRule="auto"/>
        <w:ind w:firstLineChars="200" w:firstLine="480"/>
        <w:rPr>
          <w:bCs/>
          <w:sz w:val="24"/>
        </w:rPr>
      </w:pPr>
      <w:r>
        <w:rPr>
          <w:bCs/>
          <w:sz w:val="24"/>
        </w:rPr>
        <w:t>本基金公开披露的信息采用阿拉伯数字；除特别说明外，货币单位为人民币元。</w:t>
      </w:r>
    </w:p>
    <w:p w:rsidR="00E41C57" w:rsidRDefault="00E41C57">
      <w:pPr>
        <w:spacing w:line="360" w:lineRule="auto"/>
        <w:ind w:firstLineChars="200" w:firstLine="480"/>
        <w:rPr>
          <w:bCs/>
          <w:sz w:val="24"/>
        </w:rPr>
      </w:pPr>
      <w:r>
        <w:rPr>
          <w:bCs/>
          <w:sz w:val="24"/>
        </w:rPr>
        <w:t>五、公开披露的基金信息</w:t>
      </w:r>
    </w:p>
    <w:p w:rsidR="00E41C57" w:rsidRDefault="00E41C57">
      <w:pPr>
        <w:spacing w:line="360" w:lineRule="auto"/>
        <w:ind w:firstLineChars="200" w:firstLine="480"/>
        <w:rPr>
          <w:bCs/>
          <w:sz w:val="24"/>
        </w:rPr>
      </w:pPr>
      <w:r>
        <w:rPr>
          <w:bCs/>
          <w:sz w:val="24"/>
        </w:rPr>
        <w:t>公开披露的基金信息包括：</w:t>
      </w:r>
    </w:p>
    <w:p w:rsidR="00E41C57" w:rsidRDefault="00E41C57">
      <w:pPr>
        <w:spacing w:line="360" w:lineRule="auto"/>
        <w:ind w:firstLineChars="200" w:firstLine="480"/>
        <w:rPr>
          <w:bCs/>
          <w:sz w:val="24"/>
        </w:rPr>
      </w:pPr>
      <w:r>
        <w:rPr>
          <w:bCs/>
          <w:sz w:val="24"/>
        </w:rPr>
        <w:t>（一）基金招募说明书、《基金合同》、基金托管协议</w:t>
      </w:r>
    </w:p>
    <w:p w:rsidR="00E41C57" w:rsidRDefault="00E41C57">
      <w:pPr>
        <w:spacing w:line="360" w:lineRule="auto"/>
        <w:ind w:firstLineChars="200" w:firstLine="480"/>
        <w:rPr>
          <w:bCs/>
          <w:sz w:val="24"/>
        </w:rPr>
      </w:pPr>
      <w:r>
        <w:rPr>
          <w:bCs/>
          <w:sz w:val="24"/>
        </w:rPr>
        <w:t>1</w:t>
      </w:r>
      <w:r>
        <w:rPr>
          <w:bCs/>
          <w:sz w:val="24"/>
        </w:rPr>
        <w:t>、《基金合同》是界定《基金合同》当事人的各项权利、义务关系，明确基</w:t>
      </w:r>
      <w:r>
        <w:rPr>
          <w:bCs/>
          <w:sz w:val="24"/>
        </w:rPr>
        <w:lastRenderedPageBreak/>
        <w:t>金份额持有人大会召开的规则及具体程序，说明基金产品的特性等涉及基金投资者重大利益的事项的法律文件。</w:t>
      </w:r>
    </w:p>
    <w:p w:rsidR="00E41C57" w:rsidRDefault="00E41C57">
      <w:pPr>
        <w:spacing w:line="360" w:lineRule="auto"/>
        <w:ind w:firstLineChars="200" w:firstLine="480"/>
        <w:rPr>
          <w:bCs/>
          <w:sz w:val="24"/>
        </w:rPr>
      </w:pPr>
      <w:r>
        <w:rPr>
          <w:bCs/>
          <w:sz w:val="24"/>
        </w:rPr>
        <w:t>2</w:t>
      </w:r>
      <w:r>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Pr>
          <w:bCs/>
          <w:sz w:val="24"/>
        </w:rPr>
        <w:t>6</w:t>
      </w:r>
      <w:r>
        <w:rPr>
          <w:bCs/>
          <w:sz w:val="24"/>
        </w:rPr>
        <w:t>个月结束之日起</w:t>
      </w:r>
      <w:r>
        <w:rPr>
          <w:bCs/>
          <w:sz w:val="24"/>
        </w:rPr>
        <w:t>45</w:t>
      </w:r>
      <w:r>
        <w:rPr>
          <w:bCs/>
          <w:sz w:val="24"/>
        </w:rPr>
        <w:t>日内，更新招募说明书并登载在网站上，将更新后的招募说明书摘要登载在指定媒介上；基金管理人在公告的</w:t>
      </w:r>
      <w:r>
        <w:rPr>
          <w:bCs/>
          <w:sz w:val="24"/>
        </w:rPr>
        <w:t>15</w:t>
      </w:r>
      <w:r>
        <w:rPr>
          <w:bCs/>
          <w:sz w:val="24"/>
        </w:rPr>
        <w:t>日前向主要办公场所所在地的中国证监会派出机构报送更新的招募说明书，并就有关更新内容提供书面说明。</w:t>
      </w:r>
    </w:p>
    <w:p w:rsidR="00E41C57" w:rsidRDefault="00E41C57">
      <w:pPr>
        <w:spacing w:line="360" w:lineRule="auto"/>
        <w:ind w:firstLineChars="200" w:firstLine="480"/>
        <w:rPr>
          <w:bCs/>
          <w:sz w:val="24"/>
        </w:rPr>
      </w:pPr>
      <w:r>
        <w:rPr>
          <w:bCs/>
          <w:sz w:val="24"/>
        </w:rPr>
        <w:t>3</w:t>
      </w:r>
      <w:r>
        <w:rPr>
          <w:bCs/>
          <w:sz w:val="24"/>
        </w:rPr>
        <w:t>、基金托管协议是界定基金托管人和基金管理人在基金财产保管及基金运作监督等活动中的权利、义务关系的法律文件。</w:t>
      </w:r>
    </w:p>
    <w:p w:rsidR="00E41C57" w:rsidRDefault="00E41C57">
      <w:pPr>
        <w:spacing w:line="360" w:lineRule="auto"/>
        <w:ind w:firstLineChars="200" w:firstLine="480"/>
        <w:rPr>
          <w:bCs/>
          <w:sz w:val="24"/>
        </w:rPr>
      </w:pPr>
      <w:r>
        <w:rPr>
          <w:bCs/>
          <w:sz w:val="24"/>
        </w:rPr>
        <w:t>基金募集申请经中国证监会</w:t>
      </w:r>
      <w:r>
        <w:rPr>
          <w:rFonts w:hint="eastAsia"/>
          <w:bCs/>
          <w:sz w:val="24"/>
        </w:rPr>
        <w:t>注册</w:t>
      </w:r>
      <w:r>
        <w:rPr>
          <w:bCs/>
          <w:sz w:val="24"/>
        </w:rPr>
        <w:t>后，基金管理人在基金份额发售的</w:t>
      </w:r>
      <w:r>
        <w:rPr>
          <w:bCs/>
          <w:sz w:val="24"/>
        </w:rPr>
        <w:t>3</w:t>
      </w:r>
      <w:r>
        <w:rPr>
          <w:bCs/>
          <w:sz w:val="24"/>
        </w:rPr>
        <w:t>日前，将基金招募说明书、《基金合同》摘要登载在指定媒介上；基金管理人、基金托管人应当将《基金合同》、基金托管协议登载在网站上。</w:t>
      </w:r>
    </w:p>
    <w:p w:rsidR="00E41C57" w:rsidRDefault="00E41C57">
      <w:pPr>
        <w:spacing w:line="360" w:lineRule="auto"/>
        <w:ind w:firstLineChars="200" w:firstLine="480"/>
        <w:rPr>
          <w:bCs/>
          <w:sz w:val="24"/>
        </w:rPr>
      </w:pPr>
      <w:r>
        <w:rPr>
          <w:bCs/>
          <w:sz w:val="24"/>
        </w:rPr>
        <w:t>（二）基金份额发售公告</w:t>
      </w:r>
    </w:p>
    <w:p w:rsidR="00E41C57" w:rsidRDefault="00E41C57">
      <w:pPr>
        <w:spacing w:line="360" w:lineRule="auto"/>
        <w:ind w:firstLineChars="200" w:firstLine="480"/>
        <w:rPr>
          <w:bCs/>
          <w:sz w:val="24"/>
        </w:rPr>
      </w:pPr>
      <w:r>
        <w:rPr>
          <w:bCs/>
          <w:sz w:val="24"/>
        </w:rPr>
        <w:t>基金管理人应当就基金份额发售的具体事宜编制基金份额发售公告，并在披露招募说明书的当日登载于指定媒介上。</w:t>
      </w:r>
    </w:p>
    <w:p w:rsidR="00E41C57" w:rsidRDefault="00E41C57">
      <w:pPr>
        <w:spacing w:line="360" w:lineRule="auto"/>
        <w:ind w:firstLineChars="200" w:firstLine="480"/>
        <w:rPr>
          <w:bCs/>
          <w:sz w:val="24"/>
        </w:rPr>
      </w:pPr>
      <w:r>
        <w:rPr>
          <w:bCs/>
          <w:sz w:val="24"/>
        </w:rPr>
        <w:t>（三）《基金合同》生效公告</w:t>
      </w:r>
    </w:p>
    <w:p w:rsidR="00E41C57" w:rsidRDefault="00E41C57">
      <w:pPr>
        <w:spacing w:line="360" w:lineRule="auto"/>
        <w:ind w:firstLineChars="200" w:firstLine="480"/>
        <w:rPr>
          <w:bCs/>
          <w:sz w:val="24"/>
        </w:rPr>
      </w:pPr>
      <w:r>
        <w:rPr>
          <w:bCs/>
          <w:sz w:val="24"/>
        </w:rPr>
        <w:t>基金管理人应当在收到中国证监会确认文件的次日在指定媒介上登载《基金合同》生效公告。</w:t>
      </w:r>
    </w:p>
    <w:p w:rsidR="00E41C57" w:rsidRDefault="00E41C57">
      <w:pPr>
        <w:spacing w:line="360" w:lineRule="auto"/>
        <w:ind w:firstLineChars="200" w:firstLine="480"/>
        <w:rPr>
          <w:bCs/>
          <w:sz w:val="24"/>
        </w:rPr>
      </w:pPr>
      <w:r>
        <w:rPr>
          <w:bCs/>
          <w:sz w:val="24"/>
        </w:rPr>
        <w:t>（四）基金资产净值、基金份额净值</w:t>
      </w:r>
    </w:p>
    <w:p w:rsidR="00E41C57" w:rsidRDefault="00E41C57">
      <w:pPr>
        <w:spacing w:line="360" w:lineRule="auto"/>
        <w:ind w:firstLineChars="200" w:firstLine="480"/>
        <w:rPr>
          <w:bCs/>
          <w:sz w:val="24"/>
        </w:rPr>
      </w:pPr>
      <w:r>
        <w:rPr>
          <w:bCs/>
          <w:sz w:val="24"/>
        </w:rPr>
        <w:t>《基金合同》生效后，在开始办理基金份额申购或者赎回前，基金管理人应当至少每周公告一次基金资产净值和基金份额净值。</w:t>
      </w:r>
    </w:p>
    <w:p w:rsidR="00E41C57" w:rsidRDefault="00E41C57">
      <w:pPr>
        <w:spacing w:line="360" w:lineRule="auto"/>
        <w:ind w:firstLineChars="200" w:firstLine="480"/>
        <w:rPr>
          <w:bCs/>
          <w:sz w:val="24"/>
        </w:rPr>
      </w:pPr>
      <w:r>
        <w:rPr>
          <w:bCs/>
          <w:sz w:val="24"/>
        </w:rPr>
        <w:t>在开始办理基金份额申购或者赎回后，基金管理人应当在每个开放日的次日，通过网站、基金份额发售网点以及其他媒介，披露开放日的基金份额净值和基金份额累计净值。</w:t>
      </w:r>
    </w:p>
    <w:p w:rsidR="00E41C57" w:rsidRDefault="00E41C57">
      <w:pPr>
        <w:spacing w:line="360" w:lineRule="auto"/>
        <w:ind w:firstLineChars="200" w:firstLine="480"/>
        <w:rPr>
          <w:bCs/>
          <w:sz w:val="24"/>
        </w:rPr>
      </w:pPr>
      <w:r>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E41C57" w:rsidRDefault="00E41C57">
      <w:pPr>
        <w:spacing w:line="360" w:lineRule="auto"/>
        <w:ind w:firstLineChars="200" w:firstLine="480"/>
        <w:rPr>
          <w:bCs/>
          <w:sz w:val="24"/>
        </w:rPr>
      </w:pPr>
      <w:r>
        <w:rPr>
          <w:bCs/>
          <w:sz w:val="24"/>
        </w:rPr>
        <w:t>（五）基金份额申购、赎回价格</w:t>
      </w:r>
    </w:p>
    <w:p w:rsidR="00E41C57" w:rsidRDefault="00E41C57">
      <w:pPr>
        <w:spacing w:line="360" w:lineRule="auto"/>
        <w:ind w:firstLineChars="200" w:firstLine="480"/>
        <w:rPr>
          <w:bCs/>
          <w:sz w:val="24"/>
        </w:rPr>
      </w:pPr>
      <w:r>
        <w:rPr>
          <w:bCs/>
          <w:sz w:val="24"/>
        </w:rPr>
        <w:lastRenderedPageBreak/>
        <w:t>基金管理人应当在《基金合同》、招募说明书等信息披露文件上载</w:t>
      </w:r>
      <w:proofErr w:type="gramStart"/>
      <w:r>
        <w:rPr>
          <w:bCs/>
          <w:sz w:val="24"/>
        </w:rPr>
        <w:t>明基金</w:t>
      </w:r>
      <w:proofErr w:type="gramEnd"/>
      <w:r>
        <w:rPr>
          <w:bCs/>
          <w:sz w:val="24"/>
        </w:rPr>
        <w:t>份额申购、赎回价格的计算方式及有关申购、赎回费率，并保证投资者能够在基金份额发售网点查阅或者复制前述信息资料。</w:t>
      </w:r>
    </w:p>
    <w:p w:rsidR="00E41C57" w:rsidRDefault="00E41C57">
      <w:pPr>
        <w:spacing w:line="360" w:lineRule="auto"/>
        <w:ind w:firstLineChars="200" w:firstLine="480"/>
        <w:rPr>
          <w:bCs/>
          <w:sz w:val="24"/>
        </w:rPr>
      </w:pPr>
      <w:r>
        <w:rPr>
          <w:bCs/>
          <w:sz w:val="24"/>
        </w:rPr>
        <w:t>（六）基金定期报告，包括基金年度报告、基金半年度报告和基金季度报告</w:t>
      </w:r>
    </w:p>
    <w:p w:rsidR="00E41C57" w:rsidRDefault="00E41C57">
      <w:pPr>
        <w:spacing w:line="360" w:lineRule="auto"/>
        <w:ind w:firstLineChars="200" w:firstLine="480"/>
        <w:rPr>
          <w:bCs/>
          <w:sz w:val="24"/>
        </w:rPr>
      </w:pPr>
      <w:r>
        <w:rPr>
          <w:bCs/>
          <w:sz w:val="24"/>
        </w:rPr>
        <w:t>基金管理人应当在每年结束之日起</w:t>
      </w:r>
      <w:r>
        <w:rPr>
          <w:bCs/>
          <w:sz w:val="24"/>
        </w:rPr>
        <w:t>90</w:t>
      </w:r>
      <w:r>
        <w:rPr>
          <w:bCs/>
          <w:sz w:val="24"/>
        </w:rPr>
        <w:t>日内，编制完成基金年度报告，并将年度报告正文登载于网站上，将年度报告摘要登载在指定媒介上。基金年度报告的财务会计报告应当经过审计。</w:t>
      </w:r>
    </w:p>
    <w:p w:rsidR="00E41C57" w:rsidRDefault="00E41C57">
      <w:pPr>
        <w:spacing w:line="360" w:lineRule="auto"/>
        <w:ind w:firstLineChars="200" w:firstLine="480"/>
        <w:rPr>
          <w:bCs/>
          <w:sz w:val="24"/>
        </w:rPr>
      </w:pPr>
      <w:r>
        <w:rPr>
          <w:bCs/>
          <w:sz w:val="24"/>
        </w:rPr>
        <w:t>基金管理人应当在上半年结束之日起</w:t>
      </w:r>
      <w:r>
        <w:rPr>
          <w:bCs/>
          <w:sz w:val="24"/>
        </w:rPr>
        <w:t>60</w:t>
      </w:r>
      <w:r>
        <w:rPr>
          <w:bCs/>
          <w:sz w:val="24"/>
        </w:rPr>
        <w:t>日内，编制完成基金半年度报告，并将半年度报告正文登载在网站上，将半年度报告摘要登载在指定媒介上。</w:t>
      </w:r>
    </w:p>
    <w:p w:rsidR="00E41C57" w:rsidRDefault="00E41C57">
      <w:pPr>
        <w:spacing w:line="360" w:lineRule="auto"/>
        <w:ind w:firstLineChars="200" w:firstLine="480"/>
        <w:rPr>
          <w:bCs/>
          <w:sz w:val="24"/>
        </w:rPr>
      </w:pPr>
      <w:r>
        <w:rPr>
          <w:bCs/>
          <w:sz w:val="24"/>
        </w:rPr>
        <w:t>基金管理人应当在每个季度结束之日起</w:t>
      </w:r>
      <w:r>
        <w:rPr>
          <w:bCs/>
          <w:sz w:val="24"/>
        </w:rPr>
        <w:t>15</w:t>
      </w:r>
      <w:r>
        <w:rPr>
          <w:bCs/>
          <w:sz w:val="24"/>
        </w:rPr>
        <w:t>个工作日内，编制完成基金季度报告，并将季度报告登载在指定媒介上。</w:t>
      </w:r>
    </w:p>
    <w:p w:rsidR="00E41C57" w:rsidRDefault="00E41C57">
      <w:pPr>
        <w:spacing w:line="360" w:lineRule="auto"/>
        <w:ind w:firstLineChars="200" w:firstLine="480"/>
        <w:rPr>
          <w:bCs/>
          <w:sz w:val="24"/>
        </w:rPr>
      </w:pPr>
      <w:r>
        <w:rPr>
          <w:bCs/>
          <w:sz w:val="24"/>
        </w:rPr>
        <w:t>《基金合同》生效不足</w:t>
      </w:r>
      <w:r>
        <w:rPr>
          <w:bCs/>
          <w:sz w:val="24"/>
        </w:rPr>
        <w:t>2</w:t>
      </w:r>
      <w:r>
        <w:rPr>
          <w:bCs/>
          <w:sz w:val="24"/>
        </w:rPr>
        <w:t>个月的，基金管理人可以不编制当期季度报告、半年度报告或者年度报告。</w:t>
      </w:r>
    </w:p>
    <w:p w:rsidR="00E41C57" w:rsidRDefault="00E41C57">
      <w:pPr>
        <w:spacing w:line="360" w:lineRule="auto"/>
        <w:ind w:firstLineChars="200" w:firstLine="480"/>
        <w:rPr>
          <w:bCs/>
          <w:sz w:val="24"/>
        </w:rPr>
      </w:pPr>
      <w:r>
        <w:rPr>
          <w:bCs/>
          <w:sz w:val="24"/>
        </w:rPr>
        <w:t>基金定期报告在公开披露的第</w:t>
      </w:r>
      <w:r>
        <w:rPr>
          <w:bCs/>
          <w:sz w:val="24"/>
        </w:rPr>
        <w:t>2</w:t>
      </w:r>
      <w:r>
        <w:rPr>
          <w:bCs/>
          <w:sz w:val="24"/>
        </w:rPr>
        <w:t>个工作日，分别报中国证监会和基金管理人主要办公场所所在地中国证监会派出机构备案。报备应当采用电子文本</w:t>
      </w:r>
      <w:r>
        <w:rPr>
          <w:rFonts w:hint="eastAsia"/>
          <w:bCs/>
          <w:sz w:val="24"/>
        </w:rPr>
        <w:t>或</w:t>
      </w:r>
      <w:r>
        <w:rPr>
          <w:bCs/>
          <w:sz w:val="24"/>
        </w:rPr>
        <w:t>书面报告方式。</w:t>
      </w:r>
    </w:p>
    <w:p w:rsidR="00E41C57" w:rsidRDefault="00E41C57">
      <w:pPr>
        <w:spacing w:line="360" w:lineRule="auto"/>
        <w:ind w:firstLineChars="200" w:firstLine="480"/>
        <w:rPr>
          <w:bCs/>
          <w:sz w:val="24"/>
        </w:rPr>
      </w:pPr>
      <w:r>
        <w:rPr>
          <w:bCs/>
          <w:sz w:val="24"/>
        </w:rPr>
        <w:t>（七）临时报告</w:t>
      </w:r>
    </w:p>
    <w:p w:rsidR="00E41C57" w:rsidRDefault="00E41C57">
      <w:pPr>
        <w:spacing w:line="360" w:lineRule="auto"/>
        <w:ind w:firstLineChars="200" w:firstLine="480"/>
        <w:rPr>
          <w:bCs/>
          <w:sz w:val="24"/>
        </w:rPr>
      </w:pPr>
      <w:r>
        <w:rPr>
          <w:bCs/>
          <w:sz w:val="24"/>
        </w:rPr>
        <w:t>本基金发生重大事件，有关信息披露义务人应当在</w:t>
      </w:r>
      <w:r>
        <w:rPr>
          <w:bCs/>
          <w:sz w:val="24"/>
        </w:rPr>
        <w:t>2</w:t>
      </w:r>
      <w:r>
        <w:rPr>
          <w:bCs/>
          <w:sz w:val="24"/>
        </w:rPr>
        <w:t>日内编制临时报告书，予以公告，并在公开披露日分别报中国证监会和基金管理人主要办公场所所在地的中国证监会派出机构备案。</w:t>
      </w:r>
    </w:p>
    <w:p w:rsidR="00E41C57" w:rsidRDefault="00E41C57">
      <w:pPr>
        <w:spacing w:line="360" w:lineRule="auto"/>
        <w:ind w:firstLineChars="200" w:firstLine="480"/>
        <w:rPr>
          <w:bCs/>
          <w:sz w:val="24"/>
        </w:rPr>
      </w:pPr>
      <w:r>
        <w:rPr>
          <w:bCs/>
          <w:sz w:val="24"/>
        </w:rPr>
        <w:t>前款所称重大事件，是指可能对基金份额持有人权益或者基金份额的价格产生重大影响的下列事件：</w:t>
      </w:r>
    </w:p>
    <w:p w:rsidR="00E41C57" w:rsidRDefault="00E41C57">
      <w:pPr>
        <w:spacing w:line="360" w:lineRule="auto"/>
        <w:ind w:firstLineChars="200" w:firstLine="480"/>
        <w:rPr>
          <w:bCs/>
          <w:sz w:val="24"/>
        </w:rPr>
      </w:pPr>
      <w:r>
        <w:rPr>
          <w:bCs/>
          <w:sz w:val="24"/>
        </w:rPr>
        <w:t>1</w:t>
      </w:r>
      <w:r>
        <w:rPr>
          <w:bCs/>
          <w:sz w:val="24"/>
        </w:rPr>
        <w:t>、基金份额持有人大会的召开；</w:t>
      </w:r>
    </w:p>
    <w:p w:rsidR="00E41C57" w:rsidRDefault="00E41C57">
      <w:pPr>
        <w:spacing w:line="360" w:lineRule="auto"/>
        <w:ind w:firstLineChars="200" w:firstLine="480"/>
        <w:rPr>
          <w:bCs/>
          <w:sz w:val="24"/>
        </w:rPr>
      </w:pPr>
      <w:r>
        <w:rPr>
          <w:bCs/>
          <w:sz w:val="24"/>
        </w:rPr>
        <w:t>2</w:t>
      </w:r>
      <w:r>
        <w:rPr>
          <w:bCs/>
          <w:sz w:val="24"/>
        </w:rPr>
        <w:t>、终止《基金合同》；</w:t>
      </w:r>
    </w:p>
    <w:p w:rsidR="00E41C57" w:rsidRDefault="00E41C57">
      <w:pPr>
        <w:spacing w:line="360" w:lineRule="auto"/>
        <w:ind w:firstLineChars="200" w:firstLine="480"/>
        <w:rPr>
          <w:bCs/>
          <w:sz w:val="24"/>
        </w:rPr>
      </w:pPr>
      <w:r>
        <w:rPr>
          <w:bCs/>
          <w:sz w:val="24"/>
        </w:rPr>
        <w:t>3</w:t>
      </w:r>
      <w:r>
        <w:rPr>
          <w:bCs/>
          <w:sz w:val="24"/>
        </w:rPr>
        <w:t>、转换基金运作方式；</w:t>
      </w:r>
    </w:p>
    <w:p w:rsidR="00E41C57" w:rsidRDefault="00E41C57">
      <w:pPr>
        <w:spacing w:line="360" w:lineRule="auto"/>
        <w:ind w:firstLineChars="200" w:firstLine="480"/>
        <w:rPr>
          <w:bCs/>
          <w:sz w:val="24"/>
        </w:rPr>
      </w:pPr>
      <w:r>
        <w:rPr>
          <w:bCs/>
          <w:sz w:val="24"/>
        </w:rPr>
        <w:t>4</w:t>
      </w:r>
      <w:r>
        <w:rPr>
          <w:bCs/>
          <w:sz w:val="24"/>
        </w:rPr>
        <w:t>、更换基金管理人、基金托管人；</w:t>
      </w:r>
    </w:p>
    <w:p w:rsidR="00E41C57" w:rsidRDefault="00E41C57">
      <w:pPr>
        <w:spacing w:line="360" w:lineRule="auto"/>
        <w:ind w:firstLineChars="200" w:firstLine="480"/>
        <w:rPr>
          <w:bCs/>
          <w:sz w:val="24"/>
        </w:rPr>
      </w:pPr>
      <w:r>
        <w:rPr>
          <w:bCs/>
          <w:sz w:val="24"/>
        </w:rPr>
        <w:t>5</w:t>
      </w:r>
      <w:r>
        <w:rPr>
          <w:bCs/>
          <w:sz w:val="24"/>
        </w:rPr>
        <w:t>、基金管理人、基金托管人的法定名称、住所发生变更；</w:t>
      </w:r>
    </w:p>
    <w:p w:rsidR="00E41C57" w:rsidRDefault="00E41C57">
      <w:pPr>
        <w:spacing w:line="360" w:lineRule="auto"/>
        <w:ind w:firstLineChars="200" w:firstLine="480"/>
        <w:rPr>
          <w:bCs/>
          <w:sz w:val="24"/>
        </w:rPr>
      </w:pPr>
      <w:r>
        <w:rPr>
          <w:bCs/>
          <w:sz w:val="24"/>
        </w:rPr>
        <w:t>6</w:t>
      </w:r>
      <w:r>
        <w:rPr>
          <w:bCs/>
          <w:sz w:val="24"/>
        </w:rPr>
        <w:t>、基金管理</w:t>
      </w:r>
      <w:proofErr w:type="gramStart"/>
      <w:r>
        <w:rPr>
          <w:bCs/>
          <w:sz w:val="24"/>
        </w:rPr>
        <w:t>人股东</w:t>
      </w:r>
      <w:proofErr w:type="gramEnd"/>
      <w:r>
        <w:rPr>
          <w:bCs/>
          <w:sz w:val="24"/>
        </w:rPr>
        <w:t>及其出资比例发生变更；</w:t>
      </w:r>
    </w:p>
    <w:p w:rsidR="00E41C57" w:rsidRDefault="00E41C57">
      <w:pPr>
        <w:spacing w:line="360" w:lineRule="auto"/>
        <w:ind w:firstLineChars="200" w:firstLine="480"/>
        <w:rPr>
          <w:bCs/>
          <w:sz w:val="24"/>
        </w:rPr>
      </w:pPr>
      <w:r>
        <w:rPr>
          <w:bCs/>
          <w:sz w:val="24"/>
        </w:rPr>
        <w:t>7</w:t>
      </w:r>
      <w:r>
        <w:rPr>
          <w:bCs/>
          <w:sz w:val="24"/>
        </w:rPr>
        <w:t>、基金募集期延长；</w:t>
      </w:r>
    </w:p>
    <w:p w:rsidR="00E41C57" w:rsidRDefault="00E41C57">
      <w:pPr>
        <w:spacing w:line="360" w:lineRule="auto"/>
        <w:ind w:firstLineChars="200" w:firstLine="480"/>
        <w:rPr>
          <w:bCs/>
          <w:sz w:val="24"/>
        </w:rPr>
      </w:pPr>
      <w:r>
        <w:rPr>
          <w:bCs/>
          <w:sz w:val="24"/>
        </w:rPr>
        <w:lastRenderedPageBreak/>
        <w:t>8</w:t>
      </w:r>
      <w:r>
        <w:rPr>
          <w:bCs/>
          <w:sz w:val="24"/>
        </w:rPr>
        <w:t>、基金管理人的董事长、总经理及其他高级管理人员、基金经理和基金托管人基金托管部门负责人发生变动；</w:t>
      </w:r>
    </w:p>
    <w:p w:rsidR="00E41C57" w:rsidRDefault="00E41C57">
      <w:pPr>
        <w:spacing w:line="360" w:lineRule="auto"/>
        <w:ind w:firstLineChars="200" w:firstLine="480"/>
        <w:rPr>
          <w:bCs/>
          <w:sz w:val="24"/>
        </w:rPr>
      </w:pPr>
      <w:r>
        <w:rPr>
          <w:bCs/>
          <w:sz w:val="24"/>
        </w:rPr>
        <w:t>9</w:t>
      </w:r>
      <w:r>
        <w:rPr>
          <w:bCs/>
          <w:sz w:val="24"/>
        </w:rPr>
        <w:t>、基金管理人的董事在一年内变更超过百分之五十；</w:t>
      </w:r>
    </w:p>
    <w:p w:rsidR="00E41C57" w:rsidRDefault="00E41C57">
      <w:pPr>
        <w:spacing w:line="360" w:lineRule="auto"/>
        <w:ind w:firstLineChars="200" w:firstLine="480"/>
        <w:rPr>
          <w:bCs/>
          <w:sz w:val="24"/>
        </w:rPr>
      </w:pPr>
      <w:r>
        <w:rPr>
          <w:bCs/>
          <w:sz w:val="24"/>
        </w:rPr>
        <w:t>10</w:t>
      </w:r>
      <w:r>
        <w:rPr>
          <w:bCs/>
          <w:sz w:val="24"/>
        </w:rPr>
        <w:t>、基金管理人、基金托管人基金托管部门的主要业务人员在一年内变动超过百分之三十；</w:t>
      </w:r>
    </w:p>
    <w:p w:rsidR="00E41C57" w:rsidRDefault="00E41C57">
      <w:pPr>
        <w:spacing w:line="360" w:lineRule="auto"/>
        <w:ind w:firstLineChars="200" w:firstLine="480"/>
        <w:rPr>
          <w:bCs/>
          <w:sz w:val="24"/>
        </w:rPr>
      </w:pPr>
      <w:r>
        <w:rPr>
          <w:bCs/>
          <w:sz w:val="24"/>
        </w:rPr>
        <w:t>11</w:t>
      </w:r>
      <w:r>
        <w:rPr>
          <w:bCs/>
          <w:sz w:val="24"/>
        </w:rPr>
        <w:t>、涉及基金财产、</w:t>
      </w:r>
      <w:r w:rsidR="00D2527F">
        <w:rPr>
          <w:bCs/>
          <w:sz w:val="24"/>
        </w:rPr>
        <w:t>基金管理</w:t>
      </w:r>
      <w:r w:rsidR="00DE08D0">
        <w:rPr>
          <w:rFonts w:hint="eastAsia"/>
          <w:bCs/>
          <w:sz w:val="24"/>
        </w:rPr>
        <w:t>业务</w:t>
      </w:r>
      <w:r w:rsidR="00D2527F">
        <w:rPr>
          <w:rFonts w:hint="eastAsia"/>
          <w:bCs/>
          <w:sz w:val="24"/>
        </w:rPr>
        <w:t>、</w:t>
      </w:r>
      <w:r>
        <w:rPr>
          <w:bCs/>
          <w:sz w:val="24"/>
        </w:rPr>
        <w:t>基金托管业务的诉讼</w:t>
      </w:r>
      <w:r>
        <w:rPr>
          <w:rFonts w:hint="eastAsia"/>
          <w:bCs/>
          <w:sz w:val="24"/>
        </w:rPr>
        <w:t>或仲裁</w:t>
      </w:r>
      <w:r>
        <w:rPr>
          <w:bCs/>
          <w:sz w:val="24"/>
        </w:rPr>
        <w:t>；</w:t>
      </w:r>
    </w:p>
    <w:p w:rsidR="00E41C57" w:rsidRDefault="00E41C57">
      <w:pPr>
        <w:spacing w:line="360" w:lineRule="auto"/>
        <w:ind w:firstLineChars="200" w:firstLine="480"/>
        <w:rPr>
          <w:bCs/>
          <w:sz w:val="24"/>
        </w:rPr>
      </w:pPr>
      <w:r>
        <w:rPr>
          <w:bCs/>
          <w:sz w:val="24"/>
        </w:rPr>
        <w:t>12</w:t>
      </w:r>
      <w:r>
        <w:rPr>
          <w:bCs/>
          <w:sz w:val="24"/>
        </w:rPr>
        <w:t>、基金管理人、基金托管人受到监管部门的调查；</w:t>
      </w:r>
    </w:p>
    <w:p w:rsidR="00E41C57" w:rsidRDefault="00E41C57">
      <w:pPr>
        <w:spacing w:line="360" w:lineRule="auto"/>
        <w:ind w:firstLineChars="200" w:firstLine="480"/>
        <w:rPr>
          <w:bCs/>
          <w:sz w:val="24"/>
        </w:rPr>
      </w:pPr>
      <w:r>
        <w:rPr>
          <w:bCs/>
          <w:sz w:val="24"/>
        </w:rPr>
        <w:t>13</w:t>
      </w:r>
      <w:r>
        <w:rPr>
          <w:bCs/>
          <w:sz w:val="24"/>
        </w:rPr>
        <w:t>、基金管理人及其董事、总经理及其他高级管理人员、基金经理受到严重行政处罚，基金托管人及其基金托管部门负责人受到严重行政处罚；</w:t>
      </w:r>
    </w:p>
    <w:p w:rsidR="00E41C57" w:rsidRDefault="00E41C57">
      <w:pPr>
        <w:spacing w:line="360" w:lineRule="auto"/>
        <w:ind w:firstLineChars="200" w:firstLine="480"/>
        <w:rPr>
          <w:bCs/>
          <w:sz w:val="24"/>
        </w:rPr>
      </w:pPr>
      <w:r>
        <w:rPr>
          <w:bCs/>
          <w:sz w:val="24"/>
        </w:rPr>
        <w:t>14</w:t>
      </w:r>
      <w:r>
        <w:rPr>
          <w:bCs/>
          <w:sz w:val="24"/>
        </w:rPr>
        <w:t>、重大关联交易事项；</w:t>
      </w:r>
    </w:p>
    <w:p w:rsidR="00E41C57" w:rsidRDefault="00E41C57">
      <w:pPr>
        <w:spacing w:line="360" w:lineRule="auto"/>
        <w:ind w:firstLineChars="200" w:firstLine="480"/>
        <w:rPr>
          <w:bCs/>
          <w:sz w:val="24"/>
        </w:rPr>
      </w:pPr>
      <w:r>
        <w:rPr>
          <w:bCs/>
          <w:sz w:val="24"/>
        </w:rPr>
        <w:t>15</w:t>
      </w:r>
      <w:r>
        <w:rPr>
          <w:bCs/>
          <w:sz w:val="24"/>
        </w:rPr>
        <w:t>、基金收益分配事项；</w:t>
      </w:r>
    </w:p>
    <w:p w:rsidR="00E41C57" w:rsidRDefault="00E41C57">
      <w:pPr>
        <w:spacing w:line="360" w:lineRule="auto"/>
        <w:ind w:firstLineChars="200" w:firstLine="480"/>
        <w:rPr>
          <w:bCs/>
          <w:sz w:val="24"/>
        </w:rPr>
      </w:pPr>
      <w:r>
        <w:rPr>
          <w:bCs/>
          <w:sz w:val="24"/>
        </w:rPr>
        <w:t>16</w:t>
      </w:r>
      <w:r>
        <w:rPr>
          <w:bCs/>
          <w:sz w:val="24"/>
        </w:rPr>
        <w:t>、</w:t>
      </w:r>
      <w:r>
        <w:rPr>
          <w:rFonts w:hint="eastAsia"/>
          <w:bCs/>
          <w:sz w:val="24"/>
        </w:rPr>
        <w:t>基金</w:t>
      </w:r>
      <w:r>
        <w:rPr>
          <w:bCs/>
          <w:sz w:val="24"/>
        </w:rPr>
        <w:t>管理费、</w:t>
      </w:r>
      <w:r>
        <w:rPr>
          <w:rFonts w:hint="eastAsia"/>
          <w:bCs/>
          <w:sz w:val="24"/>
        </w:rPr>
        <w:t>基金</w:t>
      </w:r>
      <w:r>
        <w:rPr>
          <w:bCs/>
          <w:sz w:val="24"/>
        </w:rPr>
        <w:t>托管费等费用计提标准、计提方式和费率发生变更；</w:t>
      </w:r>
    </w:p>
    <w:p w:rsidR="00E41C57" w:rsidRDefault="00E41C57">
      <w:pPr>
        <w:spacing w:line="360" w:lineRule="auto"/>
        <w:ind w:firstLineChars="200" w:firstLine="480"/>
        <w:rPr>
          <w:bCs/>
          <w:sz w:val="24"/>
        </w:rPr>
      </w:pPr>
      <w:r>
        <w:rPr>
          <w:bCs/>
          <w:sz w:val="24"/>
        </w:rPr>
        <w:t>17</w:t>
      </w:r>
      <w:r>
        <w:rPr>
          <w:bCs/>
          <w:sz w:val="24"/>
        </w:rPr>
        <w:t>、基金份额净值</w:t>
      </w:r>
      <w:r w:rsidR="006377D1">
        <w:rPr>
          <w:rFonts w:hint="eastAsia"/>
          <w:bCs/>
          <w:sz w:val="24"/>
        </w:rPr>
        <w:t>估值</w:t>
      </w:r>
      <w:r>
        <w:rPr>
          <w:bCs/>
          <w:sz w:val="24"/>
        </w:rPr>
        <w:t>错误</w:t>
      </w:r>
      <w:proofErr w:type="gramStart"/>
      <w:r>
        <w:rPr>
          <w:bCs/>
          <w:sz w:val="24"/>
        </w:rPr>
        <w:t>达基金</w:t>
      </w:r>
      <w:proofErr w:type="gramEnd"/>
      <w:r>
        <w:rPr>
          <w:bCs/>
          <w:sz w:val="24"/>
        </w:rPr>
        <w:t>份额净值百分之零点五；</w:t>
      </w:r>
    </w:p>
    <w:p w:rsidR="00E41C57" w:rsidRDefault="00E41C57">
      <w:pPr>
        <w:spacing w:line="360" w:lineRule="auto"/>
        <w:ind w:firstLineChars="200" w:firstLine="480"/>
        <w:rPr>
          <w:bCs/>
          <w:sz w:val="24"/>
        </w:rPr>
      </w:pPr>
      <w:r>
        <w:rPr>
          <w:bCs/>
          <w:sz w:val="24"/>
        </w:rPr>
        <w:t>18</w:t>
      </w:r>
      <w:r>
        <w:rPr>
          <w:bCs/>
          <w:sz w:val="24"/>
        </w:rPr>
        <w:t>、基金改聘会计师事务所；</w:t>
      </w:r>
    </w:p>
    <w:p w:rsidR="00E41C57" w:rsidRDefault="00E41C57">
      <w:pPr>
        <w:spacing w:line="360" w:lineRule="auto"/>
        <w:ind w:firstLineChars="200" w:firstLine="480"/>
        <w:rPr>
          <w:bCs/>
          <w:sz w:val="24"/>
        </w:rPr>
      </w:pPr>
      <w:r>
        <w:rPr>
          <w:bCs/>
          <w:sz w:val="24"/>
        </w:rPr>
        <w:t>19</w:t>
      </w:r>
      <w:r>
        <w:rPr>
          <w:bCs/>
          <w:sz w:val="24"/>
        </w:rPr>
        <w:t>、变更基金销售机构；</w:t>
      </w:r>
    </w:p>
    <w:p w:rsidR="00E41C57" w:rsidRDefault="00E41C57">
      <w:pPr>
        <w:spacing w:line="360" w:lineRule="auto"/>
        <w:ind w:firstLineChars="200" w:firstLine="480"/>
        <w:rPr>
          <w:bCs/>
          <w:sz w:val="24"/>
        </w:rPr>
      </w:pPr>
      <w:r>
        <w:rPr>
          <w:bCs/>
          <w:sz w:val="24"/>
        </w:rPr>
        <w:t>20</w:t>
      </w:r>
      <w:r>
        <w:rPr>
          <w:bCs/>
          <w:sz w:val="24"/>
        </w:rPr>
        <w:t>、更换基金</w:t>
      </w:r>
      <w:r w:rsidR="00CA408F">
        <w:rPr>
          <w:rFonts w:hint="eastAsia"/>
          <w:bCs/>
          <w:sz w:val="24"/>
        </w:rPr>
        <w:t>份额</w:t>
      </w:r>
      <w:r>
        <w:rPr>
          <w:bCs/>
          <w:sz w:val="24"/>
        </w:rPr>
        <w:t>登记机构；</w:t>
      </w:r>
    </w:p>
    <w:p w:rsidR="00E41C57" w:rsidRDefault="00E41C57">
      <w:pPr>
        <w:spacing w:line="360" w:lineRule="auto"/>
        <w:ind w:firstLineChars="200" w:firstLine="480"/>
        <w:rPr>
          <w:bCs/>
          <w:sz w:val="24"/>
        </w:rPr>
      </w:pPr>
      <w:r>
        <w:rPr>
          <w:bCs/>
          <w:sz w:val="24"/>
        </w:rPr>
        <w:t>21</w:t>
      </w:r>
      <w:r>
        <w:rPr>
          <w:bCs/>
          <w:sz w:val="24"/>
        </w:rPr>
        <w:t>、本基金开始办理申购、赎回；</w:t>
      </w:r>
    </w:p>
    <w:p w:rsidR="00E41C57" w:rsidRDefault="00E41C57">
      <w:pPr>
        <w:spacing w:line="360" w:lineRule="auto"/>
        <w:ind w:firstLineChars="200" w:firstLine="480"/>
        <w:rPr>
          <w:bCs/>
          <w:sz w:val="24"/>
        </w:rPr>
      </w:pPr>
      <w:r>
        <w:rPr>
          <w:bCs/>
          <w:sz w:val="24"/>
        </w:rPr>
        <w:t>22</w:t>
      </w:r>
      <w:r>
        <w:rPr>
          <w:bCs/>
          <w:sz w:val="24"/>
        </w:rPr>
        <w:t>、本基金申购、赎回费率及其收费方式发生变更；</w:t>
      </w:r>
    </w:p>
    <w:p w:rsidR="00E41C57" w:rsidRDefault="00E41C57">
      <w:pPr>
        <w:spacing w:line="360" w:lineRule="auto"/>
        <w:ind w:firstLineChars="200" w:firstLine="480"/>
        <w:rPr>
          <w:bCs/>
          <w:sz w:val="24"/>
        </w:rPr>
      </w:pPr>
      <w:r>
        <w:rPr>
          <w:bCs/>
          <w:sz w:val="24"/>
        </w:rPr>
        <w:t>23</w:t>
      </w:r>
      <w:r>
        <w:rPr>
          <w:bCs/>
          <w:sz w:val="24"/>
        </w:rPr>
        <w:t>、本基金发生巨额赎回并延期</w:t>
      </w:r>
      <w:r>
        <w:rPr>
          <w:rFonts w:hint="eastAsia"/>
          <w:bCs/>
          <w:sz w:val="24"/>
        </w:rPr>
        <w:t>办理</w:t>
      </w:r>
      <w:r>
        <w:rPr>
          <w:bCs/>
          <w:sz w:val="24"/>
        </w:rPr>
        <w:t>；</w:t>
      </w:r>
    </w:p>
    <w:p w:rsidR="00E41C57" w:rsidRDefault="00E41C57">
      <w:pPr>
        <w:spacing w:line="360" w:lineRule="auto"/>
        <w:ind w:firstLineChars="200" w:firstLine="480"/>
        <w:rPr>
          <w:bCs/>
          <w:sz w:val="24"/>
        </w:rPr>
      </w:pPr>
      <w:r>
        <w:rPr>
          <w:bCs/>
          <w:sz w:val="24"/>
        </w:rPr>
        <w:t>24</w:t>
      </w:r>
      <w:r>
        <w:rPr>
          <w:bCs/>
          <w:sz w:val="24"/>
        </w:rPr>
        <w:t>、本基金连续发生巨额赎回并暂停接受赎回申请；</w:t>
      </w:r>
    </w:p>
    <w:p w:rsidR="00E41C57" w:rsidRDefault="00E41C57">
      <w:pPr>
        <w:spacing w:line="360" w:lineRule="auto"/>
        <w:ind w:firstLineChars="200" w:firstLine="480"/>
        <w:rPr>
          <w:bCs/>
          <w:sz w:val="24"/>
        </w:rPr>
      </w:pPr>
      <w:r>
        <w:rPr>
          <w:bCs/>
          <w:sz w:val="24"/>
        </w:rPr>
        <w:t>25</w:t>
      </w:r>
      <w:r>
        <w:rPr>
          <w:bCs/>
          <w:sz w:val="24"/>
        </w:rPr>
        <w:t>、本基金暂停接受申购、赎回申请后重新接受申购、赎回；</w:t>
      </w:r>
    </w:p>
    <w:p w:rsidR="00E41C57" w:rsidRDefault="00E41C57">
      <w:pPr>
        <w:spacing w:line="360" w:lineRule="auto"/>
        <w:ind w:firstLineChars="200" w:firstLine="480"/>
        <w:rPr>
          <w:bCs/>
          <w:sz w:val="24"/>
        </w:rPr>
      </w:pPr>
      <w:r>
        <w:rPr>
          <w:bCs/>
          <w:sz w:val="24"/>
        </w:rPr>
        <w:t>26</w:t>
      </w:r>
      <w:r>
        <w:rPr>
          <w:bCs/>
          <w:sz w:val="24"/>
        </w:rPr>
        <w:t>、</w:t>
      </w:r>
      <w:r>
        <w:rPr>
          <w:rFonts w:hint="eastAsia"/>
          <w:bCs/>
          <w:sz w:val="24"/>
        </w:rPr>
        <w:t>本基金推出新业务或服务；</w:t>
      </w:r>
    </w:p>
    <w:p w:rsidR="00E41C57" w:rsidRDefault="00E41C57">
      <w:pPr>
        <w:spacing w:line="360" w:lineRule="auto"/>
        <w:ind w:firstLineChars="200" w:firstLine="480"/>
        <w:rPr>
          <w:bCs/>
          <w:sz w:val="24"/>
        </w:rPr>
      </w:pPr>
      <w:r>
        <w:rPr>
          <w:bCs/>
          <w:sz w:val="24"/>
        </w:rPr>
        <w:t>27</w:t>
      </w:r>
      <w:r>
        <w:rPr>
          <w:bCs/>
          <w:sz w:val="24"/>
        </w:rPr>
        <w:t>、中国证监会规定的其他事项。</w:t>
      </w:r>
    </w:p>
    <w:p w:rsidR="00E41C57" w:rsidRDefault="00E41C57">
      <w:pPr>
        <w:spacing w:line="360" w:lineRule="auto"/>
        <w:ind w:firstLineChars="200" w:firstLine="480"/>
        <w:rPr>
          <w:bCs/>
          <w:sz w:val="24"/>
        </w:rPr>
      </w:pPr>
      <w:r>
        <w:rPr>
          <w:bCs/>
          <w:sz w:val="24"/>
        </w:rPr>
        <w:t>（八）澄清公告</w:t>
      </w:r>
    </w:p>
    <w:p w:rsidR="00E41C57" w:rsidRDefault="00E41C57">
      <w:pPr>
        <w:spacing w:line="360" w:lineRule="auto"/>
        <w:ind w:firstLineChars="200" w:firstLine="480"/>
        <w:rPr>
          <w:bCs/>
          <w:sz w:val="24"/>
        </w:rPr>
      </w:pPr>
      <w:r>
        <w:rPr>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E41C57" w:rsidRDefault="00E41C57">
      <w:pPr>
        <w:spacing w:line="360" w:lineRule="auto"/>
        <w:ind w:firstLineChars="200" w:firstLine="480"/>
        <w:rPr>
          <w:bCs/>
          <w:sz w:val="24"/>
        </w:rPr>
      </w:pPr>
      <w:r>
        <w:rPr>
          <w:bCs/>
          <w:sz w:val="24"/>
        </w:rPr>
        <w:t>（九）基金份额持有人大会决议</w:t>
      </w:r>
    </w:p>
    <w:p w:rsidR="00E41C57" w:rsidRDefault="00E41C57">
      <w:pPr>
        <w:spacing w:line="360" w:lineRule="auto"/>
        <w:ind w:firstLineChars="200" w:firstLine="480"/>
        <w:rPr>
          <w:bCs/>
          <w:sz w:val="24"/>
        </w:rPr>
      </w:pPr>
      <w:r>
        <w:rPr>
          <w:bCs/>
          <w:sz w:val="24"/>
        </w:rPr>
        <w:t>基金份额持有人大会决定的事项，应当依法报</w:t>
      </w:r>
      <w:r>
        <w:rPr>
          <w:rFonts w:hint="eastAsia"/>
          <w:bCs/>
          <w:sz w:val="24"/>
        </w:rPr>
        <w:t>中国证监会</w:t>
      </w:r>
      <w:r>
        <w:rPr>
          <w:bCs/>
          <w:sz w:val="24"/>
        </w:rPr>
        <w:t>备案，并予以公告。</w:t>
      </w:r>
    </w:p>
    <w:p w:rsidR="00E41C57" w:rsidRDefault="00E41C57">
      <w:pPr>
        <w:spacing w:line="360" w:lineRule="auto"/>
        <w:ind w:firstLineChars="200" w:firstLine="480"/>
        <w:rPr>
          <w:bCs/>
          <w:sz w:val="24"/>
        </w:rPr>
      </w:pPr>
      <w:r>
        <w:rPr>
          <w:rFonts w:ascii="宋体" w:hAnsi="宋体"/>
          <w:sz w:val="24"/>
        </w:rPr>
        <w:lastRenderedPageBreak/>
        <w:t>（十）</w:t>
      </w:r>
      <w:r>
        <w:rPr>
          <w:bCs/>
          <w:sz w:val="24"/>
        </w:rPr>
        <w:t>中国证监会规定的其他信息。</w:t>
      </w:r>
    </w:p>
    <w:p w:rsidR="00E41C57" w:rsidRDefault="00E41C57">
      <w:pPr>
        <w:spacing w:line="360" w:lineRule="auto"/>
        <w:ind w:firstLineChars="200" w:firstLine="480"/>
        <w:rPr>
          <w:bCs/>
          <w:sz w:val="24"/>
        </w:rPr>
      </w:pPr>
      <w:r>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r>
        <w:rPr>
          <w:bCs/>
          <w:sz w:val="24"/>
        </w:rPr>
        <w:t>。</w:t>
      </w:r>
    </w:p>
    <w:p w:rsidR="00DC4778" w:rsidRDefault="00DC4778">
      <w:pPr>
        <w:spacing w:line="360" w:lineRule="auto"/>
        <w:ind w:firstLineChars="200" w:firstLine="480"/>
        <w:rPr>
          <w:bCs/>
          <w:sz w:val="24"/>
        </w:rPr>
      </w:pPr>
      <w:r>
        <w:rPr>
          <w:rFonts w:hint="eastAsia"/>
          <w:bCs/>
          <w:sz w:val="24"/>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r>
        <w:rPr>
          <w:bCs/>
          <w:sz w:val="24"/>
        </w:rPr>
        <w:t>。</w:t>
      </w:r>
    </w:p>
    <w:p w:rsidR="00E41C57" w:rsidRDefault="00E41C57">
      <w:pPr>
        <w:spacing w:line="360" w:lineRule="auto"/>
        <w:ind w:firstLineChars="200" w:firstLine="480"/>
        <w:rPr>
          <w:bCs/>
          <w:sz w:val="24"/>
        </w:rPr>
      </w:pPr>
      <w:r>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4"/>
        </w:rPr>
        <w:t>10</w:t>
      </w:r>
      <w:r>
        <w:rPr>
          <w:rFonts w:hint="eastAsia"/>
          <w:bCs/>
          <w:sz w:val="24"/>
        </w:rPr>
        <w:t>名资产支持证券明细。</w:t>
      </w:r>
    </w:p>
    <w:p w:rsidR="00E41C57" w:rsidRDefault="00E41C57">
      <w:pPr>
        <w:spacing w:line="360" w:lineRule="auto"/>
        <w:ind w:firstLineChars="200" w:firstLine="480"/>
        <w:rPr>
          <w:bCs/>
          <w:sz w:val="24"/>
        </w:rPr>
      </w:pPr>
      <w:r>
        <w:rPr>
          <w:bCs/>
          <w:sz w:val="24"/>
        </w:rPr>
        <w:t>六、信息披露事务管理</w:t>
      </w:r>
    </w:p>
    <w:p w:rsidR="00E41C57" w:rsidRDefault="00E41C57">
      <w:pPr>
        <w:spacing w:line="360" w:lineRule="auto"/>
        <w:ind w:firstLineChars="200" w:firstLine="480"/>
        <w:rPr>
          <w:bCs/>
          <w:sz w:val="24"/>
        </w:rPr>
      </w:pPr>
      <w:r>
        <w:rPr>
          <w:bCs/>
          <w:sz w:val="24"/>
        </w:rPr>
        <w:t>基金管理人、基金托管人应当建立健全信息披露管理制度，指定专人负责管理信息披露事务。</w:t>
      </w:r>
    </w:p>
    <w:p w:rsidR="00E41C57" w:rsidRDefault="00E41C57">
      <w:pPr>
        <w:spacing w:line="360" w:lineRule="auto"/>
        <w:ind w:firstLineChars="200" w:firstLine="480"/>
        <w:rPr>
          <w:bCs/>
          <w:sz w:val="24"/>
        </w:rPr>
      </w:pPr>
      <w:r>
        <w:rPr>
          <w:bCs/>
          <w:sz w:val="24"/>
        </w:rPr>
        <w:t>基金信息披露义务人公开披露基金信息，应当符合中国证监会相关基金信息披露内容与格式准则的规定。</w:t>
      </w:r>
    </w:p>
    <w:p w:rsidR="00E41C57" w:rsidRDefault="00E41C57">
      <w:pPr>
        <w:spacing w:line="360" w:lineRule="auto"/>
        <w:ind w:firstLineChars="200" w:firstLine="480"/>
        <w:rPr>
          <w:bCs/>
          <w:sz w:val="24"/>
        </w:rPr>
      </w:pPr>
      <w:r>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006377D1" w:rsidRPr="006377D1">
        <w:rPr>
          <w:rFonts w:hint="eastAsia"/>
          <w:bCs/>
          <w:sz w:val="24"/>
        </w:rPr>
        <w:t>或者以</w:t>
      </w:r>
      <w:r w:rsidR="006377D1" w:rsidRPr="006377D1">
        <w:rPr>
          <w:rFonts w:hint="eastAsia"/>
          <w:bCs/>
          <w:sz w:val="24"/>
        </w:rPr>
        <w:t>XBRL</w:t>
      </w:r>
      <w:r w:rsidR="006377D1" w:rsidRPr="006377D1">
        <w:rPr>
          <w:rFonts w:hint="eastAsia"/>
          <w:bCs/>
          <w:sz w:val="24"/>
        </w:rPr>
        <w:t>电子方式复核审查并</w:t>
      </w:r>
      <w:r>
        <w:rPr>
          <w:bCs/>
          <w:sz w:val="24"/>
        </w:rPr>
        <w:t>确认。</w:t>
      </w:r>
    </w:p>
    <w:p w:rsidR="00E41C57" w:rsidRDefault="00E41C57">
      <w:pPr>
        <w:spacing w:line="360" w:lineRule="auto"/>
        <w:ind w:firstLineChars="200" w:firstLine="480"/>
        <w:rPr>
          <w:bCs/>
          <w:sz w:val="24"/>
        </w:rPr>
      </w:pPr>
      <w:r>
        <w:rPr>
          <w:bCs/>
          <w:sz w:val="24"/>
        </w:rPr>
        <w:t>基金管理人、基金托管人应当在指定媒介中选择披露信息的报刊。</w:t>
      </w:r>
    </w:p>
    <w:p w:rsidR="00E41C57" w:rsidRDefault="00E41C57">
      <w:pPr>
        <w:spacing w:line="360" w:lineRule="auto"/>
        <w:ind w:firstLineChars="200" w:firstLine="480"/>
        <w:rPr>
          <w:bCs/>
          <w:sz w:val="24"/>
        </w:rPr>
      </w:pPr>
      <w:r>
        <w:rPr>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E41C57" w:rsidRDefault="00E41C57">
      <w:pPr>
        <w:spacing w:line="360" w:lineRule="auto"/>
        <w:ind w:firstLineChars="200" w:firstLine="480"/>
        <w:rPr>
          <w:bCs/>
          <w:sz w:val="24"/>
        </w:rPr>
      </w:pPr>
      <w:r>
        <w:rPr>
          <w:bCs/>
          <w:sz w:val="24"/>
        </w:rPr>
        <w:t>为基金信息披露义务人公开披露的基金信息出具审计报告、法律意见书的专</w:t>
      </w:r>
      <w:r>
        <w:rPr>
          <w:bCs/>
          <w:sz w:val="24"/>
        </w:rPr>
        <w:lastRenderedPageBreak/>
        <w:t>业机构，应当制作工作底稿，并将相关档案至少保存到《基金合同》终止后</w:t>
      </w:r>
      <w:r>
        <w:rPr>
          <w:rFonts w:hint="eastAsia"/>
          <w:bCs/>
          <w:sz w:val="24"/>
        </w:rPr>
        <w:t>10</w:t>
      </w:r>
      <w:r>
        <w:rPr>
          <w:bCs/>
          <w:sz w:val="24"/>
        </w:rPr>
        <w:t>年。</w:t>
      </w:r>
    </w:p>
    <w:p w:rsidR="00E41C57" w:rsidRDefault="00E41C57">
      <w:pPr>
        <w:spacing w:line="360" w:lineRule="auto"/>
        <w:ind w:firstLineChars="200" w:firstLine="480"/>
        <w:rPr>
          <w:bCs/>
          <w:sz w:val="24"/>
        </w:rPr>
      </w:pPr>
      <w:r>
        <w:rPr>
          <w:bCs/>
          <w:sz w:val="24"/>
        </w:rPr>
        <w:t>七、信息披露文件的存放与查阅</w:t>
      </w:r>
    </w:p>
    <w:p w:rsidR="00E41C57" w:rsidRDefault="004D0D3A">
      <w:pPr>
        <w:spacing w:line="360" w:lineRule="auto"/>
        <w:ind w:firstLineChars="200" w:firstLine="480"/>
        <w:rPr>
          <w:bCs/>
          <w:sz w:val="24"/>
        </w:rPr>
      </w:pPr>
      <w:r>
        <w:rPr>
          <w:rFonts w:hint="eastAsia"/>
          <w:bCs/>
          <w:sz w:val="24"/>
        </w:rPr>
        <w:t>基金</w:t>
      </w:r>
      <w:r>
        <w:rPr>
          <w:bCs/>
          <w:sz w:val="24"/>
        </w:rPr>
        <w:t>合同、托管协议、</w:t>
      </w:r>
      <w:r w:rsidR="00E41C57">
        <w:rPr>
          <w:bCs/>
          <w:sz w:val="24"/>
        </w:rPr>
        <w:t>招募说明书公布后，应当分别置备于基金管理人、基金托管人和基金销售机构的住所，供公众查阅、复制。</w:t>
      </w:r>
    </w:p>
    <w:p w:rsidR="00E41C57" w:rsidRDefault="00E41C57">
      <w:pPr>
        <w:spacing w:line="360" w:lineRule="auto"/>
        <w:ind w:firstLineChars="200" w:firstLine="480"/>
        <w:rPr>
          <w:bCs/>
          <w:sz w:val="24"/>
        </w:rPr>
      </w:pPr>
      <w:r>
        <w:rPr>
          <w:bCs/>
          <w:sz w:val="24"/>
        </w:rPr>
        <w:t>基金定期报告公布后，应当分别置备于基金管理人和基金托管人的住所，以供公众查阅、复制。</w:t>
      </w:r>
    </w:p>
    <w:p w:rsidR="00E41C57" w:rsidRDefault="00E41C57">
      <w:pPr>
        <w:spacing w:line="360" w:lineRule="auto"/>
        <w:ind w:firstLineChars="200" w:firstLine="480"/>
        <w:rPr>
          <w:bCs/>
          <w:sz w:val="24"/>
        </w:rPr>
      </w:pPr>
      <w:r>
        <w:rPr>
          <w:rFonts w:hint="eastAsia"/>
          <w:bCs/>
          <w:sz w:val="24"/>
        </w:rPr>
        <w:t>八、暂停或延迟信息披露的情形当出现下述情况时，基金管理人和基金托管人可暂停或延迟披露基金相关信息：</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tabs>
          <w:tab w:val="left" w:pos="1260"/>
        </w:tabs>
        <w:spacing w:line="360" w:lineRule="auto"/>
        <w:ind w:firstLineChars="200" w:firstLine="480"/>
        <w:rPr>
          <w:bCs/>
          <w:sz w:val="24"/>
        </w:rPr>
      </w:pPr>
      <w:r>
        <w:rPr>
          <w:rFonts w:hint="eastAsia"/>
          <w:bCs/>
          <w:sz w:val="24"/>
        </w:rPr>
        <w:t>2</w:t>
      </w:r>
      <w:r>
        <w:rPr>
          <w:rFonts w:hint="eastAsia"/>
          <w:bCs/>
          <w:sz w:val="24"/>
        </w:rPr>
        <w:t>、基金投资所涉及的证券、期货交易市场遇法定节假日或因其他原因暂停营业时；</w:t>
      </w:r>
    </w:p>
    <w:p w:rsidR="00E41C57" w:rsidRDefault="00EE0B68">
      <w:pPr>
        <w:spacing w:line="360" w:lineRule="auto"/>
        <w:ind w:firstLineChars="200" w:firstLine="480"/>
        <w:rPr>
          <w:bCs/>
          <w:sz w:val="24"/>
        </w:rPr>
      </w:pPr>
      <w:r>
        <w:rPr>
          <w:rFonts w:hint="eastAsia"/>
          <w:bCs/>
          <w:sz w:val="24"/>
        </w:rPr>
        <w:t>3</w:t>
      </w:r>
      <w:r w:rsidR="00E41C57">
        <w:rPr>
          <w:rFonts w:hint="eastAsia"/>
          <w:bCs/>
          <w:sz w:val="24"/>
        </w:rPr>
        <w:t>、法律法规、基金合同或中国证监会规定的情况。</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93" w:name="_Toc8059"/>
      <w:bookmarkStart w:id="394" w:name="_Toc7170"/>
      <w:bookmarkStart w:id="395" w:name="_Toc139991749"/>
      <w:bookmarkStart w:id="396" w:name="_Toc25647"/>
      <w:bookmarkStart w:id="397" w:name="_Toc123102466"/>
      <w:bookmarkStart w:id="398" w:name="_Toc29891"/>
      <w:bookmarkStart w:id="399" w:name="_Toc10006"/>
      <w:bookmarkStart w:id="400" w:name="_Toc9005"/>
      <w:bookmarkStart w:id="401" w:name="_Toc141703899"/>
      <w:bookmarkStart w:id="402" w:name="_Toc8049"/>
      <w:bookmarkStart w:id="403" w:name="_Toc27464"/>
      <w:bookmarkStart w:id="404" w:name="_Toc6237"/>
      <w:bookmarkStart w:id="405" w:name="_Toc22978"/>
      <w:bookmarkStart w:id="406" w:name="_Toc123051465"/>
      <w:bookmarkStart w:id="407" w:name="_Toc123112247"/>
      <w:bookmarkStart w:id="408" w:name="_Toc98560364"/>
      <w:bookmarkStart w:id="409" w:name="_Toc420397603"/>
      <w:r>
        <w:rPr>
          <w:rFonts w:ascii="Times New Roman"/>
          <w:color w:val="auto"/>
          <w:sz w:val="30"/>
        </w:rPr>
        <w:lastRenderedPageBreak/>
        <w:t>第十九部分</w:t>
      </w:r>
      <w:r>
        <w:rPr>
          <w:rFonts w:ascii="Times New Roman"/>
          <w:color w:val="auto"/>
          <w:sz w:val="30"/>
        </w:rPr>
        <w:t xml:space="preserve">  </w:t>
      </w:r>
      <w:bookmarkStart w:id="410" w:name="_Hlt88828593"/>
      <w:r>
        <w:rPr>
          <w:rFonts w:ascii="Times New Roman"/>
          <w:color w:val="auto"/>
          <w:sz w:val="30"/>
        </w:rPr>
        <w:t>基金合同</w:t>
      </w:r>
      <w:bookmarkEnd w:id="410"/>
      <w:r>
        <w:rPr>
          <w:rFonts w:ascii="Times New Roman"/>
          <w:color w:val="auto"/>
          <w:sz w:val="30"/>
        </w:rPr>
        <w:t>的变更、终止与基金财产的清算</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411" w:name="_Toc79392639"/>
      <w:bookmarkStart w:id="412" w:name="OLE_LINK25"/>
      <w:bookmarkStart w:id="413" w:name="OLE_LINK26"/>
      <w:r>
        <w:rPr>
          <w:bCs/>
          <w:sz w:val="24"/>
        </w:rPr>
        <w:t>一、《基金合同》的变更</w:t>
      </w:r>
      <w:bookmarkEnd w:id="411"/>
    </w:p>
    <w:p w:rsidR="00E41C57" w:rsidRDefault="00E41C57">
      <w:pPr>
        <w:autoSpaceDE w:val="0"/>
        <w:autoSpaceDN w:val="0"/>
        <w:adjustRightInd w:val="0"/>
        <w:spacing w:line="360" w:lineRule="auto"/>
        <w:ind w:firstLineChars="300" w:firstLine="720"/>
        <w:jc w:val="left"/>
        <w:rPr>
          <w:bCs/>
          <w:sz w:val="24"/>
        </w:rPr>
      </w:pPr>
      <w:r>
        <w:rPr>
          <w:bCs/>
          <w:sz w:val="24"/>
        </w:rPr>
        <w:t>1</w:t>
      </w:r>
      <w:r>
        <w:rPr>
          <w:bCs/>
          <w:sz w:val="24"/>
        </w:rPr>
        <w:t>、变更基金合同</w:t>
      </w:r>
      <w:r>
        <w:rPr>
          <w:rFonts w:hint="eastAsia"/>
          <w:bCs/>
          <w:sz w:val="24"/>
        </w:rPr>
        <w:t>涉及</w:t>
      </w:r>
      <w:r>
        <w:rPr>
          <w:bCs/>
          <w:sz w:val="24"/>
        </w:rPr>
        <w:t>法律法规规定或本</w:t>
      </w:r>
      <w:r>
        <w:rPr>
          <w:rFonts w:hint="eastAsia"/>
          <w:bCs/>
          <w:sz w:val="24"/>
        </w:rPr>
        <w:t>基金</w:t>
      </w:r>
      <w:r>
        <w:rPr>
          <w:bCs/>
          <w:sz w:val="24"/>
        </w:rPr>
        <w:t>合同约定应经基金份额持有人大会决议通过的事项的，应召</w:t>
      </w:r>
      <w:proofErr w:type="gramStart"/>
      <w:r>
        <w:rPr>
          <w:bCs/>
          <w:sz w:val="24"/>
        </w:rPr>
        <w:t>开基金</w:t>
      </w:r>
      <w:proofErr w:type="gramEnd"/>
      <w:r>
        <w:rPr>
          <w:bCs/>
          <w:sz w:val="24"/>
        </w:rPr>
        <w:t>份额持有人大会决议通过。对于可不经基金份额持有人大会决议通过的事项，由基金管理人和基金托管人同意后变更并公告，并报中国证监会备案。</w:t>
      </w:r>
    </w:p>
    <w:p w:rsidR="00E41C57" w:rsidRDefault="00E41C57">
      <w:pPr>
        <w:spacing w:line="360" w:lineRule="auto"/>
        <w:ind w:firstLineChars="200" w:firstLine="480"/>
        <w:rPr>
          <w:bCs/>
          <w:sz w:val="24"/>
        </w:rPr>
      </w:pPr>
      <w:r>
        <w:rPr>
          <w:rFonts w:hint="eastAsia"/>
          <w:bCs/>
          <w:sz w:val="24"/>
        </w:rPr>
        <w:t xml:space="preserve"> </w:t>
      </w:r>
      <w:r>
        <w:rPr>
          <w:bCs/>
          <w:sz w:val="24"/>
        </w:rPr>
        <w:t>2</w:t>
      </w:r>
      <w:r>
        <w:rPr>
          <w:bCs/>
          <w:sz w:val="24"/>
        </w:rPr>
        <w:t>、关于《基金合同》变更的基金份额持有人大会决议</w:t>
      </w:r>
      <w:r>
        <w:rPr>
          <w:rFonts w:hint="eastAsia"/>
          <w:bCs/>
          <w:sz w:val="24"/>
        </w:rPr>
        <w:t>须报</w:t>
      </w:r>
      <w:r>
        <w:rPr>
          <w:bCs/>
          <w:sz w:val="24"/>
        </w:rPr>
        <w:t>中国证监会</w:t>
      </w:r>
      <w:r>
        <w:rPr>
          <w:rFonts w:hint="eastAsia"/>
          <w:bCs/>
          <w:sz w:val="24"/>
        </w:rPr>
        <w:t>备案</w:t>
      </w:r>
      <w:r>
        <w:rPr>
          <w:bCs/>
          <w:sz w:val="24"/>
        </w:rPr>
        <w:t>，自</w:t>
      </w:r>
      <w:r>
        <w:rPr>
          <w:rFonts w:hint="eastAsia"/>
          <w:bCs/>
          <w:sz w:val="24"/>
        </w:rPr>
        <w:t>表决通过之日起生效，</w:t>
      </w:r>
      <w:r>
        <w:rPr>
          <w:bCs/>
          <w:sz w:val="24"/>
        </w:rPr>
        <w:t>决议生效后</w:t>
      </w:r>
      <w:r>
        <w:rPr>
          <w:rFonts w:hint="eastAsia"/>
          <w:bCs/>
          <w:sz w:val="24"/>
        </w:rPr>
        <w:t>依照《信息披露办法》的有关规定</w:t>
      </w:r>
      <w:r>
        <w:rPr>
          <w:bCs/>
          <w:sz w:val="24"/>
        </w:rPr>
        <w:t>在指定媒介公告。</w:t>
      </w:r>
    </w:p>
    <w:p w:rsidR="00E41C57" w:rsidRDefault="00E41C57">
      <w:pPr>
        <w:spacing w:line="360" w:lineRule="auto"/>
        <w:ind w:firstLineChars="200" w:firstLine="480"/>
        <w:rPr>
          <w:sz w:val="24"/>
        </w:rPr>
      </w:pPr>
      <w:r>
        <w:rPr>
          <w:sz w:val="24"/>
        </w:rPr>
        <w:t>二、《基金合同》的终止事由</w:t>
      </w:r>
    </w:p>
    <w:p w:rsidR="00E41C57" w:rsidRDefault="00E41C57">
      <w:pPr>
        <w:spacing w:line="360" w:lineRule="auto"/>
        <w:ind w:firstLineChars="200" w:firstLine="480"/>
        <w:rPr>
          <w:bCs/>
          <w:sz w:val="24"/>
        </w:rPr>
      </w:pPr>
      <w:r>
        <w:rPr>
          <w:bCs/>
          <w:sz w:val="24"/>
        </w:rPr>
        <w:t>有下列情形之一的，《基金合同》应当终止：</w:t>
      </w:r>
    </w:p>
    <w:p w:rsidR="00E41C57" w:rsidRDefault="00E41C57">
      <w:pPr>
        <w:spacing w:line="360" w:lineRule="auto"/>
        <w:ind w:firstLineChars="200" w:firstLine="480"/>
        <w:rPr>
          <w:bCs/>
          <w:sz w:val="24"/>
        </w:rPr>
      </w:pPr>
      <w:r>
        <w:rPr>
          <w:bCs/>
          <w:sz w:val="24"/>
        </w:rPr>
        <w:t>1</w:t>
      </w:r>
      <w:r>
        <w:rPr>
          <w:bCs/>
          <w:sz w:val="24"/>
        </w:rPr>
        <w:t>、基金份额持有人大会决定终止的；</w:t>
      </w:r>
    </w:p>
    <w:p w:rsidR="00E41C57" w:rsidRDefault="00E41C57">
      <w:pPr>
        <w:spacing w:line="360" w:lineRule="auto"/>
        <w:ind w:firstLineChars="200" w:firstLine="480"/>
        <w:rPr>
          <w:bCs/>
          <w:sz w:val="24"/>
        </w:rPr>
      </w:pPr>
      <w:r>
        <w:rPr>
          <w:bCs/>
          <w:sz w:val="24"/>
        </w:rPr>
        <w:t>2</w:t>
      </w:r>
      <w:r>
        <w:rPr>
          <w:bCs/>
          <w:sz w:val="24"/>
        </w:rPr>
        <w:t>、基金管理人、基金托管人职责终止，在</w:t>
      </w:r>
      <w:r>
        <w:rPr>
          <w:bCs/>
          <w:sz w:val="24"/>
        </w:rPr>
        <w:t>6</w:t>
      </w:r>
      <w:r>
        <w:rPr>
          <w:bCs/>
          <w:sz w:val="24"/>
        </w:rPr>
        <w:t>个月内没有新基金管理人、新基金托管人承接的；</w:t>
      </w:r>
    </w:p>
    <w:p w:rsidR="00E41C57" w:rsidRDefault="00E41C57">
      <w:pPr>
        <w:spacing w:line="360" w:lineRule="auto"/>
        <w:ind w:firstLineChars="200" w:firstLine="480"/>
        <w:rPr>
          <w:bCs/>
          <w:sz w:val="24"/>
        </w:rPr>
      </w:pPr>
      <w:r>
        <w:rPr>
          <w:rFonts w:hint="eastAsia"/>
          <w:bCs/>
          <w:sz w:val="24"/>
        </w:rPr>
        <w:t>3</w:t>
      </w:r>
      <w:r>
        <w:rPr>
          <w:bCs/>
          <w:sz w:val="24"/>
        </w:rPr>
        <w:t>、</w:t>
      </w:r>
      <w:r w:rsidR="00D10B3C" w:rsidRPr="00D10B3C">
        <w:rPr>
          <w:bCs/>
          <w:sz w:val="24"/>
        </w:rPr>
        <w:t>连续</w:t>
      </w:r>
      <w:r w:rsidR="00D10B3C" w:rsidRPr="00D10B3C">
        <w:rPr>
          <w:rFonts w:hint="eastAsia"/>
          <w:bCs/>
          <w:sz w:val="24"/>
        </w:rPr>
        <w:t>60</w:t>
      </w:r>
      <w:r w:rsidR="00D10B3C" w:rsidRPr="00D10B3C">
        <w:rPr>
          <w:bCs/>
          <w:sz w:val="24"/>
        </w:rPr>
        <w:t>个工作日出现基金份额持有人数量不满</w:t>
      </w:r>
      <w:r w:rsidR="00D10B3C" w:rsidRPr="00D10B3C">
        <w:rPr>
          <w:rFonts w:hint="eastAsia"/>
          <w:bCs/>
          <w:sz w:val="24"/>
        </w:rPr>
        <w:t>200</w:t>
      </w:r>
      <w:r w:rsidR="00D10B3C" w:rsidRPr="00D10B3C">
        <w:rPr>
          <w:bCs/>
          <w:sz w:val="24"/>
        </w:rPr>
        <w:t>人或者基金资产净值低于</w:t>
      </w:r>
      <w:r w:rsidR="00D10B3C" w:rsidRPr="00D10B3C">
        <w:rPr>
          <w:rFonts w:hint="eastAsia"/>
          <w:bCs/>
          <w:sz w:val="24"/>
        </w:rPr>
        <w:t>5,000</w:t>
      </w:r>
      <w:r w:rsidR="00D10B3C" w:rsidRPr="00D10B3C">
        <w:rPr>
          <w:bCs/>
          <w:sz w:val="24"/>
        </w:rPr>
        <w:t>万元</w:t>
      </w:r>
      <w:r w:rsidR="00D10B3C" w:rsidRPr="00D10B3C">
        <w:rPr>
          <w:rFonts w:hint="eastAsia"/>
          <w:bCs/>
          <w:sz w:val="24"/>
        </w:rPr>
        <w:t>情形</w:t>
      </w:r>
      <w:r w:rsidR="00D10B3C" w:rsidRPr="00D10B3C">
        <w:rPr>
          <w:bCs/>
          <w:sz w:val="24"/>
        </w:rPr>
        <w:t>的，</w:t>
      </w:r>
      <w:r w:rsidR="00D10B3C" w:rsidRPr="00D10B3C">
        <w:rPr>
          <w:rFonts w:hint="eastAsia"/>
          <w:bCs/>
          <w:sz w:val="24"/>
        </w:rPr>
        <w:t>则直接终止基金合同并进入基金财产的清算程序，无须召开基金份额持有人大会审议；</w:t>
      </w:r>
    </w:p>
    <w:p w:rsidR="00E41C57" w:rsidRDefault="00E41C57">
      <w:pPr>
        <w:spacing w:line="360" w:lineRule="auto"/>
        <w:ind w:firstLineChars="200" w:firstLine="480"/>
        <w:rPr>
          <w:bCs/>
          <w:sz w:val="24"/>
        </w:rPr>
      </w:pPr>
      <w:r>
        <w:rPr>
          <w:rFonts w:hint="eastAsia"/>
          <w:bCs/>
          <w:sz w:val="24"/>
        </w:rPr>
        <w:t>4</w:t>
      </w:r>
      <w:r>
        <w:rPr>
          <w:bCs/>
          <w:sz w:val="24"/>
        </w:rPr>
        <w:t>、相关法律法规和中国证监会规定的其他情况。</w:t>
      </w:r>
    </w:p>
    <w:p w:rsidR="00E41C57" w:rsidRDefault="00E41C57">
      <w:pPr>
        <w:spacing w:line="360" w:lineRule="auto"/>
        <w:ind w:firstLineChars="200" w:firstLine="480"/>
        <w:rPr>
          <w:bCs/>
          <w:sz w:val="24"/>
        </w:rPr>
      </w:pPr>
      <w:r>
        <w:rPr>
          <w:bCs/>
          <w:sz w:val="24"/>
        </w:rPr>
        <w:t>三、基金财产的清算</w:t>
      </w:r>
    </w:p>
    <w:p w:rsidR="00E41C57" w:rsidRDefault="00E41C57">
      <w:pPr>
        <w:spacing w:line="360" w:lineRule="auto"/>
        <w:ind w:firstLineChars="200" w:firstLine="480"/>
        <w:rPr>
          <w:bCs/>
          <w:sz w:val="24"/>
        </w:rPr>
      </w:pPr>
      <w:r>
        <w:rPr>
          <w:bCs/>
          <w:sz w:val="24"/>
        </w:rPr>
        <w:t>1</w:t>
      </w:r>
      <w:r>
        <w:rPr>
          <w:bCs/>
          <w:sz w:val="24"/>
        </w:rPr>
        <w:t>、基金财产清算小组：自出现《基金合同》终止事由之日起</w:t>
      </w:r>
      <w:r>
        <w:rPr>
          <w:bCs/>
          <w:sz w:val="24"/>
        </w:rPr>
        <w:t>30</w:t>
      </w:r>
      <w:r>
        <w:rPr>
          <w:bCs/>
          <w:sz w:val="24"/>
        </w:rPr>
        <w:t>个工作日内成立</w:t>
      </w:r>
      <w:r w:rsidR="00C0160E">
        <w:rPr>
          <w:rFonts w:hint="eastAsia"/>
          <w:bCs/>
          <w:sz w:val="24"/>
        </w:rPr>
        <w:t>基金财产</w:t>
      </w:r>
      <w:r>
        <w:rPr>
          <w:bCs/>
          <w:sz w:val="24"/>
        </w:rPr>
        <w:t>清算小组，基金管理人组织基金财产清算小组并在中国证监会的监督下进行基金清算。</w:t>
      </w:r>
    </w:p>
    <w:p w:rsidR="00E41C57" w:rsidRDefault="00E41C57">
      <w:pPr>
        <w:spacing w:line="360" w:lineRule="auto"/>
        <w:ind w:firstLineChars="200" w:firstLine="480"/>
        <w:rPr>
          <w:bCs/>
          <w:sz w:val="24"/>
        </w:rPr>
      </w:pPr>
      <w:r>
        <w:rPr>
          <w:bCs/>
          <w:sz w:val="24"/>
        </w:rPr>
        <w:t>2</w:t>
      </w:r>
      <w:r>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41C57" w:rsidRDefault="00E41C57">
      <w:pPr>
        <w:spacing w:line="360" w:lineRule="auto"/>
        <w:ind w:firstLineChars="200" w:firstLine="480"/>
        <w:rPr>
          <w:bCs/>
          <w:sz w:val="24"/>
        </w:rPr>
      </w:pPr>
      <w:r>
        <w:rPr>
          <w:rFonts w:hint="eastAsia"/>
          <w:bCs/>
          <w:sz w:val="24"/>
        </w:rPr>
        <w:t>3</w:t>
      </w:r>
      <w:r>
        <w:rPr>
          <w:rFonts w:hint="eastAsia"/>
          <w:bCs/>
          <w:sz w:val="24"/>
        </w:rPr>
        <w:t>、在基金财产清算过程中，基金管理人和基金托管人应各自履行职责，继续忠实、勤勉、尽责地履行本基金合同和托管协议规定的义务，维护基金份额持有人的合法权益。</w:t>
      </w:r>
    </w:p>
    <w:p w:rsidR="00E41C57" w:rsidRDefault="00E41C57">
      <w:pPr>
        <w:spacing w:line="360" w:lineRule="auto"/>
        <w:ind w:firstLineChars="200" w:firstLine="480"/>
        <w:rPr>
          <w:bCs/>
          <w:sz w:val="24"/>
        </w:rPr>
      </w:pPr>
      <w:r>
        <w:rPr>
          <w:rFonts w:hint="eastAsia"/>
          <w:bCs/>
          <w:sz w:val="24"/>
        </w:rPr>
        <w:lastRenderedPageBreak/>
        <w:t>4</w:t>
      </w:r>
      <w:r>
        <w:rPr>
          <w:bCs/>
          <w:sz w:val="24"/>
        </w:rPr>
        <w:t>、基金财产清算小组职责：基金财产清算小组负责基金财产的保管、清理、估价、变现和分配。基金财产清算小组可以依法进行必要的民事活动。</w:t>
      </w:r>
    </w:p>
    <w:p w:rsidR="00E41C57" w:rsidRDefault="00E41C57">
      <w:pPr>
        <w:spacing w:line="360" w:lineRule="auto"/>
        <w:ind w:firstLineChars="200" w:firstLine="480"/>
        <w:rPr>
          <w:bCs/>
          <w:sz w:val="24"/>
        </w:rPr>
      </w:pPr>
      <w:r>
        <w:rPr>
          <w:rFonts w:hint="eastAsia"/>
          <w:bCs/>
          <w:sz w:val="24"/>
        </w:rPr>
        <w:t>5</w:t>
      </w:r>
      <w:r>
        <w:rPr>
          <w:bCs/>
          <w:sz w:val="24"/>
        </w:rPr>
        <w:t>、基金财产清算程序：</w:t>
      </w:r>
    </w:p>
    <w:p w:rsidR="00E41C57" w:rsidRDefault="00E41C57">
      <w:pPr>
        <w:spacing w:line="360" w:lineRule="auto"/>
        <w:ind w:firstLineChars="200" w:firstLine="480"/>
        <w:rPr>
          <w:bCs/>
          <w:sz w:val="24"/>
        </w:rPr>
      </w:pPr>
      <w:r>
        <w:rPr>
          <w:bCs/>
          <w:sz w:val="24"/>
        </w:rPr>
        <w:t>（</w:t>
      </w:r>
      <w:r>
        <w:rPr>
          <w:bCs/>
          <w:sz w:val="24"/>
        </w:rPr>
        <w:t>1</w:t>
      </w:r>
      <w:r>
        <w:rPr>
          <w:bCs/>
          <w:sz w:val="24"/>
        </w:rPr>
        <w:t>）《基金合同》终止情形出现时，由基金财产清算小组统一接管基金；</w:t>
      </w:r>
    </w:p>
    <w:p w:rsidR="00E41C57" w:rsidRDefault="00E41C57">
      <w:pPr>
        <w:spacing w:line="360" w:lineRule="auto"/>
        <w:ind w:firstLineChars="200" w:firstLine="480"/>
        <w:rPr>
          <w:bCs/>
          <w:sz w:val="24"/>
        </w:rPr>
      </w:pPr>
      <w:r>
        <w:rPr>
          <w:bCs/>
          <w:sz w:val="24"/>
        </w:rPr>
        <w:t>（</w:t>
      </w:r>
      <w:r>
        <w:rPr>
          <w:bCs/>
          <w:sz w:val="24"/>
        </w:rPr>
        <w:t>2</w:t>
      </w:r>
      <w:r>
        <w:rPr>
          <w:bCs/>
          <w:sz w:val="24"/>
        </w:rPr>
        <w:t>）对基金财产和债权债务进行清理和确认；</w:t>
      </w:r>
    </w:p>
    <w:p w:rsidR="00E41C57" w:rsidRDefault="00E41C57">
      <w:pPr>
        <w:spacing w:line="360" w:lineRule="auto"/>
        <w:ind w:firstLineChars="200" w:firstLine="480"/>
        <w:rPr>
          <w:bCs/>
          <w:sz w:val="24"/>
        </w:rPr>
      </w:pPr>
      <w:r>
        <w:rPr>
          <w:bCs/>
          <w:sz w:val="24"/>
        </w:rPr>
        <w:t>（</w:t>
      </w:r>
      <w:r>
        <w:rPr>
          <w:bCs/>
          <w:sz w:val="24"/>
        </w:rPr>
        <w:t>3</w:t>
      </w:r>
      <w:r>
        <w:rPr>
          <w:bCs/>
          <w:sz w:val="24"/>
        </w:rPr>
        <w:t>）对基金财产进行估值和变现；</w:t>
      </w:r>
    </w:p>
    <w:p w:rsidR="00E41C57" w:rsidRDefault="00E41C57">
      <w:pPr>
        <w:spacing w:line="360" w:lineRule="auto"/>
        <w:ind w:firstLineChars="200" w:firstLine="480"/>
        <w:rPr>
          <w:bCs/>
          <w:sz w:val="24"/>
        </w:rPr>
      </w:pPr>
      <w:r>
        <w:rPr>
          <w:bCs/>
          <w:sz w:val="24"/>
        </w:rPr>
        <w:t>（</w:t>
      </w:r>
      <w:r>
        <w:rPr>
          <w:bCs/>
          <w:sz w:val="24"/>
        </w:rPr>
        <w:t>4</w:t>
      </w:r>
      <w:r>
        <w:rPr>
          <w:bCs/>
          <w:sz w:val="24"/>
        </w:rPr>
        <w:t>）制作清算报告；</w:t>
      </w:r>
    </w:p>
    <w:p w:rsidR="00E41C57" w:rsidRDefault="00E41C57">
      <w:pPr>
        <w:spacing w:line="360" w:lineRule="auto"/>
        <w:ind w:firstLineChars="200" w:firstLine="480"/>
        <w:rPr>
          <w:bCs/>
          <w:sz w:val="24"/>
        </w:rPr>
      </w:pPr>
      <w:r>
        <w:rPr>
          <w:bCs/>
          <w:sz w:val="24"/>
        </w:rPr>
        <w:t>（</w:t>
      </w:r>
      <w:r>
        <w:rPr>
          <w:bCs/>
          <w:sz w:val="24"/>
        </w:rPr>
        <w:t>5</w:t>
      </w:r>
      <w:r>
        <w:rPr>
          <w:bCs/>
          <w:sz w:val="24"/>
        </w:rPr>
        <w:t>）聘请会计师事务所对清算报告进行外部审计，聘请律师事务所对清算报告出具法律意见书；</w:t>
      </w:r>
    </w:p>
    <w:p w:rsidR="00E41C57" w:rsidRDefault="00E41C57">
      <w:pPr>
        <w:spacing w:line="360" w:lineRule="auto"/>
        <w:ind w:firstLineChars="200" w:firstLine="480"/>
        <w:rPr>
          <w:bCs/>
          <w:sz w:val="24"/>
        </w:rPr>
      </w:pPr>
      <w:r>
        <w:rPr>
          <w:bCs/>
          <w:sz w:val="24"/>
        </w:rPr>
        <w:t>（</w:t>
      </w:r>
      <w:r>
        <w:rPr>
          <w:bCs/>
          <w:sz w:val="24"/>
        </w:rPr>
        <w:t>6</w:t>
      </w:r>
      <w:r>
        <w:rPr>
          <w:bCs/>
          <w:sz w:val="24"/>
        </w:rPr>
        <w:t>）将清算报告报中国证监会备案并公告</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7</w:t>
      </w:r>
      <w:r>
        <w:rPr>
          <w:bCs/>
          <w:sz w:val="24"/>
        </w:rPr>
        <w:t>）对基金</w:t>
      </w:r>
      <w:r>
        <w:rPr>
          <w:rFonts w:hint="eastAsia"/>
          <w:bCs/>
          <w:sz w:val="24"/>
        </w:rPr>
        <w:t>剩余</w:t>
      </w:r>
      <w:r>
        <w:rPr>
          <w:bCs/>
          <w:sz w:val="24"/>
        </w:rPr>
        <w:t>财产进行分配</w:t>
      </w:r>
      <w:r>
        <w:rPr>
          <w:rFonts w:hint="eastAsia"/>
          <w:bCs/>
          <w:sz w:val="24"/>
        </w:rPr>
        <w:t>。</w:t>
      </w:r>
    </w:p>
    <w:p w:rsidR="00E41C57" w:rsidRDefault="00E41C57">
      <w:pPr>
        <w:spacing w:line="360" w:lineRule="auto"/>
        <w:ind w:firstLineChars="200" w:firstLine="480"/>
        <w:rPr>
          <w:bCs/>
          <w:sz w:val="24"/>
        </w:rPr>
      </w:pPr>
      <w:r>
        <w:rPr>
          <w:rFonts w:hint="eastAsia"/>
          <w:bCs/>
          <w:sz w:val="24"/>
        </w:rPr>
        <w:t>6</w:t>
      </w:r>
      <w:r>
        <w:rPr>
          <w:bCs/>
          <w:sz w:val="24"/>
        </w:rPr>
        <w:t>、基金财产清算的期限为</w:t>
      </w:r>
      <w:r>
        <w:rPr>
          <w:rFonts w:hint="eastAsia"/>
          <w:bCs/>
          <w:sz w:val="24"/>
        </w:rPr>
        <w:t>6</w:t>
      </w:r>
      <w:r>
        <w:rPr>
          <w:bCs/>
          <w:sz w:val="24"/>
        </w:rPr>
        <w:t>个月。</w:t>
      </w:r>
    </w:p>
    <w:p w:rsidR="00E41C57" w:rsidRDefault="00E41C57">
      <w:pPr>
        <w:spacing w:line="360" w:lineRule="auto"/>
        <w:ind w:firstLineChars="200" w:firstLine="480"/>
        <w:rPr>
          <w:bCs/>
          <w:sz w:val="24"/>
        </w:rPr>
      </w:pPr>
      <w:r>
        <w:rPr>
          <w:bCs/>
          <w:sz w:val="24"/>
        </w:rPr>
        <w:t>四、清算费用</w:t>
      </w:r>
    </w:p>
    <w:p w:rsidR="00E41C57" w:rsidRDefault="00E41C57">
      <w:pPr>
        <w:spacing w:line="360" w:lineRule="auto"/>
        <w:ind w:firstLineChars="200" w:firstLine="480"/>
        <w:rPr>
          <w:bCs/>
          <w:sz w:val="24"/>
        </w:rPr>
      </w:pPr>
      <w:r>
        <w:rPr>
          <w:bCs/>
          <w:sz w:val="24"/>
        </w:rPr>
        <w:t>清算费用是指基金财产清算小组在进行基金清算过程中发生的所有合理费用，清算费用由基金财产清算小组优先从基金</w:t>
      </w:r>
      <w:r>
        <w:rPr>
          <w:rFonts w:hint="eastAsia"/>
          <w:bCs/>
          <w:sz w:val="24"/>
        </w:rPr>
        <w:t>剩余</w:t>
      </w:r>
      <w:r>
        <w:rPr>
          <w:bCs/>
          <w:sz w:val="24"/>
        </w:rPr>
        <w:t>财产中支付。</w:t>
      </w:r>
    </w:p>
    <w:p w:rsidR="00E41C57" w:rsidRDefault="00E41C57">
      <w:pPr>
        <w:spacing w:line="360" w:lineRule="auto"/>
        <w:ind w:firstLineChars="200" w:firstLine="480"/>
        <w:rPr>
          <w:bCs/>
          <w:sz w:val="24"/>
        </w:rPr>
      </w:pPr>
      <w:r>
        <w:rPr>
          <w:bCs/>
          <w:sz w:val="24"/>
        </w:rPr>
        <w:t>五、基金财产清算剩余资产的分配</w:t>
      </w:r>
    </w:p>
    <w:p w:rsidR="00E41C57" w:rsidRDefault="00E41C57">
      <w:pPr>
        <w:spacing w:line="360" w:lineRule="auto"/>
        <w:ind w:firstLineChars="200" w:firstLine="480"/>
        <w:rPr>
          <w:bCs/>
          <w:sz w:val="24"/>
        </w:rPr>
      </w:pPr>
      <w:r>
        <w:rPr>
          <w:bCs/>
          <w:sz w:val="24"/>
        </w:rPr>
        <w:t>依据基金财产清算的分配方案，将基金财产清算后的全部剩余资产扣除基金财产清算费用、交纳所欠税款并清偿基金债务后，按基金份额持有人持有的基金份额比例进行分配。</w:t>
      </w:r>
    </w:p>
    <w:p w:rsidR="00E41C57" w:rsidRDefault="00E41C57">
      <w:pPr>
        <w:spacing w:line="360" w:lineRule="auto"/>
        <w:ind w:firstLineChars="200" w:firstLine="480"/>
        <w:rPr>
          <w:bCs/>
          <w:sz w:val="24"/>
        </w:rPr>
      </w:pPr>
      <w:r>
        <w:rPr>
          <w:bCs/>
          <w:sz w:val="24"/>
        </w:rPr>
        <w:t>六、基金财产清算的公告</w:t>
      </w:r>
    </w:p>
    <w:p w:rsidR="00E41C57" w:rsidRDefault="00E41C57">
      <w:pPr>
        <w:spacing w:line="360" w:lineRule="auto"/>
        <w:ind w:firstLineChars="200" w:firstLine="480"/>
        <w:rPr>
          <w:bCs/>
          <w:sz w:val="24"/>
        </w:rPr>
      </w:pPr>
      <w:r>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4"/>
        </w:rPr>
        <w:t>5</w:t>
      </w:r>
      <w:r>
        <w:rPr>
          <w:bCs/>
          <w:sz w:val="24"/>
        </w:rPr>
        <w:t>个工作日内由基金财产清算小组进行公告。</w:t>
      </w:r>
    </w:p>
    <w:p w:rsidR="00E41C57" w:rsidRDefault="00E41C57">
      <w:pPr>
        <w:spacing w:line="360" w:lineRule="auto"/>
        <w:ind w:firstLineChars="200" w:firstLine="480"/>
        <w:rPr>
          <w:bCs/>
          <w:sz w:val="24"/>
        </w:rPr>
      </w:pPr>
      <w:r>
        <w:rPr>
          <w:bCs/>
          <w:sz w:val="24"/>
        </w:rPr>
        <w:t>七、基金财产清算账册及文件的保存</w:t>
      </w:r>
    </w:p>
    <w:p w:rsidR="00E41C57" w:rsidRDefault="00E41C57">
      <w:pPr>
        <w:spacing w:line="360" w:lineRule="auto"/>
        <w:ind w:firstLineChars="200" w:firstLine="480"/>
        <w:rPr>
          <w:bCs/>
          <w:sz w:val="24"/>
        </w:rPr>
      </w:pPr>
      <w:r>
        <w:rPr>
          <w:bCs/>
          <w:sz w:val="24"/>
        </w:rPr>
        <w:t>基金财产清算账册及有关文件由基金托管人保存</w:t>
      </w:r>
      <w:r>
        <w:rPr>
          <w:rFonts w:hint="eastAsia"/>
          <w:bCs/>
          <w:sz w:val="24"/>
        </w:rPr>
        <w:t>15</w:t>
      </w:r>
      <w:r>
        <w:rPr>
          <w:bCs/>
          <w:sz w:val="24"/>
        </w:rPr>
        <w:t>年以上。</w:t>
      </w:r>
    </w:p>
    <w:bookmarkEnd w:id="412"/>
    <w:bookmarkEnd w:id="413"/>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14" w:name="_Toc79392641"/>
      <w:bookmarkStart w:id="415" w:name="_Toc123051466"/>
      <w:bookmarkStart w:id="416" w:name="_Toc98560365"/>
      <w:bookmarkStart w:id="417" w:name="_Toc123102467"/>
      <w:bookmarkStart w:id="418" w:name="_Toc123112248"/>
      <w:bookmarkStart w:id="419" w:name="_Toc48649720"/>
      <w:r>
        <w:rPr>
          <w:rFonts w:ascii="Times New Roman"/>
          <w:b w:val="0"/>
          <w:bCs/>
          <w:color w:val="auto"/>
        </w:rPr>
        <w:br w:type="page"/>
      </w:r>
      <w:bookmarkStart w:id="420" w:name="_Toc28549"/>
      <w:bookmarkStart w:id="421" w:name="_Toc8710"/>
      <w:bookmarkStart w:id="422" w:name="_Toc141703901"/>
      <w:bookmarkStart w:id="423" w:name="_Toc27058"/>
      <w:bookmarkStart w:id="424" w:name="_Toc9708"/>
      <w:bookmarkStart w:id="425" w:name="_Toc139991750"/>
      <w:bookmarkStart w:id="426" w:name="_Toc13398"/>
      <w:bookmarkStart w:id="427" w:name="_Toc21240"/>
      <w:bookmarkStart w:id="428" w:name="_Toc30645"/>
      <w:bookmarkStart w:id="429" w:name="_Toc23022"/>
      <w:bookmarkStart w:id="430" w:name="_Toc12191"/>
      <w:bookmarkStart w:id="431" w:name="_Toc7367"/>
      <w:bookmarkStart w:id="432" w:name="_Toc420397604"/>
      <w:r>
        <w:rPr>
          <w:rFonts w:ascii="Times New Roman"/>
          <w:color w:val="auto"/>
          <w:sz w:val="30"/>
        </w:rPr>
        <w:lastRenderedPageBreak/>
        <w:t>第二十部分</w:t>
      </w:r>
      <w:r>
        <w:rPr>
          <w:rFonts w:ascii="Times New Roman"/>
          <w:color w:val="auto"/>
          <w:sz w:val="30"/>
        </w:rPr>
        <w:t xml:space="preserve">  </w:t>
      </w:r>
      <w:r>
        <w:rPr>
          <w:rFonts w:ascii="Times New Roman"/>
          <w:color w:val="auto"/>
          <w:sz w:val="30"/>
        </w:rPr>
        <w:t>违约责任</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rFonts w:hint="eastAsia"/>
          <w:bCs/>
          <w:sz w:val="24"/>
        </w:rPr>
        <w:t>但是发生下列情况的，</w:t>
      </w:r>
      <w:r w:rsidRPr="00992548">
        <w:rPr>
          <w:rFonts w:hint="eastAsia"/>
          <w:bCs/>
          <w:sz w:val="24"/>
        </w:rPr>
        <w:t>当事人免</w:t>
      </w:r>
      <w:r>
        <w:rPr>
          <w:rFonts w:hint="eastAsia"/>
          <w:bCs/>
          <w:sz w:val="24"/>
        </w:rPr>
        <w:t>责：</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基金管理人和</w:t>
      </w:r>
      <w:r>
        <w:rPr>
          <w:rFonts w:hint="eastAsia"/>
          <w:bCs/>
          <w:sz w:val="24"/>
        </w:rPr>
        <w:t>/</w:t>
      </w:r>
      <w:r>
        <w:rPr>
          <w:rFonts w:hint="eastAsia"/>
          <w:bCs/>
          <w:sz w:val="24"/>
        </w:rPr>
        <w:t>或基金托管人按照当时有效的法律法规或中国证监会的规定作为或不作为而造成的损失等；</w:t>
      </w:r>
    </w:p>
    <w:p w:rsidR="00E41C57" w:rsidRDefault="00E41C57">
      <w:pPr>
        <w:spacing w:line="360" w:lineRule="auto"/>
        <w:ind w:firstLineChars="200" w:firstLine="480"/>
        <w:rPr>
          <w:bCs/>
          <w:sz w:val="24"/>
        </w:rPr>
      </w:pPr>
      <w:r>
        <w:rPr>
          <w:rFonts w:hint="eastAsia"/>
          <w:bCs/>
          <w:sz w:val="24"/>
        </w:rPr>
        <w:t>3.</w:t>
      </w:r>
      <w:r w:rsidR="003A2C95" w:rsidRPr="003A2C95">
        <w:rPr>
          <w:rFonts w:ascii="宋体" w:hAnsi="宋体" w:hint="eastAsia"/>
          <w:kern w:val="0"/>
          <w:sz w:val="24"/>
        </w:rPr>
        <w:t xml:space="preserve"> </w:t>
      </w:r>
      <w:r w:rsidR="00F120D2" w:rsidRPr="006A7D75">
        <w:rPr>
          <w:rFonts w:hint="eastAsia"/>
          <w:bCs/>
          <w:sz w:val="24"/>
        </w:rPr>
        <w:t>在没有故意或过失的情况下，</w:t>
      </w:r>
      <w:r>
        <w:rPr>
          <w:rFonts w:hint="eastAsia"/>
          <w:bCs/>
          <w:sz w:val="24"/>
        </w:rPr>
        <w:t>基金管理人由于按照基金合同规定的投资原则行使或不行使其投资权而造成的损失等。</w:t>
      </w:r>
    </w:p>
    <w:p w:rsidR="00E41C57" w:rsidRDefault="00E41C57">
      <w:pPr>
        <w:spacing w:line="360" w:lineRule="auto"/>
        <w:ind w:firstLineChars="200" w:firstLine="480"/>
        <w:rPr>
          <w:bCs/>
          <w:sz w:val="24"/>
        </w:rPr>
      </w:pPr>
      <w:r>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bCs/>
          <w:sz w:val="24"/>
        </w:rPr>
        <w:t xml:space="preserve"> </w:t>
      </w:r>
    </w:p>
    <w:p w:rsidR="00E41C57" w:rsidRDefault="00E41C57">
      <w:pPr>
        <w:spacing w:line="360" w:lineRule="auto"/>
        <w:ind w:firstLineChars="200" w:firstLine="480"/>
        <w:rPr>
          <w:bCs/>
          <w:sz w:val="24"/>
        </w:rPr>
      </w:pPr>
      <w:r>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rFonts w:hint="eastAsia"/>
          <w:bCs/>
          <w:sz w:val="24"/>
        </w:rPr>
        <w:t>或减轻</w:t>
      </w:r>
      <w:r>
        <w:rPr>
          <w:bCs/>
          <w:sz w:val="24"/>
        </w:rPr>
        <w:t>由此造成的影响。</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p>
    <w:p w:rsidR="00E41C57" w:rsidRDefault="00E41C57">
      <w:pPr>
        <w:spacing w:line="360" w:lineRule="auto"/>
        <w:rPr>
          <w:bCs/>
          <w:sz w:val="24"/>
        </w:rPr>
      </w:pP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33" w:name="_Toc30350"/>
      <w:bookmarkStart w:id="434" w:name="_Toc24923"/>
      <w:bookmarkStart w:id="435" w:name="_Toc7288"/>
      <w:bookmarkStart w:id="436" w:name="_Toc141703902"/>
      <w:bookmarkStart w:id="437" w:name="_Toc139991751"/>
      <w:bookmarkStart w:id="438" w:name="_Toc123112249"/>
      <w:bookmarkStart w:id="439" w:name="_Toc123102468"/>
      <w:bookmarkStart w:id="440" w:name="_Toc123051467"/>
      <w:bookmarkStart w:id="441" w:name="_Toc98560366"/>
      <w:bookmarkStart w:id="442" w:name="_Toc1790"/>
      <w:bookmarkStart w:id="443" w:name="_Toc25651"/>
      <w:bookmarkStart w:id="444" w:name="_Toc6202"/>
      <w:bookmarkStart w:id="445" w:name="_Toc8636"/>
      <w:bookmarkStart w:id="446" w:name="_Toc3319"/>
      <w:bookmarkStart w:id="447" w:name="_Toc23999"/>
      <w:bookmarkStart w:id="448" w:name="_Toc21983"/>
      <w:bookmarkStart w:id="449" w:name="_Toc420397605"/>
      <w:r>
        <w:rPr>
          <w:rFonts w:ascii="Times New Roman"/>
          <w:color w:val="auto"/>
          <w:sz w:val="30"/>
        </w:rPr>
        <w:lastRenderedPageBreak/>
        <w:t>第二十一部分</w:t>
      </w:r>
      <w:r>
        <w:rPr>
          <w:rFonts w:ascii="Times New Roman"/>
          <w:color w:val="auto"/>
          <w:sz w:val="30"/>
        </w:rPr>
        <w:t xml:space="preserve">  </w:t>
      </w:r>
      <w:r>
        <w:rPr>
          <w:rFonts w:ascii="Times New Roman"/>
          <w:color w:val="auto"/>
          <w:sz w:val="30"/>
        </w:rPr>
        <w:t>争议的处理和适用的法律</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各方当事人同意，因《基金合同》而产生的或与《基金合同》有关的一切争议，如经友好协商未能解决的，应提交</w:t>
      </w:r>
      <w:r w:rsidR="00BF2EEA" w:rsidRPr="00BF2EEA">
        <w:rPr>
          <w:rFonts w:hint="eastAsia"/>
          <w:bCs/>
          <w:sz w:val="24"/>
        </w:rPr>
        <w:t>中国国际经济贸易</w:t>
      </w:r>
      <w:r>
        <w:rPr>
          <w:bCs/>
          <w:sz w:val="24"/>
        </w:rPr>
        <w:t>仲裁</w:t>
      </w:r>
      <w:r>
        <w:rPr>
          <w:rFonts w:hint="eastAsia"/>
          <w:bCs/>
          <w:sz w:val="24"/>
        </w:rPr>
        <w:t>委员会，根据该会当时有效的</w:t>
      </w:r>
      <w:r>
        <w:rPr>
          <w:sz w:val="24"/>
        </w:rPr>
        <w:t>仲裁</w:t>
      </w:r>
      <w:r>
        <w:rPr>
          <w:rFonts w:hint="eastAsia"/>
          <w:bCs/>
          <w:sz w:val="24"/>
        </w:rPr>
        <w:t>规则进行</w:t>
      </w:r>
      <w:r>
        <w:rPr>
          <w:sz w:val="24"/>
        </w:rPr>
        <w:t>仲裁</w:t>
      </w:r>
      <w:r>
        <w:rPr>
          <w:rFonts w:hint="eastAsia"/>
          <w:bCs/>
          <w:sz w:val="24"/>
        </w:rPr>
        <w:t>，</w:t>
      </w:r>
      <w:r>
        <w:rPr>
          <w:sz w:val="24"/>
        </w:rPr>
        <w:t>仲裁地点为</w:t>
      </w:r>
      <w:r w:rsidR="00BF2EEA">
        <w:rPr>
          <w:rFonts w:hint="eastAsia"/>
          <w:bCs/>
          <w:sz w:val="24"/>
        </w:rPr>
        <w:t>北京</w:t>
      </w:r>
      <w:r w:rsidR="00152170">
        <w:rPr>
          <w:rFonts w:hint="eastAsia"/>
          <w:bCs/>
          <w:sz w:val="24"/>
        </w:rPr>
        <w:t>市</w:t>
      </w:r>
      <w:r>
        <w:rPr>
          <w:rFonts w:hint="eastAsia"/>
          <w:bCs/>
          <w:sz w:val="24"/>
        </w:rPr>
        <w:t>，仲裁裁决是终局性</w:t>
      </w:r>
      <w:r>
        <w:rPr>
          <w:sz w:val="24"/>
        </w:rPr>
        <w:t>的</w:t>
      </w:r>
      <w:r>
        <w:rPr>
          <w:rFonts w:hint="eastAsia"/>
          <w:bCs/>
          <w:sz w:val="24"/>
        </w:rPr>
        <w:t>并对</w:t>
      </w:r>
      <w:r>
        <w:rPr>
          <w:sz w:val="24"/>
        </w:rPr>
        <w:t>各方当事人</w:t>
      </w:r>
      <w:r>
        <w:rPr>
          <w:rFonts w:hint="eastAsia"/>
          <w:bCs/>
          <w:sz w:val="24"/>
        </w:rPr>
        <w:t>具有约束力，除非仲裁裁决另有规定，仲裁费用由败诉方承担。</w:t>
      </w:r>
    </w:p>
    <w:p w:rsidR="00E41C57" w:rsidRDefault="00E41C57">
      <w:pPr>
        <w:spacing w:line="360" w:lineRule="auto"/>
        <w:ind w:firstLineChars="200" w:firstLine="480"/>
        <w:rPr>
          <w:bCs/>
          <w:sz w:val="24"/>
        </w:rPr>
      </w:pPr>
      <w:r>
        <w:rPr>
          <w:sz w:val="24"/>
        </w:rPr>
        <w:t>争议</w:t>
      </w:r>
      <w:r>
        <w:rPr>
          <w:rFonts w:hint="eastAsia"/>
          <w:bCs/>
          <w:sz w:val="24"/>
        </w:rPr>
        <w:t>处理期间，基金合同当事人应恪守各自的职责，继续忠实、勤勉、尽责地履行基金合同规定的义务，维护基金份额持有人</w:t>
      </w:r>
      <w:r>
        <w:rPr>
          <w:sz w:val="24"/>
        </w:rPr>
        <w:t>的</w:t>
      </w:r>
      <w:r>
        <w:rPr>
          <w:rFonts w:hint="eastAsia"/>
          <w:bCs/>
          <w:sz w:val="24"/>
        </w:rPr>
        <w:t>合法权益。</w:t>
      </w:r>
    </w:p>
    <w:p w:rsidR="00E41C57" w:rsidRDefault="00E41C57">
      <w:pPr>
        <w:spacing w:line="360" w:lineRule="auto"/>
        <w:ind w:firstLineChars="200" w:firstLine="480"/>
        <w:rPr>
          <w:bCs/>
          <w:sz w:val="24"/>
        </w:rPr>
      </w:pPr>
      <w:r>
        <w:rPr>
          <w:bCs/>
          <w:sz w:val="24"/>
        </w:rPr>
        <w:t>《基金合同》受中国法律管辖。</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50" w:name="_Toc123102469"/>
      <w:bookmarkStart w:id="451" w:name="_Toc123112250"/>
      <w:bookmarkStart w:id="452" w:name="_Toc2532"/>
      <w:bookmarkStart w:id="453" w:name="_Toc11618"/>
      <w:bookmarkStart w:id="454" w:name="_Toc484"/>
      <w:bookmarkStart w:id="455" w:name="_Toc20350"/>
      <w:bookmarkStart w:id="456" w:name="_Toc23991"/>
      <w:bookmarkStart w:id="457" w:name="_Toc139991752"/>
      <w:bookmarkStart w:id="458" w:name="_Toc8703"/>
      <w:bookmarkStart w:id="459" w:name="_Toc31966"/>
      <w:bookmarkStart w:id="460" w:name="_Toc26461"/>
      <w:bookmarkStart w:id="461" w:name="_Toc29505"/>
      <w:bookmarkStart w:id="462" w:name="_Toc123051468"/>
      <w:bookmarkStart w:id="463" w:name="_Toc141703903"/>
      <w:bookmarkStart w:id="464" w:name="_Toc8454"/>
      <w:bookmarkStart w:id="465" w:name="_Toc420397606"/>
      <w:r>
        <w:rPr>
          <w:rFonts w:ascii="Times New Roman"/>
          <w:color w:val="auto"/>
          <w:sz w:val="30"/>
        </w:rPr>
        <w:t>第二十二部分</w:t>
      </w:r>
      <w:r>
        <w:rPr>
          <w:rFonts w:ascii="Times New Roman"/>
          <w:color w:val="auto"/>
          <w:sz w:val="30"/>
        </w:rPr>
        <w:t xml:space="preserve">  </w:t>
      </w:r>
      <w:r>
        <w:rPr>
          <w:rFonts w:ascii="Times New Roman"/>
          <w:color w:val="auto"/>
          <w:sz w:val="30"/>
        </w:rPr>
        <w:t>基金合同的效力</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《基金合同》是约定基金</w:t>
      </w:r>
      <w:r>
        <w:rPr>
          <w:rFonts w:hint="eastAsia"/>
          <w:bCs/>
          <w:sz w:val="24"/>
        </w:rPr>
        <w:t>合同</w:t>
      </w:r>
      <w:r>
        <w:rPr>
          <w:bCs/>
          <w:sz w:val="24"/>
        </w:rPr>
        <w:t>当事人之间权利义务关系的法律文件。</w:t>
      </w:r>
    </w:p>
    <w:p w:rsidR="00E41C57" w:rsidRDefault="00E41C57">
      <w:pPr>
        <w:spacing w:line="360" w:lineRule="auto"/>
        <w:ind w:firstLineChars="200" w:firstLine="480"/>
        <w:rPr>
          <w:bCs/>
          <w:sz w:val="24"/>
        </w:rPr>
      </w:pPr>
      <w:r>
        <w:rPr>
          <w:bCs/>
          <w:sz w:val="24"/>
        </w:rPr>
        <w:t>1</w:t>
      </w:r>
      <w:r>
        <w:rPr>
          <w:bCs/>
          <w:sz w:val="24"/>
        </w:rPr>
        <w:t>、《基金合同》经基金管理人、基金托管人双方盖章以及双方法定代表人或授权代表签字</w:t>
      </w:r>
      <w:r w:rsidR="00B44F1A">
        <w:rPr>
          <w:rFonts w:hint="eastAsia"/>
          <w:bCs/>
          <w:sz w:val="24"/>
        </w:rPr>
        <w:t>或盖章</w:t>
      </w:r>
      <w:r>
        <w:rPr>
          <w:bCs/>
          <w:sz w:val="24"/>
        </w:rPr>
        <w:t>并在募集结束后经基金管理人向中国证监会办理基金备案手续，并经中国证监会书面确认后生效。</w:t>
      </w:r>
    </w:p>
    <w:p w:rsidR="00E41C57" w:rsidRDefault="00E41C57">
      <w:pPr>
        <w:spacing w:line="360" w:lineRule="auto"/>
        <w:ind w:firstLineChars="200" w:firstLine="480"/>
        <w:rPr>
          <w:bCs/>
          <w:sz w:val="24"/>
        </w:rPr>
      </w:pPr>
      <w:r>
        <w:rPr>
          <w:bCs/>
          <w:sz w:val="24"/>
        </w:rPr>
        <w:t>2</w:t>
      </w:r>
      <w:r>
        <w:rPr>
          <w:bCs/>
          <w:sz w:val="24"/>
        </w:rPr>
        <w:t>、《基金合同》的有效期自其生效之日起至基金财产清算结果报中国证监会</w:t>
      </w:r>
      <w:r>
        <w:rPr>
          <w:rFonts w:hint="eastAsia"/>
          <w:bCs/>
          <w:sz w:val="24"/>
        </w:rPr>
        <w:t>备案</w:t>
      </w:r>
      <w:r>
        <w:rPr>
          <w:bCs/>
          <w:sz w:val="24"/>
        </w:rPr>
        <w:t>并公告之日止。</w:t>
      </w:r>
    </w:p>
    <w:p w:rsidR="00E41C57" w:rsidRDefault="00E41C57">
      <w:pPr>
        <w:spacing w:line="360" w:lineRule="auto"/>
        <w:ind w:firstLineChars="200" w:firstLine="480"/>
        <w:rPr>
          <w:bCs/>
          <w:sz w:val="24"/>
        </w:rPr>
      </w:pPr>
      <w:r>
        <w:rPr>
          <w:bCs/>
          <w:sz w:val="24"/>
        </w:rPr>
        <w:t>3</w:t>
      </w:r>
      <w:r>
        <w:rPr>
          <w:bCs/>
          <w:sz w:val="24"/>
        </w:rPr>
        <w:t>、《基金合同》自生效之日起对包括基金管理人、基金托管人和基金份额持有人在内的《基金合同》各方当事人具有同等的法律约束力。</w:t>
      </w:r>
    </w:p>
    <w:p w:rsidR="00E41C57" w:rsidRDefault="00E41C57">
      <w:pPr>
        <w:spacing w:line="360" w:lineRule="auto"/>
        <w:ind w:firstLineChars="200" w:firstLine="480"/>
        <w:rPr>
          <w:bCs/>
          <w:sz w:val="24"/>
        </w:rPr>
      </w:pPr>
      <w:r>
        <w:rPr>
          <w:bCs/>
          <w:sz w:val="24"/>
        </w:rPr>
        <w:t>4</w:t>
      </w:r>
      <w:r>
        <w:rPr>
          <w:bCs/>
          <w:sz w:val="24"/>
        </w:rPr>
        <w:t>、《基金合同》正本一式</w:t>
      </w:r>
      <w:r w:rsidR="00992548">
        <w:rPr>
          <w:rFonts w:hint="eastAsia"/>
          <w:bCs/>
          <w:sz w:val="24"/>
        </w:rPr>
        <w:t>四</w:t>
      </w:r>
      <w:r w:rsidR="00992548">
        <w:rPr>
          <w:bCs/>
          <w:sz w:val="24"/>
        </w:rPr>
        <w:t>份</w:t>
      </w:r>
      <w:r>
        <w:rPr>
          <w:bCs/>
          <w:sz w:val="24"/>
        </w:rPr>
        <w:t>，除上报有关监管机构</w:t>
      </w:r>
      <w:r w:rsidRPr="00240252">
        <w:rPr>
          <w:bCs/>
          <w:sz w:val="24"/>
        </w:rPr>
        <w:t>一式</w:t>
      </w:r>
      <w:r w:rsidR="00B40DC2" w:rsidRPr="00240252">
        <w:rPr>
          <w:rFonts w:hint="eastAsia"/>
          <w:bCs/>
          <w:sz w:val="24"/>
        </w:rPr>
        <w:t>一</w:t>
      </w:r>
      <w:r w:rsidRPr="00240252">
        <w:rPr>
          <w:bCs/>
          <w:sz w:val="24"/>
        </w:rPr>
        <w:t>份</w:t>
      </w:r>
      <w:r>
        <w:rPr>
          <w:bCs/>
          <w:sz w:val="24"/>
        </w:rPr>
        <w:t>外，基金管理人</w:t>
      </w:r>
      <w:r w:rsidR="00013F24">
        <w:rPr>
          <w:rFonts w:hint="eastAsia"/>
          <w:bCs/>
          <w:sz w:val="24"/>
        </w:rPr>
        <w:t>持有一份</w:t>
      </w:r>
      <w:r>
        <w:rPr>
          <w:bCs/>
          <w:sz w:val="24"/>
        </w:rPr>
        <w:t>、基金托管人持有</w:t>
      </w:r>
      <w:r w:rsidR="00013F24">
        <w:rPr>
          <w:rFonts w:hint="eastAsia"/>
          <w:bCs/>
          <w:sz w:val="24"/>
        </w:rPr>
        <w:t>贰</w:t>
      </w:r>
      <w:r>
        <w:rPr>
          <w:bCs/>
          <w:sz w:val="24"/>
        </w:rPr>
        <w:t>份，每份具有同等的法律效力。</w:t>
      </w:r>
    </w:p>
    <w:p w:rsidR="00E41C57" w:rsidRDefault="00E41C57">
      <w:pPr>
        <w:spacing w:line="360" w:lineRule="auto"/>
        <w:ind w:firstLineChars="200" w:firstLine="480"/>
        <w:rPr>
          <w:bCs/>
          <w:sz w:val="24"/>
        </w:rPr>
      </w:pPr>
      <w:r>
        <w:rPr>
          <w:bCs/>
          <w:sz w:val="24"/>
        </w:rPr>
        <w:t>5</w:t>
      </w:r>
      <w:r>
        <w:rPr>
          <w:bCs/>
          <w:sz w:val="24"/>
        </w:rPr>
        <w:t>、《基金合同》可印制成册，供投资者在基金管理人、基金托管人、销售机构的办公场所和营业场所查阅。</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66" w:name="_Toc21726"/>
      <w:bookmarkStart w:id="467" w:name="_Toc420397607"/>
      <w:r>
        <w:rPr>
          <w:rFonts w:ascii="Times New Roman" w:hint="eastAsia"/>
          <w:color w:val="auto"/>
          <w:sz w:val="30"/>
        </w:rPr>
        <w:lastRenderedPageBreak/>
        <w:t>第二十三部分</w:t>
      </w:r>
      <w:r>
        <w:rPr>
          <w:rFonts w:ascii="Times New Roman" w:hint="eastAsia"/>
          <w:color w:val="auto"/>
          <w:sz w:val="30"/>
        </w:rPr>
        <w:t xml:space="preserve">  </w:t>
      </w:r>
      <w:r>
        <w:rPr>
          <w:rFonts w:ascii="Times New Roman" w:hint="eastAsia"/>
          <w:color w:val="auto"/>
          <w:sz w:val="30"/>
        </w:rPr>
        <w:t>其他事项</w:t>
      </w:r>
      <w:bookmarkEnd w:id="466"/>
      <w:bookmarkEnd w:id="467"/>
    </w:p>
    <w:p w:rsidR="00E41C57" w:rsidRDefault="00E41C57">
      <w:pPr>
        <w:spacing w:line="360" w:lineRule="auto"/>
        <w:ind w:firstLineChars="200" w:firstLine="480"/>
        <w:rPr>
          <w:rFonts w:ascii="宋体" w:hAnsi="宋体"/>
          <w:sz w:val="24"/>
        </w:rPr>
      </w:pPr>
    </w:p>
    <w:p w:rsidR="00E41C57" w:rsidRDefault="00E41C57">
      <w:pPr>
        <w:spacing w:line="360" w:lineRule="auto"/>
        <w:ind w:firstLineChars="200" w:firstLine="480"/>
        <w:rPr>
          <w:rFonts w:ascii="宋体" w:hAnsi="宋体"/>
          <w:sz w:val="24"/>
        </w:rPr>
      </w:pPr>
      <w:r>
        <w:rPr>
          <w:rFonts w:ascii="宋体" w:hAnsi="宋体" w:hint="eastAsia"/>
          <w:sz w:val="24"/>
        </w:rPr>
        <w:t>《基金合同》如有未尽事宜，由《基金合同》当事人各方按有关法律法规协商解决。</w:t>
      </w:r>
    </w:p>
    <w:p w:rsidR="00E41C57" w:rsidRDefault="00E41C57">
      <w:pPr>
        <w:spacing w:line="360" w:lineRule="auto"/>
        <w:ind w:firstLineChars="200" w:firstLine="480"/>
        <w:rPr>
          <w:rFonts w:ascii="宋体" w:hAnsi="宋体"/>
          <w:sz w:val="24"/>
        </w:rPr>
      </w:pPr>
    </w:p>
    <w:bookmarkEnd w:id="66"/>
    <w:bookmarkEnd w:id="67"/>
    <w:p w:rsidR="00E41C57" w:rsidRDefault="00E41C57">
      <w:pPr>
        <w:spacing w:line="360" w:lineRule="auto"/>
        <w:ind w:firstLineChars="192" w:firstLine="403"/>
        <w:rPr>
          <w:rFonts w:ascii="宋体" w:hAnsi="宋体"/>
          <w:sz w:val="28"/>
        </w:rPr>
      </w:pPr>
      <w:r>
        <w:rPr>
          <w:bCs/>
        </w:rPr>
        <w:br w:type="page"/>
      </w:r>
      <w:r>
        <w:rPr>
          <w:rFonts w:ascii="宋体" w:hAnsi="宋体" w:hint="eastAsia"/>
          <w:sz w:val="28"/>
        </w:rPr>
        <w:lastRenderedPageBreak/>
        <w:t>本页无正文，为《工银瑞信</w:t>
      </w:r>
      <w:r w:rsidR="00006D3D">
        <w:rPr>
          <w:rFonts w:ascii="宋体" w:hAnsi="宋体" w:hint="eastAsia"/>
          <w:sz w:val="28"/>
        </w:rPr>
        <w:t>新动力</w:t>
      </w:r>
      <w:r w:rsidR="00EB755A">
        <w:rPr>
          <w:rFonts w:ascii="宋体" w:hAnsi="宋体" w:hint="eastAsia"/>
          <w:sz w:val="28"/>
        </w:rPr>
        <w:t>灵活配置混合型</w:t>
      </w:r>
      <w:r>
        <w:rPr>
          <w:rFonts w:ascii="宋体" w:hAnsi="宋体" w:hint="eastAsia"/>
          <w:sz w:val="28"/>
        </w:rPr>
        <w:t>证券投资基金基金合同</w:t>
      </w:r>
      <w:r w:rsidR="006A7D75">
        <w:rPr>
          <w:rFonts w:ascii="宋体" w:hAnsi="宋体" w:hint="eastAsia"/>
          <w:sz w:val="28"/>
        </w:rPr>
        <w:t>（草案）</w:t>
      </w:r>
      <w:r>
        <w:rPr>
          <w:rFonts w:ascii="宋体" w:hAnsi="宋体" w:hint="eastAsia"/>
          <w:sz w:val="28"/>
        </w:rPr>
        <w:t>》的签字盖章页。</w:t>
      </w:r>
    </w:p>
    <w:p w:rsidR="00E41C57" w:rsidRDefault="00E41C57">
      <w:pPr>
        <w:spacing w:line="360" w:lineRule="auto"/>
        <w:ind w:firstLineChars="192" w:firstLine="538"/>
        <w:rPr>
          <w:rFonts w:ascii="宋体" w:hAnsi="宋体"/>
          <w:sz w:val="28"/>
        </w:rPr>
      </w:pPr>
    </w:p>
    <w:p w:rsidR="00E41C57" w:rsidRDefault="00E41C57">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基金管理有限公司（法人盖章）</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 xml:space="preserve">）： </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ind w:firstLine="461"/>
      </w:pPr>
    </w:p>
    <w:p w:rsidR="00E41C57" w:rsidRDefault="00E41C57">
      <w:pPr>
        <w:ind w:firstLine="461"/>
      </w:pPr>
    </w:p>
    <w:p w:rsidR="00E41C57" w:rsidRDefault="00E41C57">
      <w:pPr>
        <w:ind w:firstLine="461"/>
      </w:pPr>
    </w:p>
    <w:p w:rsidR="00E41C57" w:rsidRDefault="00E41C57">
      <w:pPr>
        <w:ind w:firstLine="461"/>
      </w:pPr>
    </w:p>
    <w:p w:rsidR="00E41C57" w:rsidRDefault="00E41C57">
      <w:pPr>
        <w:pStyle w:val="Style6"/>
        <w:spacing w:line="360" w:lineRule="auto"/>
        <w:ind w:firstLine="560"/>
        <w:rPr>
          <w:rFonts w:ascii="宋体"/>
          <w:sz w:val="28"/>
        </w:rPr>
      </w:pPr>
      <w:r>
        <w:rPr>
          <w:rFonts w:ascii="宋体"/>
          <w:sz w:val="28"/>
        </w:rPr>
        <w:t>基金托管人</w:t>
      </w:r>
      <w:r w:rsidR="00E31C58">
        <w:rPr>
          <w:rFonts w:ascii="宋体" w:hint="eastAsia"/>
          <w:sz w:val="28"/>
        </w:rPr>
        <w:t>：交通银行股份</w:t>
      </w:r>
      <w:r>
        <w:rPr>
          <w:rFonts w:ascii="宋体" w:hint="eastAsia"/>
          <w:sz w:val="28"/>
        </w:rPr>
        <w:t>有限公司</w:t>
      </w:r>
      <w:r>
        <w:rPr>
          <w:rFonts w:ascii="宋体"/>
          <w:sz w:val="28"/>
        </w:rPr>
        <w:t>（法人盖章）</w:t>
      </w:r>
    </w:p>
    <w:p w:rsidR="00E41C57" w:rsidRDefault="00E41C57">
      <w:pPr>
        <w:pStyle w:val="Style6"/>
        <w:spacing w:line="360" w:lineRule="auto"/>
        <w:ind w:firstLineChars="192" w:firstLine="538"/>
        <w:rPr>
          <w:rFonts w:ascii="宋体"/>
          <w:sz w:val="28"/>
        </w:rPr>
      </w:pPr>
    </w:p>
    <w:p w:rsidR="00E41C57" w:rsidRPr="008A1458" w:rsidRDefault="00E41C57">
      <w:pPr>
        <w:pStyle w:val="Style6"/>
        <w:spacing w:line="360" w:lineRule="auto"/>
        <w:ind w:firstLineChars="192" w:firstLine="538"/>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p w:rsidR="00E41C57" w:rsidRDefault="00E41C57">
      <w:pPr>
        <w:autoSpaceDE w:val="0"/>
        <w:autoSpaceDN w:val="0"/>
        <w:adjustRightInd w:val="0"/>
        <w:spacing w:line="360" w:lineRule="auto"/>
        <w:ind w:right="420"/>
        <w:rPr>
          <w:bCs/>
        </w:rPr>
      </w:pPr>
    </w:p>
    <w:sectPr w:rsidR="00E41C57" w:rsidSect="00BD590B">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FBE" w:rsidRDefault="00EC2FBE">
      <w:r>
        <w:separator/>
      </w:r>
    </w:p>
  </w:endnote>
  <w:endnote w:type="continuationSeparator" w:id="0">
    <w:p w:rsidR="00EC2FBE" w:rsidRDefault="00EC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8A3FAD">
    <w:pPr>
      <w:pStyle w:val="af5"/>
      <w:framePr w:wrap="around" w:vAnchor="text" w:hAnchor="margin" w:xAlign="center" w:yAlign="top"/>
      <w:pBdr>
        <w:between w:val="none" w:sz="50" w:space="0" w:color="auto"/>
      </w:pBdr>
    </w:pPr>
    <w:r>
      <w:rPr>
        <w:rFonts w:hint="eastAsia"/>
      </w:rPr>
      <w:fldChar w:fldCharType="begin"/>
    </w:r>
    <w:r w:rsidR="00DC3717">
      <w:rPr>
        <w:rStyle w:val="a3"/>
        <w:rFonts w:hint="eastAsia"/>
      </w:rPr>
      <w:instrText xml:space="preserve"> PAGE  </w:instrText>
    </w:r>
    <w:r>
      <w:rPr>
        <w:rFonts w:hint="eastAsia"/>
      </w:rPr>
      <w:fldChar w:fldCharType="separate"/>
    </w:r>
    <w:r w:rsidR="009C2AE2">
      <w:rPr>
        <w:rStyle w:val="a3"/>
        <w:noProof/>
      </w:rPr>
      <w:t>20</w:t>
    </w:r>
    <w:r>
      <w:rPr>
        <w:rFonts w:hint="eastAsia"/>
      </w:rPr>
      <w:fldChar w:fldCharType="end"/>
    </w:r>
  </w:p>
  <w:p w:rsidR="00DC3717" w:rsidRDefault="00DC3717">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f5"/>
      <w:pBdr>
        <w:between w:val="none" w:sz="50" w:space="0" w:color="auto"/>
      </w:pBdr>
    </w:pPr>
  </w:p>
  <w:p w:rsidR="00DC3717" w:rsidRDefault="00DC3717">
    <w:pPr>
      <w:pStyle w:val="af5"/>
      <w:pBdr>
        <w:between w:val="none" w:sz="50" w:space="0" w:color="auto"/>
      </w:pBdr>
    </w:pPr>
  </w:p>
  <w:p w:rsidR="00DC3717" w:rsidRDefault="00DC371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FBE" w:rsidRDefault="00EC2FBE">
      <w:r>
        <w:separator/>
      </w:r>
    </w:p>
  </w:footnote>
  <w:footnote w:type="continuationSeparator" w:id="0">
    <w:p w:rsidR="00EC2FBE" w:rsidRDefault="00EC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proofErr w:type="gramStart"/>
    <w:r>
      <w:rPr>
        <w:rFonts w:hint="eastAsia"/>
        <w:color w:val="000000"/>
      </w:rPr>
      <w:t>工银瑞信</w:t>
    </w:r>
    <w:proofErr w:type="gramEnd"/>
    <w:r w:rsidR="00006D3D">
      <w:rPr>
        <w:rFonts w:hint="eastAsia"/>
        <w:color w:val="000000"/>
      </w:rPr>
      <w:t>新动</w:t>
    </w:r>
    <w:r w:rsidR="007015CA" w:rsidRPr="007015CA">
      <w:rPr>
        <w:rFonts w:hint="eastAsia"/>
        <w:color w:val="000000"/>
      </w:rPr>
      <w:t>力灵活配置混合型</w:t>
    </w:r>
    <w:r>
      <w:rPr>
        <w:rFonts w:hint="eastAsia"/>
      </w:rPr>
      <w:t>证券投资基金</w:t>
    </w:r>
    <w:r>
      <w:rPr>
        <w:rFonts w:hint="eastAsia"/>
      </w:rPr>
      <w:t xml:space="preserve">                    </w:t>
    </w:r>
    <w:r>
      <w:rPr>
        <w:rFonts w:hint="eastAsia"/>
      </w:rPr>
      <w:t>募集申请材料－基金合同（草案）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singleLevel"/>
    <w:tmpl w:val="0000000A"/>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948"/>
    <w:rsid w:val="00000EAA"/>
    <w:rsid w:val="00002D78"/>
    <w:rsid w:val="00005F0D"/>
    <w:rsid w:val="00006D3D"/>
    <w:rsid w:val="000110E6"/>
    <w:rsid w:val="000122D4"/>
    <w:rsid w:val="00012B8A"/>
    <w:rsid w:val="00013F24"/>
    <w:rsid w:val="000152F8"/>
    <w:rsid w:val="000173F2"/>
    <w:rsid w:val="000204A6"/>
    <w:rsid w:val="00021889"/>
    <w:rsid w:val="00025EE0"/>
    <w:rsid w:val="000324E2"/>
    <w:rsid w:val="00037767"/>
    <w:rsid w:val="0004416D"/>
    <w:rsid w:val="000469C0"/>
    <w:rsid w:val="00056DC1"/>
    <w:rsid w:val="0005720C"/>
    <w:rsid w:val="00057824"/>
    <w:rsid w:val="00064D74"/>
    <w:rsid w:val="00066D3F"/>
    <w:rsid w:val="00075BB9"/>
    <w:rsid w:val="00077D11"/>
    <w:rsid w:val="000857BC"/>
    <w:rsid w:val="00092301"/>
    <w:rsid w:val="00095021"/>
    <w:rsid w:val="00095030"/>
    <w:rsid w:val="00096C53"/>
    <w:rsid w:val="00096E99"/>
    <w:rsid w:val="000A2C15"/>
    <w:rsid w:val="000A4D0F"/>
    <w:rsid w:val="000A6ADB"/>
    <w:rsid w:val="000A7DE6"/>
    <w:rsid w:val="000B7D8C"/>
    <w:rsid w:val="000C5F7A"/>
    <w:rsid w:val="000C6882"/>
    <w:rsid w:val="000D3C97"/>
    <w:rsid w:val="000D49E9"/>
    <w:rsid w:val="000D5013"/>
    <w:rsid w:val="000E00F7"/>
    <w:rsid w:val="000E058E"/>
    <w:rsid w:val="000E29E1"/>
    <w:rsid w:val="000E66DE"/>
    <w:rsid w:val="000F21E4"/>
    <w:rsid w:val="000F50E4"/>
    <w:rsid w:val="000F728A"/>
    <w:rsid w:val="00103A69"/>
    <w:rsid w:val="0010702C"/>
    <w:rsid w:val="00121586"/>
    <w:rsid w:val="00125AFF"/>
    <w:rsid w:val="0012609E"/>
    <w:rsid w:val="00127C24"/>
    <w:rsid w:val="00130077"/>
    <w:rsid w:val="001348D6"/>
    <w:rsid w:val="00135F31"/>
    <w:rsid w:val="0014189E"/>
    <w:rsid w:val="001514D9"/>
    <w:rsid w:val="0015216F"/>
    <w:rsid w:val="00152170"/>
    <w:rsid w:val="001534F7"/>
    <w:rsid w:val="00156246"/>
    <w:rsid w:val="00161955"/>
    <w:rsid w:val="00163538"/>
    <w:rsid w:val="00163F16"/>
    <w:rsid w:val="00170777"/>
    <w:rsid w:val="00172A27"/>
    <w:rsid w:val="00176DB0"/>
    <w:rsid w:val="001779D4"/>
    <w:rsid w:val="00181230"/>
    <w:rsid w:val="00184D52"/>
    <w:rsid w:val="001865AB"/>
    <w:rsid w:val="001958A7"/>
    <w:rsid w:val="001A0D53"/>
    <w:rsid w:val="001A1E4B"/>
    <w:rsid w:val="001A37D1"/>
    <w:rsid w:val="001A390C"/>
    <w:rsid w:val="001A3D98"/>
    <w:rsid w:val="001A4A5D"/>
    <w:rsid w:val="001A7EBF"/>
    <w:rsid w:val="001C39C0"/>
    <w:rsid w:val="001D2834"/>
    <w:rsid w:val="001D7486"/>
    <w:rsid w:val="001D7E09"/>
    <w:rsid w:val="001E2509"/>
    <w:rsid w:val="001E7D6F"/>
    <w:rsid w:val="001F47E6"/>
    <w:rsid w:val="001F5DA1"/>
    <w:rsid w:val="00204AAF"/>
    <w:rsid w:val="002129AD"/>
    <w:rsid w:val="00215B57"/>
    <w:rsid w:val="0022337D"/>
    <w:rsid w:val="00226DE1"/>
    <w:rsid w:val="00227FB2"/>
    <w:rsid w:val="00232933"/>
    <w:rsid w:val="00240252"/>
    <w:rsid w:val="002452EC"/>
    <w:rsid w:val="002454F6"/>
    <w:rsid w:val="00245A38"/>
    <w:rsid w:val="00245F4B"/>
    <w:rsid w:val="00247A5A"/>
    <w:rsid w:val="00251D93"/>
    <w:rsid w:val="0025742D"/>
    <w:rsid w:val="0026184C"/>
    <w:rsid w:val="00263A87"/>
    <w:rsid w:val="002649B2"/>
    <w:rsid w:val="00271686"/>
    <w:rsid w:val="0027677F"/>
    <w:rsid w:val="00277B0B"/>
    <w:rsid w:val="0028606C"/>
    <w:rsid w:val="002861F4"/>
    <w:rsid w:val="0028703D"/>
    <w:rsid w:val="00292749"/>
    <w:rsid w:val="002A7259"/>
    <w:rsid w:val="002B1C79"/>
    <w:rsid w:val="002B2441"/>
    <w:rsid w:val="002B5E03"/>
    <w:rsid w:val="002B5F25"/>
    <w:rsid w:val="002B63D2"/>
    <w:rsid w:val="002B6806"/>
    <w:rsid w:val="002B7635"/>
    <w:rsid w:val="002D204A"/>
    <w:rsid w:val="002D2F2E"/>
    <w:rsid w:val="002D384F"/>
    <w:rsid w:val="002D5B55"/>
    <w:rsid w:val="002E4248"/>
    <w:rsid w:val="002E76A0"/>
    <w:rsid w:val="002F088D"/>
    <w:rsid w:val="00300796"/>
    <w:rsid w:val="00312D6A"/>
    <w:rsid w:val="00316153"/>
    <w:rsid w:val="0031713A"/>
    <w:rsid w:val="00324DBD"/>
    <w:rsid w:val="0032526C"/>
    <w:rsid w:val="003343E3"/>
    <w:rsid w:val="00336071"/>
    <w:rsid w:val="00352E92"/>
    <w:rsid w:val="00356879"/>
    <w:rsid w:val="00356AD4"/>
    <w:rsid w:val="00356F0A"/>
    <w:rsid w:val="00357989"/>
    <w:rsid w:val="0036083D"/>
    <w:rsid w:val="003674A8"/>
    <w:rsid w:val="00374327"/>
    <w:rsid w:val="00381236"/>
    <w:rsid w:val="00381C75"/>
    <w:rsid w:val="00384504"/>
    <w:rsid w:val="00391280"/>
    <w:rsid w:val="00397FBE"/>
    <w:rsid w:val="003A274F"/>
    <w:rsid w:val="003A2C95"/>
    <w:rsid w:val="003A4624"/>
    <w:rsid w:val="003A5B50"/>
    <w:rsid w:val="003B2EC4"/>
    <w:rsid w:val="003B3A13"/>
    <w:rsid w:val="003B6AD0"/>
    <w:rsid w:val="003C10EC"/>
    <w:rsid w:val="003D2A99"/>
    <w:rsid w:val="003D3B82"/>
    <w:rsid w:val="003E77FE"/>
    <w:rsid w:val="003F5377"/>
    <w:rsid w:val="003F5B3A"/>
    <w:rsid w:val="00402F31"/>
    <w:rsid w:val="00404552"/>
    <w:rsid w:val="0041591C"/>
    <w:rsid w:val="00420577"/>
    <w:rsid w:val="00425023"/>
    <w:rsid w:val="00431951"/>
    <w:rsid w:val="00440D6A"/>
    <w:rsid w:val="00441992"/>
    <w:rsid w:val="004446E9"/>
    <w:rsid w:val="00444B90"/>
    <w:rsid w:val="00450D88"/>
    <w:rsid w:val="00451EDA"/>
    <w:rsid w:val="00460F5A"/>
    <w:rsid w:val="0047266C"/>
    <w:rsid w:val="00476EFB"/>
    <w:rsid w:val="00486B07"/>
    <w:rsid w:val="00495B05"/>
    <w:rsid w:val="00497FFD"/>
    <w:rsid w:val="004A3EFC"/>
    <w:rsid w:val="004A5D73"/>
    <w:rsid w:val="004B3FA5"/>
    <w:rsid w:val="004B4204"/>
    <w:rsid w:val="004B681B"/>
    <w:rsid w:val="004B6852"/>
    <w:rsid w:val="004B7F5E"/>
    <w:rsid w:val="004D0D3A"/>
    <w:rsid w:val="004E09CD"/>
    <w:rsid w:val="004F40B3"/>
    <w:rsid w:val="004F6BEF"/>
    <w:rsid w:val="00504B63"/>
    <w:rsid w:val="00515228"/>
    <w:rsid w:val="00516A03"/>
    <w:rsid w:val="00521301"/>
    <w:rsid w:val="0052434F"/>
    <w:rsid w:val="00525158"/>
    <w:rsid w:val="005272F8"/>
    <w:rsid w:val="00531068"/>
    <w:rsid w:val="00533C4C"/>
    <w:rsid w:val="005411AD"/>
    <w:rsid w:val="005421BC"/>
    <w:rsid w:val="0054324D"/>
    <w:rsid w:val="00544690"/>
    <w:rsid w:val="00553F11"/>
    <w:rsid w:val="00565B85"/>
    <w:rsid w:val="00567DAB"/>
    <w:rsid w:val="00571081"/>
    <w:rsid w:val="005722F8"/>
    <w:rsid w:val="00572B3E"/>
    <w:rsid w:val="0058179D"/>
    <w:rsid w:val="00583CC3"/>
    <w:rsid w:val="005841A0"/>
    <w:rsid w:val="005872C5"/>
    <w:rsid w:val="005949DA"/>
    <w:rsid w:val="00595121"/>
    <w:rsid w:val="00597E23"/>
    <w:rsid w:val="00597F7F"/>
    <w:rsid w:val="005A6346"/>
    <w:rsid w:val="005B056B"/>
    <w:rsid w:val="005B0D79"/>
    <w:rsid w:val="005B7F48"/>
    <w:rsid w:val="005C5874"/>
    <w:rsid w:val="005C7BB6"/>
    <w:rsid w:val="005D02C6"/>
    <w:rsid w:val="005D3765"/>
    <w:rsid w:val="005D79C1"/>
    <w:rsid w:val="005E27FE"/>
    <w:rsid w:val="005F1648"/>
    <w:rsid w:val="005F6E13"/>
    <w:rsid w:val="0060134A"/>
    <w:rsid w:val="006049A3"/>
    <w:rsid w:val="0061236B"/>
    <w:rsid w:val="00612C8A"/>
    <w:rsid w:val="0062030E"/>
    <w:rsid w:val="00620F14"/>
    <w:rsid w:val="006227B1"/>
    <w:rsid w:val="006314D3"/>
    <w:rsid w:val="006377D1"/>
    <w:rsid w:val="006402C3"/>
    <w:rsid w:val="00641C72"/>
    <w:rsid w:val="0064550A"/>
    <w:rsid w:val="00645F67"/>
    <w:rsid w:val="0064707E"/>
    <w:rsid w:val="006501E2"/>
    <w:rsid w:val="0065646A"/>
    <w:rsid w:val="0066111F"/>
    <w:rsid w:val="006632AF"/>
    <w:rsid w:val="00663CD1"/>
    <w:rsid w:val="006728E6"/>
    <w:rsid w:val="006805D6"/>
    <w:rsid w:val="006875B2"/>
    <w:rsid w:val="00695B9B"/>
    <w:rsid w:val="00697CE7"/>
    <w:rsid w:val="006A1DC4"/>
    <w:rsid w:val="006A2BE4"/>
    <w:rsid w:val="006A345E"/>
    <w:rsid w:val="006A4741"/>
    <w:rsid w:val="006A7D75"/>
    <w:rsid w:val="006B1939"/>
    <w:rsid w:val="006B2A71"/>
    <w:rsid w:val="006C2FED"/>
    <w:rsid w:val="006D1121"/>
    <w:rsid w:val="006D1730"/>
    <w:rsid w:val="006E0ADF"/>
    <w:rsid w:val="006E7ACC"/>
    <w:rsid w:val="006F2AEA"/>
    <w:rsid w:val="006F3D23"/>
    <w:rsid w:val="006F6E45"/>
    <w:rsid w:val="007015CA"/>
    <w:rsid w:val="007145DC"/>
    <w:rsid w:val="0072582F"/>
    <w:rsid w:val="00730248"/>
    <w:rsid w:val="00735CBC"/>
    <w:rsid w:val="00736499"/>
    <w:rsid w:val="0074383E"/>
    <w:rsid w:val="0075105C"/>
    <w:rsid w:val="00754B90"/>
    <w:rsid w:val="0076065A"/>
    <w:rsid w:val="007609B2"/>
    <w:rsid w:val="007643B6"/>
    <w:rsid w:val="007710C8"/>
    <w:rsid w:val="00772549"/>
    <w:rsid w:val="00777874"/>
    <w:rsid w:val="007861EE"/>
    <w:rsid w:val="00790739"/>
    <w:rsid w:val="00792B4D"/>
    <w:rsid w:val="00793F96"/>
    <w:rsid w:val="007A1331"/>
    <w:rsid w:val="007A3D6C"/>
    <w:rsid w:val="007A5055"/>
    <w:rsid w:val="007A631E"/>
    <w:rsid w:val="007D5CFD"/>
    <w:rsid w:val="007E65D7"/>
    <w:rsid w:val="007F5B04"/>
    <w:rsid w:val="007F6654"/>
    <w:rsid w:val="007F7B79"/>
    <w:rsid w:val="008120ED"/>
    <w:rsid w:val="00812CED"/>
    <w:rsid w:val="00816E71"/>
    <w:rsid w:val="00820208"/>
    <w:rsid w:val="00821138"/>
    <w:rsid w:val="00830340"/>
    <w:rsid w:val="00833C9D"/>
    <w:rsid w:val="00835B0B"/>
    <w:rsid w:val="00835E10"/>
    <w:rsid w:val="00840A39"/>
    <w:rsid w:val="008447F8"/>
    <w:rsid w:val="00844847"/>
    <w:rsid w:val="00845667"/>
    <w:rsid w:val="00847B17"/>
    <w:rsid w:val="008501B4"/>
    <w:rsid w:val="00851416"/>
    <w:rsid w:val="00856953"/>
    <w:rsid w:val="008571DB"/>
    <w:rsid w:val="00864F17"/>
    <w:rsid w:val="00884930"/>
    <w:rsid w:val="00884BEB"/>
    <w:rsid w:val="00885717"/>
    <w:rsid w:val="00886416"/>
    <w:rsid w:val="00887AC1"/>
    <w:rsid w:val="0089067A"/>
    <w:rsid w:val="00893940"/>
    <w:rsid w:val="0089641C"/>
    <w:rsid w:val="008967D5"/>
    <w:rsid w:val="008A1458"/>
    <w:rsid w:val="008A1F13"/>
    <w:rsid w:val="008A3EF0"/>
    <w:rsid w:val="008A3FAD"/>
    <w:rsid w:val="008B5974"/>
    <w:rsid w:val="008B5C0C"/>
    <w:rsid w:val="008C0AF1"/>
    <w:rsid w:val="008C2067"/>
    <w:rsid w:val="008C35D7"/>
    <w:rsid w:val="008D2C94"/>
    <w:rsid w:val="008D5459"/>
    <w:rsid w:val="008D558C"/>
    <w:rsid w:val="008D5B75"/>
    <w:rsid w:val="008E3500"/>
    <w:rsid w:val="008E6D98"/>
    <w:rsid w:val="008F1A32"/>
    <w:rsid w:val="008F42DF"/>
    <w:rsid w:val="008F547B"/>
    <w:rsid w:val="00903C87"/>
    <w:rsid w:val="009168EF"/>
    <w:rsid w:val="00925812"/>
    <w:rsid w:val="00925FAD"/>
    <w:rsid w:val="00930F91"/>
    <w:rsid w:val="009315DA"/>
    <w:rsid w:val="00932458"/>
    <w:rsid w:val="00934B8C"/>
    <w:rsid w:val="00935DC4"/>
    <w:rsid w:val="00940A30"/>
    <w:rsid w:val="00943E0C"/>
    <w:rsid w:val="00945DE2"/>
    <w:rsid w:val="00945F68"/>
    <w:rsid w:val="00946AC4"/>
    <w:rsid w:val="00957974"/>
    <w:rsid w:val="009579CC"/>
    <w:rsid w:val="009604EB"/>
    <w:rsid w:val="0096419A"/>
    <w:rsid w:val="00964AF6"/>
    <w:rsid w:val="00986680"/>
    <w:rsid w:val="00992548"/>
    <w:rsid w:val="009956A8"/>
    <w:rsid w:val="009A1EF5"/>
    <w:rsid w:val="009A21F3"/>
    <w:rsid w:val="009B1B52"/>
    <w:rsid w:val="009B277D"/>
    <w:rsid w:val="009C2AE2"/>
    <w:rsid w:val="009D438E"/>
    <w:rsid w:val="009D450E"/>
    <w:rsid w:val="009D7864"/>
    <w:rsid w:val="009E2774"/>
    <w:rsid w:val="009E4451"/>
    <w:rsid w:val="009E5819"/>
    <w:rsid w:val="009E6146"/>
    <w:rsid w:val="009F33F9"/>
    <w:rsid w:val="009F4F62"/>
    <w:rsid w:val="009F7D96"/>
    <w:rsid w:val="00A000B5"/>
    <w:rsid w:val="00A000FD"/>
    <w:rsid w:val="00A03D22"/>
    <w:rsid w:val="00A13EC9"/>
    <w:rsid w:val="00A25121"/>
    <w:rsid w:val="00A267BF"/>
    <w:rsid w:val="00A42850"/>
    <w:rsid w:val="00A43F67"/>
    <w:rsid w:val="00A648CC"/>
    <w:rsid w:val="00A70EB6"/>
    <w:rsid w:val="00A76995"/>
    <w:rsid w:val="00A84247"/>
    <w:rsid w:val="00A84B81"/>
    <w:rsid w:val="00A931E1"/>
    <w:rsid w:val="00A94B9E"/>
    <w:rsid w:val="00A954C8"/>
    <w:rsid w:val="00A96215"/>
    <w:rsid w:val="00AB199F"/>
    <w:rsid w:val="00AB35A0"/>
    <w:rsid w:val="00AB7D6D"/>
    <w:rsid w:val="00AC0940"/>
    <w:rsid w:val="00AC50F4"/>
    <w:rsid w:val="00AC5ABE"/>
    <w:rsid w:val="00AC61D9"/>
    <w:rsid w:val="00AC797E"/>
    <w:rsid w:val="00AD4FBF"/>
    <w:rsid w:val="00AD5739"/>
    <w:rsid w:val="00AE178B"/>
    <w:rsid w:val="00AE1D01"/>
    <w:rsid w:val="00AE1DFD"/>
    <w:rsid w:val="00AE79E6"/>
    <w:rsid w:val="00AF1AE9"/>
    <w:rsid w:val="00AF7386"/>
    <w:rsid w:val="00B0125E"/>
    <w:rsid w:val="00B02DE6"/>
    <w:rsid w:val="00B04FF9"/>
    <w:rsid w:val="00B072A9"/>
    <w:rsid w:val="00B11F12"/>
    <w:rsid w:val="00B17E5D"/>
    <w:rsid w:val="00B23B0E"/>
    <w:rsid w:val="00B24AC5"/>
    <w:rsid w:val="00B31A2D"/>
    <w:rsid w:val="00B31E22"/>
    <w:rsid w:val="00B40DC2"/>
    <w:rsid w:val="00B42998"/>
    <w:rsid w:val="00B4484B"/>
    <w:rsid w:val="00B44F1A"/>
    <w:rsid w:val="00B4621B"/>
    <w:rsid w:val="00B464A3"/>
    <w:rsid w:val="00B5405D"/>
    <w:rsid w:val="00B562CE"/>
    <w:rsid w:val="00B61B11"/>
    <w:rsid w:val="00B62159"/>
    <w:rsid w:val="00B644BD"/>
    <w:rsid w:val="00B74976"/>
    <w:rsid w:val="00B771DD"/>
    <w:rsid w:val="00B773D1"/>
    <w:rsid w:val="00B81CD3"/>
    <w:rsid w:val="00B84A21"/>
    <w:rsid w:val="00B91CD5"/>
    <w:rsid w:val="00B948C4"/>
    <w:rsid w:val="00B96378"/>
    <w:rsid w:val="00BA2E32"/>
    <w:rsid w:val="00BA71ED"/>
    <w:rsid w:val="00BA7AC5"/>
    <w:rsid w:val="00BB1F83"/>
    <w:rsid w:val="00BB20FD"/>
    <w:rsid w:val="00BB7F99"/>
    <w:rsid w:val="00BC0369"/>
    <w:rsid w:val="00BC6771"/>
    <w:rsid w:val="00BD1FF4"/>
    <w:rsid w:val="00BD590B"/>
    <w:rsid w:val="00BE29E0"/>
    <w:rsid w:val="00BE46FA"/>
    <w:rsid w:val="00BE4A63"/>
    <w:rsid w:val="00BF08F8"/>
    <w:rsid w:val="00BF1DC5"/>
    <w:rsid w:val="00BF2EEA"/>
    <w:rsid w:val="00C0160E"/>
    <w:rsid w:val="00C12A33"/>
    <w:rsid w:val="00C154D2"/>
    <w:rsid w:val="00C15EDD"/>
    <w:rsid w:val="00C2135F"/>
    <w:rsid w:val="00C23AEA"/>
    <w:rsid w:val="00C3327B"/>
    <w:rsid w:val="00C3375E"/>
    <w:rsid w:val="00C34224"/>
    <w:rsid w:val="00C35B74"/>
    <w:rsid w:val="00C434C6"/>
    <w:rsid w:val="00C507CA"/>
    <w:rsid w:val="00C51B75"/>
    <w:rsid w:val="00C54124"/>
    <w:rsid w:val="00C71290"/>
    <w:rsid w:val="00C7600E"/>
    <w:rsid w:val="00C76145"/>
    <w:rsid w:val="00C84DDD"/>
    <w:rsid w:val="00C877D2"/>
    <w:rsid w:val="00C9448D"/>
    <w:rsid w:val="00C96751"/>
    <w:rsid w:val="00CA36FC"/>
    <w:rsid w:val="00CA408F"/>
    <w:rsid w:val="00CA7285"/>
    <w:rsid w:val="00CB1279"/>
    <w:rsid w:val="00CB187C"/>
    <w:rsid w:val="00CB6E2A"/>
    <w:rsid w:val="00CB7ADB"/>
    <w:rsid w:val="00CC2C4B"/>
    <w:rsid w:val="00CC2F45"/>
    <w:rsid w:val="00CC3567"/>
    <w:rsid w:val="00CE24AF"/>
    <w:rsid w:val="00CE63F9"/>
    <w:rsid w:val="00CF5E29"/>
    <w:rsid w:val="00CF7A2C"/>
    <w:rsid w:val="00D04E09"/>
    <w:rsid w:val="00D10B3C"/>
    <w:rsid w:val="00D11163"/>
    <w:rsid w:val="00D1130A"/>
    <w:rsid w:val="00D16E72"/>
    <w:rsid w:val="00D20401"/>
    <w:rsid w:val="00D217BF"/>
    <w:rsid w:val="00D22EB0"/>
    <w:rsid w:val="00D2527F"/>
    <w:rsid w:val="00D26E93"/>
    <w:rsid w:val="00D370DA"/>
    <w:rsid w:val="00D37443"/>
    <w:rsid w:val="00D414AF"/>
    <w:rsid w:val="00D44E94"/>
    <w:rsid w:val="00D45872"/>
    <w:rsid w:val="00D47FB6"/>
    <w:rsid w:val="00D50FB2"/>
    <w:rsid w:val="00D515AF"/>
    <w:rsid w:val="00D541F5"/>
    <w:rsid w:val="00D54DF1"/>
    <w:rsid w:val="00D56E1E"/>
    <w:rsid w:val="00D60D04"/>
    <w:rsid w:val="00D65E2A"/>
    <w:rsid w:val="00D6785C"/>
    <w:rsid w:val="00D70955"/>
    <w:rsid w:val="00D74BE8"/>
    <w:rsid w:val="00D76E48"/>
    <w:rsid w:val="00D807FB"/>
    <w:rsid w:val="00D8152F"/>
    <w:rsid w:val="00D91882"/>
    <w:rsid w:val="00D94D51"/>
    <w:rsid w:val="00DA4CE1"/>
    <w:rsid w:val="00DA4E1D"/>
    <w:rsid w:val="00DA621A"/>
    <w:rsid w:val="00DA6C3E"/>
    <w:rsid w:val="00DB5891"/>
    <w:rsid w:val="00DB675A"/>
    <w:rsid w:val="00DB6F72"/>
    <w:rsid w:val="00DC3717"/>
    <w:rsid w:val="00DC4778"/>
    <w:rsid w:val="00DC59D8"/>
    <w:rsid w:val="00DD1673"/>
    <w:rsid w:val="00DD354E"/>
    <w:rsid w:val="00DD6F48"/>
    <w:rsid w:val="00DE03FE"/>
    <w:rsid w:val="00DE08D0"/>
    <w:rsid w:val="00DE5B23"/>
    <w:rsid w:val="00DE6A65"/>
    <w:rsid w:val="00E00DAD"/>
    <w:rsid w:val="00E11753"/>
    <w:rsid w:val="00E22DF0"/>
    <w:rsid w:val="00E274BA"/>
    <w:rsid w:val="00E31C58"/>
    <w:rsid w:val="00E344E7"/>
    <w:rsid w:val="00E36499"/>
    <w:rsid w:val="00E37BE1"/>
    <w:rsid w:val="00E41C57"/>
    <w:rsid w:val="00E4357A"/>
    <w:rsid w:val="00E43967"/>
    <w:rsid w:val="00E45010"/>
    <w:rsid w:val="00E45F12"/>
    <w:rsid w:val="00E46328"/>
    <w:rsid w:val="00E5041E"/>
    <w:rsid w:val="00E57A3D"/>
    <w:rsid w:val="00E60BE6"/>
    <w:rsid w:val="00E61EB8"/>
    <w:rsid w:val="00E77974"/>
    <w:rsid w:val="00E82FBA"/>
    <w:rsid w:val="00E86233"/>
    <w:rsid w:val="00E865FD"/>
    <w:rsid w:val="00E87877"/>
    <w:rsid w:val="00E907F0"/>
    <w:rsid w:val="00E9314A"/>
    <w:rsid w:val="00EA0CD8"/>
    <w:rsid w:val="00EA10B2"/>
    <w:rsid w:val="00EA15BE"/>
    <w:rsid w:val="00EB05C2"/>
    <w:rsid w:val="00EB7552"/>
    <w:rsid w:val="00EB755A"/>
    <w:rsid w:val="00EC1602"/>
    <w:rsid w:val="00EC2FBE"/>
    <w:rsid w:val="00ED19B5"/>
    <w:rsid w:val="00ED63AC"/>
    <w:rsid w:val="00ED75F3"/>
    <w:rsid w:val="00EE0B68"/>
    <w:rsid w:val="00EE0C4B"/>
    <w:rsid w:val="00EE2E51"/>
    <w:rsid w:val="00EF07A3"/>
    <w:rsid w:val="00F0095D"/>
    <w:rsid w:val="00F01D89"/>
    <w:rsid w:val="00F02ADD"/>
    <w:rsid w:val="00F0429A"/>
    <w:rsid w:val="00F04872"/>
    <w:rsid w:val="00F06312"/>
    <w:rsid w:val="00F1090A"/>
    <w:rsid w:val="00F120D2"/>
    <w:rsid w:val="00F149A1"/>
    <w:rsid w:val="00F23514"/>
    <w:rsid w:val="00F26E2C"/>
    <w:rsid w:val="00F42B80"/>
    <w:rsid w:val="00F4515A"/>
    <w:rsid w:val="00F50E55"/>
    <w:rsid w:val="00F524B1"/>
    <w:rsid w:val="00F60952"/>
    <w:rsid w:val="00F63512"/>
    <w:rsid w:val="00F662E1"/>
    <w:rsid w:val="00F74D54"/>
    <w:rsid w:val="00F74EE7"/>
    <w:rsid w:val="00F754B8"/>
    <w:rsid w:val="00F75C8F"/>
    <w:rsid w:val="00F77CE6"/>
    <w:rsid w:val="00F80682"/>
    <w:rsid w:val="00F857DD"/>
    <w:rsid w:val="00F94FF9"/>
    <w:rsid w:val="00FA6BC8"/>
    <w:rsid w:val="00FB13C6"/>
    <w:rsid w:val="00FB4BA5"/>
    <w:rsid w:val="00FB67F6"/>
    <w:rsid w:val="00FC15D7"/>
    <w:rsid w:val="00FC2E76"/>
    <w:rsid w:val="00FC5A9B"/>
    <w:rsid w:val="00FD0B30"/>
    <w:rsid w:val="00FD0EAE"/>
    <w:rsid w:val="00FD178F"/>
    <w:rsid w:val="00FD27E1"/>
    <w:rsid w:val="00FD432C"/>
    <w:rsid w:val="00FE195E"/>
    <w:rsid w:val="00FE32A6"/>
    <w:rsid w:val="00FF27B6"/>
    <w:rsid w:val="00FF2BDA"/>
    <w:rsid w:val="00FF32B3"/>
    <w:rsid w:val="00FF55D3"/>
    <w:rsid w:val="1BEE7EDE"/>
    <w:rsid w:val="21C76D7B"/>
    <w:rsid w:val="22AB6FED"/>
    <w:rsid w:val="3977703E"/>
    <w:rsid w:val="4154383A"/>
    <w:rsid w:val="4D2607A2"/>
    <w:rsid w:val="54517EE5"/>
    <w:rsid w:val="5555648E"/>
    <w:rsid w:val="6463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84A469A"/>
  <w15:docId w15:val="{7EC2A829-5931-46D5-B74C-16AA6A03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590B"/>
    <w:pPr>
      <w:widowControl w:val="0"/>
      <w:jc w:val="both"/>
    </w:pPr>
    <w:rPr>
      <w:kern w:val="2"/>
      <w:sz w:val="21"/>
    </w:rPr>
  </w:style>
  <w:style w:type="paragraph" w:styleId="1">
    <w:name w:val="heading 1"/>
    <w:basedOn w:val="a"/>
    <w:next w:val="a"/>
    <w:qFormat/>
    <w:rsid w:val="00BD590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BD590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BD590B"/>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D590B"/>
  </w:style>
  <w:style w:type="character" w:customStyle="1" w:styleId="a4">
    <w:name w:val="正文文本 字符"/>
    <w:link w:val="a5"/>
    <w:rsid w:val="00BD590B"/>
    <w:rPr>
      <w:rFonts w:ascii="宋体"/>
    </w:rPr>
  </w:style>
  <w:style w:type="character" w:customStyle="1" w:styleId="read">
    <w:name w:val="read"/>
    <w:basedOn w:val="a0"/>
    <w:rsid w:val="00BD590B"/>
  </w:style>
  <w:style w:type="character" w:customStyle="1" w:styleId="unnamed11">
    <w:name w:val="unnamed11"/>
    <w:rsid w:val="00BD590B"/>
    <w:rPr>
      <w:rFonts w:ascii="宋体" w:eastAsia="宋体" w:hAnsi="宋体" w:hint="eastAsia"/>
      <w:sz w:val="18"/>
    </w:rPr>
  </w:style>
  <w:style w:type="character" w:styleId="a6">
    <w:name w:val="Hyperlink"/>
    <w:uiPriority w:val="99"/>
    <w:rsid w:val="00BD590B"/>
    <w:rPr>
      <w:color w:val="0000FF"/>
      <w:u w:val="single"/>
    </w:rPr>
  </w:style>
  <w:style w:type="character" w:styleId="a7">
    <w:name w:val="annotation reference"/>
    <w:rsid w:val="00BD590B"/>
    <w:rPr>
      <w:sz w:val="21"/>
    </w:rPr>
  </w:style>
  <w:style w:type="character" w:customStyle="1" w:styleId="a8">
    <w:name w:val="页眉 字符"/>
    <w:link w:val="a9"/>
    <w:rsid w:val="00BD590B"/>
    <w:rPr>
      <w:rFonts w:eastAsia="宋体"/>
      <w:kern w:val="2"/>
      <w:sz w:val="18"/>
      <w:lang w:val="en-US" w:eastAsia="zh-CN"/>
    </w:rPr>
  </w:style>
  <w:style w:type="character" w:styleId="aa">
    <w:name w:val="footnote reference"/>
    <w:rsid w:val="00BD590B"/>
    <w:rPr>
      <w:vertAlign w:val="superscript"/>
    </w:rPr>
  </w:style>
  <w:style w:type="character" w:customStyle="1" w:styleId="ab">
    <w:name w:val="标题 字符"/>
    <w:link w:val="ac"/>
    <w:rsid w:val="00BD590B"/>
    <w:rPr>
      <w:rFonts w:ascii="Cambria" w:hAnsi="Cambria"/>
      <w:b/>
      <w:kern w:val="2"/>
      <w:sz w:val="32"/>
    </w:rPr>
  </w:style>
  <w:style w:type="paragraph" w:customStyle="1" w:styleId="Listbullet">
    <w:name w:val="List_bullet"/>
    <w:basedOn w:val="a"/>
    <w:rsid w:val="00BD590B"/>
    <w:pPr>
      <w:widowControl/>
      <w:tabs>
        <w:tab w:val="left" w:pos="360"/>
      </w:tabs>
      <w:ind w:left="360" w:hanging="360"/>
      <w:jc w:val="left"/>
    </w:pPr>
    <w:rPr>
      <w:kern w:val="0"/>
      <w:sz w:val="24"/>
    </w:rPr>
  </w:style>
  <w:style w:type="paragraph" w:styleId="ad">
    <w:name w:val="footnote text"/>
    <w:basedOn w:val="a"/>
    <w:rsid w:val="00BD590B"/>
    <w:pPr>
      <w:snapToGrid w:val="0"/>
      <w:jc w:val="left"/>
    </w:pPr>
    <w:rPr>
      <w:sz w:val="18"/>
    </w:rPr>
  </w:style>
  <w:style w:type="paragraph" w:styleId="a5">
    <w:name w:val="Body Text"/>
    <w:basedOn w:val="a"/>
    <w:link w:val="a4"/>
    <w:rsid w:val="00BD590B"/>
    <w:pPr>
      <w:autoSpaceDE w:val="0"/>
      <w:autoSpaceDN w:val="0"/>
      <w:adjustRightInd w:val="0"/>
      <w:spacing w:line="360" w:lineRule="auto"/>
      <w:jc w:val="left"/>
    </w:pPr>
    <w:rPr>
      <w:rFonts w:ascii="宋体"/>
      <w:kern w:val="0"/>
      <w:sz w:val="20"/>
    </w:rPr>
  </w:style>
  <w:style w:type="paragraph" w:styleId="ae">
    <w:name w:val="Document Map"/>
    <w:basedOn w:val="a"/>
    <w:rsid w:val="00BD590B"/>
    <w:pPr>
      <w:shd w:val="clear" w:color="auto" w:fill="000080"/>
    </w:pPr>
  </w:style>
  <w:style w:type="paragraph" w:customStyle="1" w:styleId="CharCharChar">
    <w:name w:val="Char Char Char"/>
    <w:basedOn w:val="a"/>
    <w:rsid w:val="00BD590B"/>
  </w:style>
  <w:style w:type="paragraph" w:customStyle="1" w:styleId="Default">
    <w:name w:val="Default"/>
    <w:rsid w:val="00BD590B"/>
    <w:pPr>
      <w:widowControl w:val="0"/>
      <w:autoSpaceDE w:val="0"/>
      <w:autoSpaceDN w:val="0"/>
      <w:adjustRightInd w:val="0"/>
    </w:pPr>
    <w:rPr>
      <w:rFonts w:ascii="宋体"/>
      <w:color w:val="000000"/>
      <w:sz w:val="24"/>
    </w:rPr>
  </w:style>
  <w:style w:type="paragraph" w:styleId="a9">
    <w:name w:val="header"/>
    <w:basedOn w:val="a"/>
    <w:link w:val="a8"/>
    <w:rsid w:val="00BD590B"/>
    <w:pPr>
      <w:pBdr>
        <w:bottom w:val="single" w:sz="6" w:space="1" w:color="auto"/>
      </w:pBdr>
      <w:tabs>
        <w:tab w:val="center" w:pos="4153"/>
        <w:tab w:val="right" w:pos="8306"/>
      </w:tabs>
      <w:snapToGrid w:val="0"/>
      <w:jc w:val="center"/>
    </w:pPr>
    <w:rPr>
      <w:sz w:val="18"/>
    </w:rPr>
  </w:style>
  <w:style w:type="paragraph" w:styleId="af">
    <w:name w:val="Normal Indent"/>
    <w:basedOn w:val="a"/>
    <w:rsid w:val="00BD590B"/>
    <w:pPr>
      <w:ind w:firstLineChars="200" w:firstLine="420"/>
    </w:pPr>
  </w:style>
  <w:style w:type="paragraph" w:customStyle="1" w:styleId="CharChar1">
    <w:name w:val="Char Char1"/>
    <w:basedOn w:val="a"/>
    <w:rsid w:val="00BD590B"/>
  </w:style>
  <w:style w:type="paragraph" w:customStyle="1" w:styleId="af0">
    <w:name w:val="正文所"/>
    <w:basedOn w:val="a"/>
    <w:rsid w:val="00BD590B"/>
    <w:pPr>
      <w:spacing w:line="360" w:lineRule="auto"/>
      <w:ind w:firstLineChars="200" w:firstLine="420"/>
    </w:pPr>
    <w:rPr>
      <w:rFonts w:ascii="宋体"/>
    </w:rPr>
  </w:style>
  <w:style w:type="paragraph" w:styleId="af1">
    <w:name w:val="annotation subject"/>
    <w:basedOn w:val="af2"/>
    <w:next w:val="af2"/>
    <w:rsid w:val="00BD590B"/>
    <w:rPr>
      <w:b/>
    </w:rPr>
  </w:style>
  <w:style w:type="paragraph" w:styleId="af2">
    <w:name w:val="annotation text"/>
    <w:basedOn w:val="a"/>
    <w:link w:val="af3"/>
    <w:rsid w:val="00BD590B"/>
    <w:pPr>
      <w:jc w:val="left"/>
    </w:pPr>
  </w:style>
  <w:style w:type="paragraph" w:customStyle="1" w:styleId="Style6">
    <w:name w:val="_Style 6"/>
    <w:basedOn w:val="a"/>
    <w:rsid w:val="00BD590B"/>
  </w:style>
  <w:style w:type="paragraph" w:styleId="10">
    <w:name w:val="toc 1"/>
    <w:basedOn w:val="a"/>
    <w:next w:val="a"/>
    <w:uiPriority w:val="39"/>
    <w:rsid w:val="00BD590B"/>
    <w:pPr>
      <w:tabs>
        <w:tab w:val="right" w:leader="dot" w:pos="8296"/>
      </w:tabs>
      <w:spacing w:line="360" w:lineRule="auto"/>
    </w:pPr>
  </w:style>
  <w:style w:type="paragraph" w:customStyle="1" w:styleId="CharCharChar0">
    <w:name w:val="Char Char Char"/>
    <w:basedOn w:val="a"/>
    <w:rsid w:val="00BD590B"/>
  </w:style>
  <w:style w:type="paragraph" w:styleId="20">
    <w:name w:val="Body Text Indent 2"/>
    <w:basedOn w:val="a"/>
    <w:rsid w:val="00BD590B"/>
    <w:pPr>
      <w:spacing w:line="360" w:lineRule="auto"/>
      <w:ind w:firstLine="425"/>
    </w:pPr>
    <w:rPr>
      <w:rFonts w:ascii="仿宋_GB2312" w:eastAsia="仿宋_GB2312"/>
      <w:sz w:val="28"/>
    </w:rPr>
  </w:style>
  <w:style w:type="paragraph" w:styleId="af4">
    <w:name w:val="Plain Text"/>
    <w:basedOn w:val="a"/>
    <w:rsid w:val="00BD590B"/>
    <w:pPr>
      <w:adjustRightInd w:val="0"/>
      <w:spacing w:line="312" w:lineRule="atLeast"/>
      <w:textAlignment w:val="baseline"/>
    </w:pPr>
    <w:rPr>
      <w:rFonts w:ascii="宋体" w:hAnsi="Courier New"/>
      <w:kern w:val="0"/>
    </w:rPr>
  </w:style>
  <w:style w:type="paragraph" w:styleId="30">
    <w:name w:val="toc 3"/>
    <w:basedOn w:val="a"/>
    <w:next w:val="a"/>
    <w:rsid w:val="00BD590B"/>
    <w:pPr>
      <w:ind w:leftChars="400" w:left="840"/>
    </w:pPr>
  </w:style>
  <w:style w:type="paragraph" w:styleId="31">
    <w:name w:val="Body Text Indent 3"/>
    <w:basedOn w:val="a"/>
    <w:rsid w:val="00BD590B"/>
    <w:pPr>
      <w:autoSpaceDE w:val="0"/>
      <w:autoSpaceDN w:val="0"/>
      <w:adjustRightInd w:val="0"/>
      <w:spacing w:line="360" w:lineRule="auto"/>
      <w:ind w:left="420" w:firstLine="435"/>
    </w:pPr>
    <w:rPr>
      <w:color w:val="0000FF"/>
    </w:rPr>
  </w:style>
  <w:style w:type="paragraph" w:styleId="af5">
    <w:name w:val="footer"/>
    <w:basedOn w:val="a"/>
    <w:rsid w:val="00BD590B"/>
    <w:pPr>
      <w:tabs>
        <w:tab w:val="center" w:pos="4153"/>
        <w:tab w:val="right" w:pos="8306"/>
      </w:tabs>
      <w:snapToGrid w:val="0"/>
      <w:jc w:val="left"/>
    </w:pPr>
    <w:rPr>
      <w:sz w:val="18"/>
    </w:rPr>
  </w:style>
  <w:style w:type="paragraph" w:styleId="af6">
    <w:name w:val="Balloon Text"/>
    <w:basedOn w:val="a"/>
    <w:rsid w:val="00BD590B"/>
    <w:rPr>
      <w:sz w:val="18"/>
    </w:rPr>
  </w:style>
  <w:style w:type="paragraph" w:customStyle="1" w:styleId="unnamed1">
    <w:name w:val="unnamed1"/>
    <w:basedOn w:val="a"/>
    <w:rsid w:val="00BD590B"/>
    <w:pPr>
      <w:spacing w:before="60" w:after="60"/>
      <w:ind w:left="15" w:right="15"/>
    </w:pPr>
    <w:rPr>
      <w:rFonts w:ascii="宋体" w:hAnsi="宋体" w:hint="eastAsia"/>
      <w:color w:val="000000"/>
      <w:sz w:val="18"/>
      <w:szCs w:val="18"/>
    </w:rPr>
  </w:style>
  <w:style w:type="paragraph" w:styleId="ac">
    <w:name w:val="Title"/>
    <w:basedOn w:val="a"/>
    <w:next w:val="a"/>
    <w:link w:val="ab"/>
    <w:qFormat/>
    <w:rsid w:val="00BD590B"/>
    <w:pPr>
      <w:spacing w:before="240" w:after="60"/>
      <w:jc w:val="center"/>
      <w:outlineLvl w:val="0"/>
    </w:pPr>
    <w:rPr>
      <w:rFonts w:ascii="Cambria" w:hAnsi="Cambria"/>
      <w:b/>
      <w:sz w:val="32"/>
    </w:rPr>
  </w:style>
  <w:style w:type="paragraph" w:customStyle="1" w:styleId="Char1">
    <w:name w:val="Char1"/>
    <w:basedOn w:val="a"/>
    <w:rsid w:val="00BD590B"/>
  </w:style>
  <w:style w:type="paragraph" w:customStyle="1" w:styleId="CharChar">
    <w:name w:val="Char Char"/>
    <w:basedOn w:val="a"/>
    <w:rsid w:val="00BD590B"/>
  </w:style>
  <w:style w:type="paragraph" w:customStyle="1" w:styleId="msonormal1">
    <w:name w:val="msonormal1"/>
    <w:rsid w:val="00BD590B"/>
    <w:pPr>
      <w:widowControl w:val="0"/>
      <w:jc w:val="both"/>
    </w:pPr>
    <w:rPr>
      <w:kern w:val="2"/>
      <w:sz w:val="21"/>
    </w:rPr>
  </w:style>
  <w:style w:type="paragraph" w:customStyle="1" w:styleId="af7">
    <w:name w:val="正文正文"/>
    <w:basedOn w:val="a"/>
    <w:rsid w:val="00BD590B"/>
    <w:pPr>
      <w:spacing w:afterLines="25" w:line="360" w:lineRule="auto"/>
      <w:ind w:firstLineChars="200" w:firstLine="200"/>
    </w:pPr>
    <w:rPr>
      <w:sz w:val="24"/>
    </w:rPr>
  </w:style>
  <w:style w:type="paragraph" w:customStyle="1" w:styleId="Char">
    <w:name w:val="Char"/>
    <w:basedOn w:val="a"/>
    <w:rsid w:val="00BD590B"/>
  </w:style>
  <w:style w:type="paragraph" w:customStyle="1" w:styleId="Char0">
    <w:name w:val="Char"/>
    <w:basedOn w:val="a"/>
    <w:rsid w:val="00BD590B"/>
  </w:style>
  <w:style w:type="paragraph" w:customStyle="1" w:styleId="InfoBlue">
    <w:name w:val="InfoBlue"/>
    <w:basedOn w:val="a"/>
    <w:next w:val="a5"/>
    <w:rsid w:val="00BD590B"/>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BD590B"/>
    <w:pPr>
      <w:tabs>
        <w:tab w:val="left" w:pos="360"/>
      </w:tabs>
    </w:pPr>
  </w:style>
  <w:style w:type="paragraph" w:customStyle="1" w:styleId="CharChar10">
    <w:name w:val="Char Char1"/>
    <w:basedOn w:val="a"/>
    <w:rsid w:val="00BD590B"/>
  </w:style>
  <w:style w:type="paragraph" w:customStyle="1" w:styleId="CharCharCharChar0">
    <w:name w:val="Char Char Char Char"/>
    <w:basedOn w:val="a"/>
    <w:rsid w:val="00BD590B"/>
    <w:pPr>
      <w:tabs>
        <w:tab w:val="left" w:pos="360"/>
      </w:tabs>
    </w:pPr>
  </w:style>
  <w:style w:type="paragraph" w:customStyle="1" w:styleId="CharChar0">
    <w:name w:val="Char Char"/>
    <w:basedOn w:val="a"/>
    <w:rsid w:val="00BD590B"/>
  </w:style>
  <w:style w:type="paragraph" w:styleId="af8">
    <w:name w:val="Revision"/>
    <w:uiPriority w:val="99"/>
    <w:semiHidden/>
    <w:rsid w:val="00BD590B"/>
    <w:rPr>
      <w:kern w:val="2"/>
      <w:sz w:val="21"/>
    </w:rPr>
  </w:style>
  <w:style w:type="paragraph" w:customStyle="1" w:styleId="CharCharCharChar1">
    <w:name w:val="Char Char Char Char1"/>
    <w:basedOn w:val="a"/>
    <w:rsid w:val="00BD590B"/>
  </w:style>
  <w:style w:type="character" w:customStyle="1" w:styleId="af3">
    <w:name w:val="批注文字 字符"/>
    <w:link w:val="af2"/>
    <w:rsid w:val="001E7D6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F5313F-0C0F-4100-ACA2-1337B932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75</Pages>
  <Words>7059</Words>
  <Characters>40239</Characters>
  <Application>Microsoft Office Word</Application>
  <DocSecurity>0</DocSecurity>
  <PresentationFormat/>
  <Lines>335</Lines>
  <Paragraphs>94</Paragraphs>
  <Slides>0</Slides>
  <Notes>0</Notes>
  <HiddenSlides>0</HiddenSlides>
  <MMClips>0</MMClips>
  <ScaleCrop>false</ScaleCrop>
  <Company>BOCOM</Company>
  <LinksUpToDate>false</LinksUpToDate>
  <CharactersWithSpaces>47204</CharactersWithSpaces>
  <SharedDoc>false</SharedDoc>
  <HLinks>
    <vt:vector size="144" baseType="variant">
      <vt:variant>
        <vt:i4>1114171</vt:i4>
      </vt:variant>
      <vt:variant>
        <vt:i4>140</vt:i4>
      </vt:variant>
      <vt:variant>
        <vt:i4>0</vt:i4>
      </vt:variant>
      <vt:variant>
        <vt:i4>5</vt:i4>
      </vt:variant>
      <vt:variant>
        <vt:lpwstr/>
      </vt:variant>
      <vt:variant>
        <vt:lpwstr>_Toc420397607</vt:lpwstr>
      </vt:variant>
      <vt:variant>
        <vt:i4>1114171</vt:i4>
      </vt:variant>
      <vt:variant>
        <vt:i4>134</vt:i4>
      </vt:variant>
      <vt:variant>
        <vt:i4>0</vt:i4>
      </vt:variant>
      <vt:variant>
        <vt:i4>5</vt:i4>
      </vt:variant>
      <vt:variant>
        <vt:lpwstr/>
      </vt:variant>
      <vt:variant>
        <vt:lpwstr>_Toc420397606</vt:lpwstr>
      </vt:variant>
      <vt:variant>
        <vt:i4>1114171</vt:i4>
      </vt:variant>
      <vt:variant>
        <vt:i4>128</vt:i4>
      </vt:variant>
      <vt:variant>
        <vt:i4>0</vt:i4>
      </vt:variant>
      <vt:variant>
        <vt:i4>5</vt:i4>
      </vt:variant>
      <vt:variant>
        <vt:lpwstr/>
      </vt:variant>
      <vt:variant>
        <vt:lpwstr>_Toc420397605</vt:lpwstr>
      </vt:variant>
      <vt:variant>
        <vt:i4>1114171</vt:i4>
      </vt:variant>
      <vt:variant>
        <vt:i4>122</vt:i4>
      </vt:variant>
      <vt:variant>
        <vt:i4>0</vt:i4>
      </vt:variant>
      <vt:variant>
        <vt:i4>5</vt:i4>
      </vt:variant>
      <vt:variant>
        <vt:lpwstr/>
      </vt:variant>
      <vt:variant>
        <vt:lpwstr>_Toc420397604</vt:lpwstr>
      </vt:variant>
      <vt:variant>
        <vt:i4>1114171</vt:i4>
      </vt:variant>
      <vt:variant>
        <vt:i4>116</vt:i4>
      </vt:variant>
      <vt:variant>
        <vt:i4>0</vt:i4>
      </vt:variant>
      <vt:variant>
        <vt:i4>5</vt:i4>
      </vt:variant>
      <vt:variant>
        <vt:lpwstr/>
      </vt:variant>
      <vt:variant>
        <vt:lpwstr>_Toc420397603</vt:lpwstr>
      </vt:variant>
      <vt:variant>
        <vt:i4>1114171</vt:i4>
      </vt:variant>
      <vt:variant>
        <vt:i4>110</vt:i4>
      </vt:variant>
      <vt:variant>
        <vt:i4>0</vt:i4>
      </vt:variant>
      <vt:variant>
        <vt:i4>5</vt:i4>
      </vt:variant>
      <vt:variant>
        <vt:lpwstr/>
      </vt:variant>
      <vt:variant>
        <vt:lpwstr>_Toc420397602</vt:lpwstr>
      </vt:variant>
      <vt:variant>
        <vt:i4>1114171</vt:i4>
      </vt:variant>
      <vt:variant>
        <vt:i4>104</vt:i4>
      </vt:variant>
      <vt:variant>
        <vt:i4>0</vt:i4>
      </vt:variant>
      <vt:variant>
        <vt:i4>5</vt:i4>
      </vt:variant>
      <vt:variant>
        <vt:lpwstr/>
      </vt:variant>
      <vt:variant>
        <vt:lpwstr>_Toc420397601</vt:lpwstr>
      </vt:variant>
      <vt:variant>
        <vt:i4>1114171</vt:i4>
      </vt:variant>
      <vt:variant>
        <vt:i4>98</vt:i4>
      </vt:variant>
      <vt:variant>
        <vt:i4>0</vt:i4>
      </vt:variant>
      <vt:variant>
        <vt:i4>5</vt:i4>
      </vt:variant>
      <vt:variant>
        <vt:lpwstr/>
      </vt:variant>
      <vt:variant>
        <vt:lpwstr>_Toc420397600</vt:lpwstr>
      </vt:variant>
      <vt:variant>
        <vt:i4>1572920</vt:i4>
      </vt:variant>
      <vt:variant>
        <vt:i4>92</vt:i4>
      </vt:variant>
      <vt:variant>
        <vt:i4>0</vt:i4>
      </vt:variant>
      <vt:variant>
        <vt:i4>5</vt:i4>
      </vt:variant>
      <vt:variant>
        <vt:lpwstr/>
      </vt:variant>
      <vt:variant>
        <vt:lpwstr>_Toc420397599</vt:lpwstr>
      </vt:variant>
      <vt:variant>
        <vt:i4>1572920</vt:i4>
      </vt:variant>
      <vt:variant>
        <vt:i4>86</vt:i4>
      </vt:variant>
      <vt:variant>
        <vt:i4>0</vt:i4>
      </vt:variant>
      <vt:variant>
        <vt:i4>5</vt:i4>
      </vt:variant>
      <vt:variant>
        <vt:lpwstr/>
      </vt:variant>
      <vt:variant>
        <vt:lpwstr>_Toc420397598</vt:lpwstr>
      </vt:variant>
      <vt:variant>
        <vt:i4>1572920</vt:i4>
      </vt:variant>
      <vt:variant>
        <vt:i4>80</vt:i4>
      </vt:variant>
      <vt:variant>
        <vt:i4>0</vt:i4>
      </vt:variant>
      <vt:variant>
        <vt:i4>5</vt:i4>
      </vt:variant>
      <vt:variant>
        <vt:lpwstr/>
      </vt:variant>
      <vt:variant>
        <vt:lpwstr>_Toc420397597</vt:lpwstr>
      </vt:variant>
      <vt:variant>
        <vt:i4>1572920</vt:i4>
      </vt:variant>
      <vt:variant>
        <vt:i4>74</vt:i4>
      </vt:variant>
      <vt:variant>
        <vt:i4>0</vt:i4>
      </vt:variant>
      <vt:variant>
        <vt:i4>5</vt:i4>
      </vt:variant>
      <vt:variant>
        <vt:lpwstr/>
      </vt:variant>
      <vt:variant>
        <vt:lpwstr>_Toc420397596</vt:lpwstr>
      </vt:variant>
      <vt:variant>
        <vt:i4>1572920</vt:i4>
      </vt:variant>
      <vt:variant>
        <vt:i4>68</vt:i4>
      </vt:variant>
      <vt:variant>
        <vt:i4>0</vt:i4>
      </vt:variant>
      <vt:variant>
        <vt:i4>5</vt:i4>
      </vt:variant>
      <vt:variant>
        <vt:lpwstr/>
      </vt:variant>
      <vt:variant>
        <vt:lpwstr>_Toc420397595</vt:lpwstr>
      </vt:variant>
      <vt:variant>
        <vt:i4>1572920</vt:i4>
      </vt:variant>
      <vt:variant>
        <vt:i4>62</vt:i4>
      </vt:variant>
      <vt:variant>
        <vt:i4>0</vt:i4>
      </vt:variant>
      <vt:variant>
        <vt:i4>5</vt:i4>
      </vt:variant>
      <vt:variant>
        <vt:lpwstr/>
      </vt:variant>
      <vt:variant>
        <vt:lpwstr>_Toc420397594</vt:lpwstr>
      </vt:variant>
      <vt:variant>
        <vt:i4>1572920</vt:i4>
      </vt:variant>
      <vt:variant>
        <vt:i4>56</vt:i4>
      </vt:variant>
      <vt:variant>
        <vt:i4>0</vt:i4>
      </vt:variant>
      <vt:variant>
        <vt:i4>5</vt:i4>
      </vt:variant>
      <vt:variant>
        <vt:lpwstr/>
      </vt:variant>
      <vt:variant>
        <vt:lpwstr>_Toc420397593</vt:lpwstr>
      </vt:variant>
      <vt:variant>
        <vt:i4>1572920</vt:i4>
      </vt:variant>
      <vt:variant>
        <vt:i4>50</vt:i4>
      </vt:variant>
      <vt:variant>
        <vt:i4>0</vt:i4>
      </vt:variant>
      <vt:variant>
        <vt:i4>5</vt:i4>
      </vt:variant>
      <vt:variant>
        <vt:lpwstr/>
      </vt:variant>
      <vt:variant>
        <vt:lpwstr>_Toc420397592</vt:lpwstr>
      </vt:variant>
      <vt:variant>
        <vt:i4>1572920</vt:i4>
      </vt:variant>
      <vt:variant>
        <vt:i4>44</vt:i4>
      </vt:variant>
      <vt:variant>
        <vt:i4>0</vt:i4>
      </vt:variant>
      <vt:variant>
        <vt:i4>5</vt:i4>
      </vt:variant>
      <vt:variant>
        <vt:lpwstr/>
      </vt:variant>
      <vt:variant>
        <vt:lpwstr>_Toc420397591</vt:lpwstr>
      </vt:variant>
      <vt:variant>
        <vt:i4>1572920</vt:i4>
      </vt:variant>
      <vt:variant>
        <vt:i4>38</vt:i4>
      </vt:variant>
      <vt:variant>
        <vt:i4>0</vt:i4>
      </vt:variant>
      <vt:variant>
        <vt:i4>5</vt:i4>
      </vt:variant>
      <vt:variant>
        <vt:lpwstr/>
      </vt:variant>
      <vt:variant>
        <vt:lpwstr>_Toc420397590</vt:lpwstr>
      </vt:variant>
      <vt:variant>
        <vt:i4>1638456</vt:i4>
      </vt:variant>
      <vt:variant>
        <vt:i4>32</vt:i4>
      </vt:variant>
      <vt:variant>
        <vt:i4>0</vt:i4>
      </vt:variant>
      <vt:variant>
        <vt:i4>5</vt:i4>
      </vt:variant>
      <vt:variant>
        <vt:lpwstr/>
      </vt:variant>
      <vt:variant>
        <vt:lpwstr>_Toc420397589</vt:lpwstr>
      </vt:variant>
      <vt:variant>
        <vt:i4>1638456</vt:i4>
      </vt:variant>
      <vt:variant>
        <vt:i4>26</vt:i4>
      </vt:variant>
      <vt:variant>
        <vt:i4>0</vt:i4>
      </vt:variant>
      <vt:variant>
        <vt:i4>5</vt:i4>
      </vt:variant>
      <vt:variant>
        <vt:lpwstr/>
      </vt:variant>
      <vt:variant>
        <vt:lpwstr>_Toc420397588</vt:lpwstr>
      </vt:variant>
      <vt:variant>
        <vt:i4>1638456</vt:i4>
      </vt:variant>
      <vt:variant>
        <vt:i4>20</vt:i4>
      </vt:variant>
      <vt:variant>
        <vt:i4>0</vt:i4>
      </vt:variant>
      <vt:variant>
        <vt:i4>5</vt:i4>
      </vt:variant>
      <vt:variant>
        <vt:lpwstr/>
      </vt:variant>
      <vt:variant>
        <vt:lpwstr>_Toc420397587</vt:lpwstr>
      </vt:variant>
      <vt:variant>
        <vt:i4>1638456</vt:i4>
      </vt:variant>
      <vt:variant>
        <vt:i4>14</vt:i4>
      </vt:variant>
      <vt:variant>
        <vt:i4>0</vt:i4>
      </vt:variant>
      <vt:variant>
        <vt:i4>5</vt:i4>
      </vt:variant>
      <vt:variant>
        <vt:lpwstr/>
      </vt:variant>
      <vt:variant>
        <vt:lpwstr>_Toc420397586</vt:lpwstr>
      </vt:variant>
      <vt:variant>
        <vt:i4>1638456</vt:i4>
      </vt:variant>
      <vt:variant>
        <vt:i4>8</vt:i4>
      </vt:variant>
      <vt:variant>
        <vt:i4>0</vt:i4>
      </vt:variant>
      <vt:variant>
        <vt:i4>5</vt:i4>
      </vt:variant>
      <vt:variant>
        <vt:lpwstr/>
      </vt:variant>
      <vt:variant>
        <vt:lpwstr>_Toc420397585</vt:lpwstr>
      </vt:variant>
      <vt:variant>
        <vt:i4>1638456</vt:i4>
      </vt:variant>
      <vt:variant>
        <vt:i4>2</vt:i4>
      </vt:variant>
      <vt:variant>
        <vt:i4>0</vt:i4>
      </vt:variant>
      <vt:variant>
        <vt:i4>5</vt:i4>
      </vt:variant>
      <vt:variant>
        <vt:lpwstr/>
      </vt:variant>
      <vt:variant>
        <vt:lpwstr>_Toc420397584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gyrx-yanf-20141117</dc:creator>
  <cp:lastModifiedBy>Abo924</cp:lastModifiedBy>
  <cp:revision>21</cp:revision>
  <cp:lastPrinted>2016-07-01T06:04:00Z</cp:lastPrinted>
  <dcterms:created xsi:type="dcterms:W3CDTF">2016-12-20T06:18:00Z</dcterms:created>
  <dcterms:modified xsi:type="dcterms:W3CDTF">2018-06-13T12:01:00Z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