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A3" w:rsidRDefault="007B4795">
      <w:pPr>
        <w:spacing w:afterLines="50" w:after="156"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>证据目录（</w:t>
      </w:r>
      <w:r w:rsidR="0054232E">
        <w:rPr>
          <w:rFonts w:eastAsia="黑体" w:hint="eastAsia"/>
          <w:b/>
          <w:sz w:val="44"/>
          <w:szCs w:val="44"/>
        </w:rPr>
        <w:t>三</w:t>
      </w:r>
      <w:r>
        <w:rPr>
          <w:rFonts w:eastAsia="黑体"/>
          <w:b/>
          <w:sz w:val="44"/>
          <w:szCs w:val="44"/>
        </w:rPr>
        <w:t>）</w:t>
      </w:r>
    </w:p>
    <w:p w:rsidR="001F24A3" w:rsidRDefault="007B4795">
      <w:pPr>
        <w:spacing w:afterLines="50" w:after="156" w:line="360" w:lineRule="auto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案号：</w:t>
      </w:r>
      <w:r>
        <w:rPr>
          <w:rFonts w:eastAsia="黑体"/>
          <w:b/>
          <w:sz w:val="24"/>
        </w:rPr>
        <w:t>SHEN DT20160444</w:t>
      </w:r>
      <w:r>
        <w:rPr>
          <w:rFonts w:eastAsia="黑体"/>
          <w:b/>
          <w:sz w:val="24"/>
        </w:rPr>
        <w:t>号</w:t>
      </w:r>
    </w:p>
    <w:tbl>
      <w:tblPr>
        <w:tblW w:w="9468" w:type="dxa"/>
        <w:jc w:val="center"/>
        <w:tblInd w:w="-1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481"/>
        <w:gridCol w:w="3316"/>
        <w:gridCol w:w="893"/>
      </w:tblGrid>
      <w:tr w:rsidR="001F24A3">
        <w:trPr>
          <w:trHeight w:val="625"/>
          <w:jc w:val="center"/>
        </w:trPr>
        <w:tc>
          <w:tcPr>
            <w:tcW w:w="778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序号</w:t>
            </w:r>
          </w:p>
        </w:tc>
        <w:tc>
          <w:tcPr>
            <w:tcW w:w="4481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证据材料名称</w:t>
            </w:r>
          </w:p>
        </w:tc>
        <w:tc>
          <w:tcPr>
            <w:tcW w:w="3316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证明内容</w:t>
            </w:r>
          </w:p>
        </w:tc>
        <w:tc>
          <w:tcPr>
            <w:tcW w:w="893" w:type="dxa"/>
            <w:shd w:val="clear" w:color="auto" w:fill="DDD9C3"/>
            <w:vAlign w:val="center"/>
          </w:tcPr>
          <w:p w:rsidR="001F24A3" w:rsidRDefault="007B4795">
            <w:pPr>
              <w:spacing w:line="360" w:lineRule="auto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/>
                <w:b/>
                <w:sz w:val="24"/>
              </w:rPr>
              <w:t>页码</w:t>
            </w:r>
          </w:p>
        </w:tc>
      </w:tr>
      <w:tr w:rsidR="00DE36EE" w:rsidTr="00B71097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DE36EE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28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DE36EE" w:rsidP="00B7109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有关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日会议记录的邮件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Pr="00D244EF" w:rsidRDefault="00DE36EE" w:rsidP="00B71097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在马来卡事件发生后，申请人、被申请人、陈佩仪、于建平四人开会并形成会议记录，内容包括：</w:t>
            </w: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网上银行</w:t>
            </w:r>
            <w:r>
              <w:rPr>
                <w:rFonts w:hint="eastAsia"/>
                <w:sz w:val="24"/>
              </w:rPr>
              <w:t>U</w:t>
            </w:r>
            <w:proofErr w:type="gramStart"/>
            <w:r>
              <w:rPr>
                <w:rFonts w:hint="eastAsia"/>
                <w:sz w:val="24"/>
              </w:rPr>
              <w:t>盾不再</w:t>
            </w:r>
            <w:proofErr w:type="gramEnd"/>
            <w:r>
              <w:rPr>
                <w:rFonts w:hint="eastAsia"/>
                <w:sz w:val="24"/>
              </w:rPr>
              <w:t>由顾千秋管理；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万以下的付款需通报其余三人，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万以上的付款必须经被申请人审批。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096C49" w:rsidP="00B7109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DE36EE" w:rsidTr="00AC33F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2F58C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DE36EE">
            <w:pPr>
              <w:spacing w:line="360" w:lineRule="auto"/>
              <w:rPr>
                <w:sz w:val="24"/>
              </w:rPr>
            </w:pPr>
            <w:r w:rsidRPr="00DE36EE">
              <w:rPr>
                <w:rFonts w:hint="eastAsia"/>
                <w:sz w:val="24"/>
              </w:rPr>
              <w:t>上海市商务委员会关于同意外资并购</w:t>
            </w:r>
            <w:proofErr w:type="gramStart"/>
            <w:r w:rsidRPr="00DE36EE">
              <w:rPr>
                <w:rFonts w:hint="eastAsia"/>
                <w:sz w:val="24"/>
              </w:rPr>
              <w:t>上海吾游信息技术</w:t>
            </w:r>
            <w:proofErr w:type="gramEnd"/>
            <w:r w:rsidRPr="00DE36EE">
              <w:rPr>
                <w:rFonts w:hint="eastAsia"/>
                <w:sz w:val="24"/>
              </w:rPr>
              <w:t>有限公司的批复</w:t>
            </w:r>
          </w:p>
        </w:tc>
        <w:tc>
          <w:tcPr>
            <w:tcW w:w="3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6EE" w:rsidRDefault="00DE36E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月，吾游公司已经变更为中外合资经营企业，股权结构与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年底相比</w:t>
            </w:r>
            <w:r w:rsidR="001844EB">
              <w:rPr>
                <w:rFonts w:hint="eastAsia"/>
                <w:sz w:val="24"/>
              </w:rPr>
              <w:t>已经</w:t>
            </w:r>
            <w:r>
              <w:rPr>
                <w:rFonts w:hint="eastAsia"/>
                <w:sz w:val="24"/>
              </w:rPr>
              <w:t>发生重大变化。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096C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2-4</w:t>
            </w:r>
          </w:p>
        </w:tc>
      </w:tr>
      <w:tr w:rsidR="00DE36EE" w:rsidTr="00AC33F3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2F58C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DE36EE" w:rsidP="00AF383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外商投资企业批准证书</w:t>
            </w:r>
          </w:p>
        </w:tc>
        <w:tc>
          <w:tcPr>
            <w:tcW w:w="33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6EE" w:rsidRDefault="00DE36EE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096C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DE36EE" w:rsidTr="004F693A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2F58C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DE36EE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营业执照</w:t>
            </w:r>
          </w:p>
        </w:tc>
        <w:tc>
          <w:tcPr>
            <w:tcW w:w="33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6EE" w:rsidRDefault="00DE36EE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6EE" w:rsidRDefault="00096C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6B49BA" w:rsidTr="003325CC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BA" w:rsidRDefault="002F58C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BA" w:rsidRDefault="006B49B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证据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的中文译本及翻译公司资质证明</w:t>
            </w:r>
          </w:p>
        </w:tc>
        <w:tc>
          <w:tcPr>
            <w:tcW w:w="3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9BA" w:rsidRPr="006B49BA" w:rsidRDefault="006B49BA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证据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英文合同的中文翻译。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BA" w:rsidRDefault="00096C4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7-29</w:t>
            </w:r>
          </w:p>
        </w:tc>
      </w:tr>
      <w:tr w:rsidR="003325CC" w:rsidTr="002473A5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5CC" w:rsidRDefault="003325CC" w:rsidP="002473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5CC" w:rsidRPr="00E10F11" w:rsidRDefault="003325CC" w:rsidP="002473A5">
            <w:pPr>
              <w:spacing w:line="360" w:lineRule="auto"/>
              <w:rPr>
                <w:sz w:val="24"/>
                <w:highlight w:val="yellow"/>
              </w:rPr>
            </w:pPr>
            <w:r w:rsidRPr="000978CC">
              <w:rPr>
                <w:rFonts w:hint="eastAsia"/>
                <w:sz w:val="24"/>
              </w:rPr>
              <w:t>陈佩仪就本案出具的情况说明及附件</w:t>
            </w:r>
          </w:p>
        </w:tc>
        <w:tc>
          <w:tcPr>
            <w:tcW w:w="3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5CC" w:rsidRDefault="003325CC" w:rsidP="002473A5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申请人在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月离开公司的事实经过。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5CC" w:rsidRDefault="00096C49" w:rsidP="002473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30-35</w:t>
            </w:r>
          </w:p>
        </w:tc>
      </w:tr>
      <w:tr w:rsidR="003325CC" w:rsidTr="002473A5">
        <w:trPr>
          <w:trHeight w:val="926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5CC" w:rsidRDefault="003325CC" w:rsidP="002473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34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5CC" w:rsidRDefault="003325CC" w:rsidP="002473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于建平就本案出具的情况说明及附件</w:t>
            </w:r>
          </w:p>
        </w:tc>
        <w:tc>
          <w:tcPr>
            <w:tcW w:w="33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5CC" w:rsidRDefault="003325CC" w:rsidP="002473A5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5CC" w:rsidRDefault="00096C49" w:rsidP="002473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36-38</w:t>
            </w:r>
            <w:bookmarkStart w:id="0" w:name="_GoBack"/>
            <w:bookmarkEnd w:id="0"/>
          </w:p>
        </w:tc>
      </w:tr>
    </w:tbl>
    <w:p w:rsidR="001F24A3" w:rsidRDefault="001F24A3">
      <w:pPr>
        <w:spacing w:line="360" w:lineRule="auto"/>
        <w:rPr>
          <w:sz w:val="24"/>
        </w:rPr>
      </w:pPr>
    </w:p>
    <w:p w:rsidR="001F24A3" w:rsidRDefault="007B4795">
      <w:pPr>
        <w:spacing w:line="360" w:lineRule="auto"/>
        <w:rPr>
          <w:sz w:val="24"/>
        </w:rPr>
      </w:pPr>
      <w:r>
        <w:rPr>
          <w:sz w:val="24"/>
        </w:rPr>
        <w:t>提交人：</w:t>
      </w:r>
      <w:r>
        <w:rPr>
          <w:sz w:val="24"/>
        </w:rPr>
        <w:t xml:space="preserve"> </w:t>
      </w:r>
      <w:r>
        <w:rPr>
          <w:sz w:val="24"/>
        </w:rPr>
        <w:t>李剑波</w:t>
      </w: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代理人：</w:t>
      </w:r>
    </w:p>
    <w:p w:rsidR="001F24A3" w:rsidRDefault="007B4795">
      <w:pPr>
        <w:spacing w:line="360" w:lineRule="auto"/>
        <w:rPr>
          <w:sz w:val="24"/>
        </w:rPr>
      </w:pPr>
      <w:r>
        <w:rPr>
          <w:sz w:val="24"/>
        </w:rPr>
        <w:t>日期：</w:t>
      </w:r>
      <w:r>
        <w:rPr>
          <w:sz w:val="24"/>
        </w:rPr>
        <w:t>2017</w:t>
      </w:r>
      <w:r>
        <w:rPr>
          <w:sz w:val="24"/>
        </w:rPr>
        <w:t>年</w:t>
      </w:r>
      <w:r w:rsidR="002F58CD">
        <w:rPr>
          <w:rFonts w:hint="eastAsia"/>
          <w:sz w:val="24"/>
        </w:rPr>
        <w:t>3</w:t>
      </w:r>
      <w:r>
        <w:rPr>
          <w:sz w:val="24"/>
        </w:rPr>
        <w:t>月</w:t>
      </w:r>
      <w:r w:rsidR="002F58CD">
        <w:rPr>
          <w:rFonts w:hint="eastAsia"/>
          <w:sz w:val="24"/>
        </w:rPr>
        <w:t>1</w:t>
      </w:r>
      <w:r>
        <w:rPr>
          <w:sz w:val="24"/>
        </w:rPr>
        <w:t>日</w:t>
      </w:r>
    </w:p>
    <w:sectPr w:rsidR="001F24A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629" w:rsidRDefault="00602629">
      <w:r>
        <w:separator/>
      </w:r>
    </w:p>
  </w:endnote>
  <w:endnote w:type="continuationSeparator" w:id="0">
    <w:p w:rsidR="00602629" w:rsidRDefault="0060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7063"/>
    </w:sdtPr>
    <w:sdtEndPr/>
    <w:sdtContent>
      <w:p w:rsidR="001F24A3" w:rsidRDefault="007B479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C49" w:rsidRPr="00096C49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1F24A3" w:rsidRDefault="001F24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629" w:rsidRDefault="00602629">
      <w:r>
        <w:separator/>
      </w:r>
    </w:p>
  </w:footnote>
  <w:footnote w:type="continuationSeparator" w:id="0">
    <w:p w:rsidR="00602629" w:rsidRDefault="00602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A3" w:rsidRDefault="001F24A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29"/>
    <w:rsid w:val="0000109F"/>
    <w:rsid w:val="00006E58"/>
    <w:rsid w:val="00011523"/>
    <w:rsid w:val="00012A36"/>
    <w:rsid w:val="0004326F"/>
    <w:rsid w:val="000922E3"/>
    <w:rsid w:val="00096C49"/>
    <w:rsid w:val="000978CC"/>
    <w:rsid w:val="000E24BD"/>
    <w:rsid w:val="000E4A5A"/>
    <w:rsid w:val="00120E9F"/>
    <w:rsid w:val="00144047"/>
    <w:rsid w:val="00147D25"/>
    <w:rsid w:val="001627F5"/>
    <w:rsid w:val="00166293"/>
    <w:rsid w:val="001844EB"/>
    <w:rsid w:val="001A180E"/>
    <w:rsid w:val="001A6955"/>
    <w:rsid w:val="001B251C"/>
    <w:rsid w:val="001C2804"/>
    <w:rsid w:val="001C4A31"/>
    <w:rsid w:val="001E48D1"/>
    <w:rsid w:val="001F24A3"/>
    <w:rsid w:val="002413A3"/>
    <w:rsid w:val="00261C52"/>
    <w:rsid w:val="0026472D"/>
    <w:rsid w:val="00265042"/>
    <w:rsid w:val="00265D6A"/>
    <w:rsid w:val="00265F8A"/>
    <w:rsid w:val="00283925"/>
    <w:rsid w:val="00283A8F"/>
    <w:rsid w:val="00292B58"/>
    <w:rsid w:val="002959B8"/>
    <w:rsid w:val="00296B1B"/>
    <w:rsid w:val="002A13DD"/>
    <w:rsid w:val="002A6C83"/>
    <w:rsid w:val="002B334F"/>
    <w:rsid w:val="002E5BB1"/>
    <w:rsid w:val="002F58CD"/>
    <w:rsid w:val="00303388"/>
    <w:rsid w:val="00306AE9"/>
    <w:rsid w:val="003159D2"/>
    <w:rsid w:val="00315DAF"/>
    <w:rsid w:val="003325CC"/>
    <w:rsid w:val="003537F4"/>
    <w:rsid w:val="00354BF2"/>
    <w:rsid w:val="00373DE0"/>
    <w:rsid w:val="00374E9E"/>
    <w:rsid w:val="00376C96"/>
    <w:rsid w:val="003B5BAB"/>
    <w:rsid w:val="003E2073"/>
    <w:rsid w:val="00400B78"/>
    <w:rsid w:val="00431B40"/>
    <w:rsid w:val="0043387C"/>
    <w:rsid w:val="004506BC"/>
    <w:rsid w:val="00452DC8"/>
    <w:rsid w:val="00456DA5"/>
    <w:rsid w:val="00460B26"/>
    <w:rsid w:val="00465D7D"/>
    <w:rsid w:val="00474861"/>
    <w:rsid w:val="00480C7F"/>
    <w:rsid w:val="00490AA7"/>
    <w:rsid w:val="00497D02"/>
    <w:rsid w:val="004A07B9"/>
    <w:rsid w:val="004A5C0C"/>
    <w:rsid w:val="004E1248"/>
    <w:rsid w:val="004E5FD5"/>
    <w:rsid w:val="00503726"/>
    <w:rsid w:val="00535FEB"/>
    <w:rsid w:val="0054232E"/>
    <w:rsid w:val="00553BD2"/>
    <w:rsid w:val="00553E70"/>
    <w:rsid w:val="0056388A"/>
    <w:rsid w:val="00586F9C"/>
    <w:rsid w:val="005A69A3"/>
    <w:rsid w:val="005B500A"/>
    <w:rsid w:val="005B534C"/>
    <w:rsid w:val="005C46F3"/>
    <w:rsid w:val="005C70F3"/>
    <w:rsid w:val="005E5E63"/>
    <w:rsid w:val="005F15B9"/>
    <w:rsid w:val="005F38C4"/>
    <w:rsid w:val="005F4BB3"/>
    <w:rsid w:val="00602629"/>
    <w:rsid w:val="006102E9"/>
    <w:rsid w:val="00623CC1"/>
    <w:rsid w:val="006274CC"/>
    <w:rsid w:val="00644124"/>
    <w:rsid w:val="00651F30"/>
    <w:rsid w:val="00656503"/>
    <w:rsid w:val="006A5295"/>
    <w:rsid w:val="006B49BA"/>
    <w:rsid w:val="006B5429"/>
    <w:rsid w:val="006B7475"/>
    <w:rsid w:val="006C1BF1"/>
    <w:rsid w:val="006E4CB8"/>
    <w:rsid w:val="006F2E09"/>
    <w:rsid w:val="007032E2"/>
    <w:rsid w:val="00703E03"/>
    <w:rsid w:val="007114B4"/>
    <w:rsid w:val="0073698A"/>
    <w:rsid w:val="00746EF4"/>
    <w:rsid w:val="00754381"/>
    <w:rsid w:val="007801F5"/>
    <w:rsid w:val="007868E3"/>
    <w:rsid w:val="00786BFB"/>
    <w:rsid w:val="00792CEA"/>
    <w:rsid w:val="007A41A3"/>
    <w:rsid w:val="007B4795"/>
    <w:rsid w:val="007B4799"/>
    <w:rsid w:val="007B772C"/>
    <w:rsid w:val="007E45BF"/>
    <w:rsid w:val="007E4AA9"/>
    <w:rsid w:val="00835518"/>
    <w:rsid w:val="0083610D"/>
    <w:rsid w:val="00843912"/>
    <w:rsid w:val="0084525B"/>
    <w:rsid w:val="00845EA2"/>
    <w:rsid w:val="008702BA"/>
    <w:rsid w:val="00872C76"/>
    <w:rsid w:val="008901C9"/>
    <w:rsid w:val="008908EC"/>
    <w:rsid w:val="008A3009"/>
    <w:rsid w:val="008F0A22"/>
    <w:rsid w:val="008F3831"/>
    <w:rsid w:val="009401AF"/>
    <w:rsid w:val="00944023"/>
    <w:rsid w:val="00946171"/>
    <w:rsid w:val="009464CE"/>
    <w:rsid w:val="00965C9E"/>
    <w:rsid w:val="00975EEC"/>
    <w:rsid w:val="009853CD"/>
    <w:rsid w:val="009C1902"/>
    <w:rsid w:val="009E1266"/>
    <w:rsid w:val="009E1292"/>
    <w:rsid w:val="009F7587"/>
    <w:rsid w:val="00A147DA"/>
    <w:rsid w:val="00A27336"/>
    <w:rsid w:val="00A300D9"/>
    <w:rsid w:val="00A63B6E"/>
    <w:rsid w:val="00A67562"/>
    <w:rsid w:val="00A71B25"/>
    <w:rsid w:val="00A749B2"/>
    <w:rsid w:val="00A87982"/>
    <w:rsid w:val="00AC3616"/>
    <w:rsid w:val="00AC54EB"/>
    <w:rsid w:val="00AD092B"/>
    <w:rsid w:val="00AD560A"/>
    <w:rsid w:val="00AE7A5E"/>
    <w:rsid w:val="00AF1119"/>
    <w:rsid w:val="00AF18BE"/>
    <w:rsid w:val="00AF3249"/>
    <w:rsid w:val="00B02B58"/>
    <w:rsid w:val="00B03E70"/>
    <w:rsid w:val="00B13951"/>
    <w:rsid w:val="00B14A9C"/>
    <w:rsid w:val="00B173BC"/>
    <w:rsid w:val="00B20813"/>
    <w:rsid w:val="00B2370D"/>
    <w:rsid w:val="00B32796"/>
    <w:rsid w:val="00B33056"/>
    <w:rsid w:val="00B54811"/>
    <w:rsid w:val="00B75545"/>
    <w:rsid w:val="00B77502"/>
    <w:rsid w:val="00B8308B"/>
    <w:rsid w:val="00BA5A10"/>
    <w:rsid w:val="00BD424F"/>
    <w:rsid w:val="00BD5572"/>
    <w:rsid w:val="00BE4251"/>
    <w:rsid w:val="00BE5C04"/>
    <w:rsid w:val="00BF2325"/>
    <w:rsid w:val="00C24156"/>
    <w:rsid w:val="00C367C0"/>
    <w:rsid w:val="00C772F3"/>
    <w:rsid w:val="00C93A55"/>
    <w:rsid w:val="00CC5303"/>
    <w:rsid w:val="00CD3E28"/>
    <w:rsid w:val="00D244EF"/>
    <w:rsid w:val="00D35AAC"/>
    <w:rsid w:val="00D35BDB"/>
    <w:rsid w:val="00D506D0"/>
    <w:rsid w:val="00D824ED"/>
    <w:rsid w:val="00DB0C5B"/>
    <w:rsid w:val="00DB229C"/>
    <w:rsid w:val="00DC0ABB"/>
    <w:rsid w:val="00DC4AEC"/>
    <w:rsid w:val="00DD395F"/>
    <w:rsid w:val="00DD58B3"/>
    <w:rsid w:val="00DD685C"/>
    <w:rsid w:val="00DE36EE"/>
    <w:rsid w:val="00DE7BB9"/>
    <w:rsid w:val="00E04AED"/>
    <w:rsid w:val="00E10F11"/>
    <w:rsid w:val="00E136AF"/>
    <w:rsid w:val="00EA4C42"/>
    <w:rsid w:val="00EA6154"/>
    <w:rsid w:val="00EC2869"/>
    <w:rsid w:val="00EE31F6"/>
    <w:rsid w:val="00EE7B95"/>
    <w:rsid w:val="00EF1AFE"/>
    <w:rsid w:val="00EF3C3F"/>
    <w:rsid w:val="00F130BD"/>
    <w:rsid w:val="00F3487C"/>
    <w:rsid w:val="00F545D8"/>
    <w:rsid w:val="00F55FF8"/>
    <w:rsid w:val="00F60F10"/>
    <w:rsid w:val="00F76B47"/>
    <w:rsid w:val="00F77426"/>
    <w:rsid w:val="00F802AB"/>
    <w:rsid w:val="00FA61AB"/>
    <w:rsid w:val="00FA7E7D"/>
    <w:rsid w:val="00FB146A"/>
    <w:rsid w:val="00FB241C"/>
    <w:rsid w:val="00FB73BC"/>
    <w:rsid w:val="00FD425A"/>
    <w:rsid w:val="00FE4232"/>
    <w:rsid w:val="00FE6402"/>
    <w:rsid w:val="0A227887"/>
    <w:rsid w:val="0FBE7091"/>
    <w:rsid w:val="56957775"/>
    <w:rsid w:val="598A5384"/>
    <w:rsid w:val="5D284F34"/>
    <w:rsid w:val="7D310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9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79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9F0CF-39AB-4B73-B7E8-CFEB82FD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394</Characters>
  <Application>Microsoft Office Word</Application>
  <DocSecurity>0</DocSecurity>
  <Lines>3</Lines>
  <Paragraphs>1</Paragraphs>
  <ScaleCrop>false</ScaleCrop>
  <Company>MSCD龙帝国技术社区 Htpp://Bbs.Mscode.Cc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lhzq</dc:creator>
  <cp:lastModifiedBy>Windows 用户</cp:lastModifiedBy>
  <cp:revision>15</cp:revision>
  <cp:lastPrinted>2017-02-23T08:48:00Z</cp:lastPrinted>
  <dcterms:created xsi:type="dcterms:W3CDTF">2017-02-27T07:51:00Z</dcterms:created>
  <dcterms:modified xsi:type="dcterms:W3CDTF">2017-03-20T10:15:00Z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