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证据清单</w:t>
      </w:r>
    </w:p>
    <w:p>
      <w:pPr>
        <w:jc w:val="center"/>
        <w:rPr>
          <w:rFonts w:hint="eastAsia" w:ascii="方正小标宋简体" w:hAnsi="方正小标宋简体" w:eastAsia="方正小标宋简体" w:cs="方正小标宋简体"/>
          <w:sz w:val="44"/>
          <w:szCs w:val="44"/>
          <w:lang w:eastAsia="zh-CN"/>
        </w:rPr>
      </w:pPr>
    </w:p>
    <w:tbl>
      <w:tblPr>
        <w:tblStyle w:val="6"/>
        <w:tblpPr w:leftFromText="180" w:rightFromText="180" w:vertAnchor="page" w:horzAnchor="page" w:tblpXSpec="center" w:tblpY="3128"/>
        <w:tblOverlap w:val="never"/>
        <w:tblW w:w="9504" w:type="dxa"/>
        <w:jc w:val="center"/>
        <w:tblInd w:w="-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1639"/>
        <w:gridCol w:w="2367"/>
        <w:gridCol w:w="2447"/>
        <w:gridCol w:w="1118"/>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8" w:type="dxa"/>
            <w:tcBorders>
              <w:tl2br w:val="nil"/>
              <w:tr2bl w:val="nil"/>
            </w:tcBorders>
            <w:shd w:val="clear" w:color="auto" w:fill="D7D7D7" w:themeFill="background1" w:themeFillShade="D8"/>
          </w:tcPr>
          <w:p>
            <w:pPr>
              <w:spacing w:line="600" w:lineRule="auto"/>
              <w:jc w:val="center"/>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序号</w:t>
            </w:r>
          </w:p>
        </w:tc>
        <w:tc>
          <w:tcPr>
            <w:tcW w:w="1639" w:type="dxa"/>
            <w:tcBorders>
              <w:tl2br w:val="nil"/>
              <w:tr2bl w:val="nil"/>
            </w:tcBorders>
            <w:shd w:val="clear" w:color="auto" w:fill="D7D7D7" w:themeFill="background1" w:themeFillShade="D8"/>
          </w:tcPr>
          <w:p>
            <w:pPr>
              <w:spacing w:line="600" w:lineRule="auto"/>
              <w:jc w:val="center"/>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证据名称</w:t>
            </w:r>
          </w:p>
        </w:tc>
        <w:tc>
          <w:tcPr>
            <w:tcW w:w="4814" w:type="dxa"/>
            <w:gridSpan w:val="2"/>
            <w:tcBorders>
              <w:tl2br w:val="nil"/>
              <w:tr2bl w:val="nil"/>
            </w:tcBorders>
            <w:shd w:val="clear" w:color="auto" w:fill="D7D7D7" w:themeFill="background1" w:themeFillShade="D8"/>
          </w:tcPr>
          <w:p>
            <w:pPr>
              <w:spacing w:line="600" w:lineRule="auto"/>
              <w:jc w:val="center"/>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证明内容</w:t>
            </w:r>
          </w:p>
        </w:tc>
        <w:tc>
          <w:tcPr>
            <w:tcW w:w="1118" w:type="dxa"/>
            <w:tcBorders>
              <w:tl2br w:val="nil"/>
              <w:tr2bl w:val="nil"/>
            </w:tcBorders>
            <w:shd w:val="clear" w:color="auto" w:fill="D7D7D7" w:themeFill="background1" w:themeFillShade="D8"/>
          </w:tcPr>
          <w:p>
            <w:pPr>
              <w:spacing w:line="600" w:lineRule="auto"/>
              <w:jc w:val="center"/>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页码</w:t>
            </w:r>
          </w:p>
        </w:tc>
        <w:tc>
          <w:tcPr>
            <w:tcW w:w="1125" w:type="dxa"/>
            <w:tcBorders>
              <w:tl2br w:val="nil"/>
              <w:tr2bl w:val="nil"/>
            </w:tcBorders>
            <w:shd w:val="clear" w:color="auto" w:fill="D7D7D7" w:themeFill="background1" w:themeFillShade="D8"/>
          </w:tcPr>
          <w:p>
            <w:pPr>
              <w:spacing w:line="240" w:lineRule="auto"/>
              <w:jc w:val="center"/>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原件</w:t>
            </w:r>
            <w:r>
              <w:rPr>
                <w:rFonts w:hint="eastAsia" w:ascii="黑体" w:hAnsi="黑体" w:eastAsia="黑体" w:cs="黑体"/>
                <w:b/>
                <w:bCs/>
                <w:vertAlign w:val="baseline"/>
                <w:lang w:val="en-US"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技术开发（委托）合同</w:t>
            </w:r>
          </w:p>
        </w:tc>
        <w:tc>
          <w:tcPr>
            <w:tcW w:w="4814" w:type="dxa"/>
            <w:gridSpan w:val="2"/>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Chars="0" w:right="0" w:right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1.仲裁条款约定管辖；2.申请人委托被申请人研究开发智能WIFI嵌入式软件；3.申请人的合同义务：①为分期付款18万元②反馈样板测试结果；4.被申请人的合同义务为：①申请人付第一笔款68日内提供3套样板给申请人测试②开发研究并交付申请人要求的（WIFI来来嵌入式软硬件开发项目规格书）产品③调整申请人项目确认书中提出的异议。</w:t>
            </w:r>
            <w:bookmarkStart w:id="0" w:name="_GoBack"/>
            <w:bookmarkEnd w:id="0"/>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1-7</w:t>
            </w:r>
          </w:p>
        </w:tc>
        <w:tc>
          <w:tcPr>
            <w:tcW w:w="112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2</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val="en-US" w:eastAsia="zh-CN"/>
              </w:rPr>
              <w:t>WIFI来来嵌入式软硬件开发项目规格书</w:t>
            </w:r>
          </w:p>
        </w:tc>
        <w:tc>
          <w:tcPr>
            <w:tcW w:w="4814" w:type="dxa"/>
            <w:gridSpan w:val="2"/>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申请人与被申请确认一致的委托开发要求。</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8-13</w:t>
            </w:r>
          </w:p>
        </w:tc>
        <w:tc>
          <w:tcPr>
            <w:tcW w:w="112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3</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付款电子回单</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申请人向被申请人付款情况分别为</w:t>
            </w:r>
            <w:r>
              <w:rPr>
                <w:rFonts w:hint="eastAsia" w:ascii="仿宋_GB2312" w:hAnsi="仿宋_GB2312" w:eastAsia="仿宋_GB2312" w:cs="仿宋_GB2312"/>
                <w:b w:val="0"/>
                <w:bCs w:val="0"/>
                <w:vertAlign w:val="baseline"/>
                <w:lang w:val="en-US" w:eastAsia="zh-CN"/>
              </w:rPr>
              <w:t>2015年8月11日4.5万元、2015年9月14日1.5万元、2015年10月15日1.5万元、2015年11月11日1.5万元、2015年12月14日1.5万元、2016年1月14日1.5万元、2016年3月10日3万元。2016年5月26日3万元，总计18万元。</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14-18</w:t>
            </w:r>
          </w:p>
        </w:tc>
        <w:tc>
          <w:tcPr>
            <w:tcW w:w="112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4</w:t>
            </w:r>
          </w:p>
        </w:tc>
        <w:tc>
          <w:tcPr>
            <w:tcW w:w="1639"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增值税普通发票</w:t>
            </w:r>
          </w:p>
        </w:tc>
        <w:tc>
          <w:tcPr>
            <w:tcW w:w="4814" w:type="dxa"/>
            <w:gridSpan w:val="2"/>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被申请人向申请人开具</w:t>
            </w:r>
            <w:r>
              <w:rPr>
                <w:rFonts w:hint="eastAsia" w:ascii="仿宋_GB2312" w:hAnsi="仿宋_GB2312" w:eastAsia="仿宋_GB2312" w:cs="仿宋_GB2312"/>
                <w:b w:val="0"/>
                <w:bCs w:val="0"/>
                <w:vertAlign w:val="baseline"/>
                <w:lang w:val="en-US" w:eastAsia="zh-CN"/>
              </w:rPr>
              <w:t>7张技术开发费</w:t>
            </w:r>
            <w:r>
              <w:rPr>
                <w:rFonts w:hint="eastAsia" w:ascii="仿宋_GB2312" w:hAnsi="仿宋_GB2312" w:eastAsia="仿宋_GB2312" w:cs="仿宋_GB2312"/>
                <w:b w:val="0"/>
                <w:bCs w:val="0"/>
                <w:vertAlign w:val="baseline"/>
                <w:lang w:eastAsia="zh-CN"/>
              </w:rPr>
              <w:t>发票，金额分别为</w:t>
            </w:r>
            <w:r>
              <w:rPr>
                <w:rFonts w:hint="eastAsia" w:ascii="仿宋_GB2312" w:hAnsi="仿宋_GB2312" w:eastAsia="仿宋_GB2312" w:cs="仿宋_GB2312"/>
                <w:b w:val="0"/>
                <w:bCs w:val="0"/>
                <w:vertAlign w:val="baseline"/>
                <w:lang w:val="en-US" w:eastAsia="zh-CN"/>
              </w:rPr>
              <w:t>4.5万、3万、1.5万、1.5万、3万、1.5万、3万。</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19-22</w:t>
            </w:r>
          </w:p>
        </w:tc>
        <w:tc>
          <w:tcPr>
            <w:tcW w:w="112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8" w:hRule="atLeast"/>
          <w:jc w:val="center"/>
        </w:trPr>
        <w:tc>
          <w:tcPr>
            <w:tcW w:w="808" w:type="dxa"/>
            <w:tcBorders>
              <w:tl2br w:val="nil"/>
              <w:tr2bl w:val="nil"/>
            </w:tcBorders>
          </w:tcPr>
          <w:p>
            <w:pPr>
              <w:spacing w:line="36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5</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收据</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被申请人向申请人出具的收款收据。</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23-24</w:t>
            </w:r>
          </w:p>
        </w:tc>
        <w:tc>
          <w:tcPr>
            <w:tcW w:w="112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6</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项目确认书附测试异议</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被申请人向申请人提供样板后申请人于2016年7月29日在项目确认书中提出主要异议，并附详细的书面异议，并由测试人项目管理人张聪当面签收。</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25-26</w:t>
            </w:r>
          </w:p>
        </w:tc>
        <w:tc>
          <w:tcPr>
            <w:tcW w:w="112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7</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2016-10-18wifi项目会议总结</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被申请人调整后的产品</w:t>
            </w:r>
            <w:r>
              <w:rPr>
                <w:rFonts w:hint="eastAsia" w:ascii="仿宋_GB2312" w:hAnsi="仿宋_GB2312" w:eastAsia="仿宋_GB2312" w:cs="仿宋_GB2312"/>
                <w:b w:val="0"/>
                <w:bCs w:val="0"/>
                <w:vertAlign w:val="baseline"/>
                <w:lang w:val="en-US" w:eastAsia="zh-CN"/>
              </w:rPr>
              <w:t>2016年10月18日测试，安卓版本依然存在至少9大问题，iso版本依然存在至少6大问题，严重不符合合同约定，被申请人负责本项目的员工在会议总结上签字确认。</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27-28</w:t>
            </w:r>
          </w:p>
        </w:tc>
        <w:tc>
          <w:tcPr>
            <w:tcW w:w="112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6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8</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2016年10月26日ios测试问题汇总</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val="en-US" w:eastAsia="zh-CN"/>
              </w:rPr>
              <w:t>2016年10月26日</w:t>
            </w:r>
            <w:r>
              <w:rPr>
                <w:rFonts w:hint="eastAsia" w:ascii="仿宋_GB2312" w:hAnsi="仿宋_GB2312" w:eastAsia="仿宋_GB2312" w:cs="仿宋_GB2312"/>
                <w:b w:val="0"/>
                <w:bCs w:val="0"/>
                <w:vertAlign w:val="baseline"/>
                <w:lang w:eastAsia="zh-CN"/>
              </w:rPr>
              <w:t>再次测试的</w:t>
            </w:r>
            <w:r>
              <w:rPr>
                <w:rFonts w:hint="eastAsia" w:ascii="仿宋_GB2312" w:hAnsi="仿宋_GB2312" w:eastAsia="仿宋_GB2312" w:cs="仿宋_GB2312"/>
                <w:b w:val="0"/>
                <w:bCs w:val="0"/>
                <w:vertAlign w:val="baseline"/>
                <w:lang w:val="en-US" w:eastAsia="zh-CN"/>
              </w:rPr>
              <w:t>ios版本依然存在至少18个问题，测试问题汇总被申请人员工张聪当面签收。</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29-30</w:t>
            </w:r>
          </w:p>
        </w:tc>
        <w:tc>
          <w:tcPr>
            <w:tcW w:w="112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jc w:val="center"/>
        </w:trPr>
        <w:tc>
          <w:tcPr>
            <w:tcW w:w="808" w:type="dxa"/>
            <w:tcBorders>
              <w:tl2br w:val="nil"/>
              <w:tr2bl w:val="nil"/>
            </w:tcBorders>
          </w:tcPr>
          <w:p>
            <w:pPr>
              <w:spacing w:line="240" w:lineRule="auto"/>
              <w:jc w:val="center"/>
              <w:rPr>
                <w:rFonts w:hint="eastAsia" w:ascii="黑体" w:hAnsi="黑体" w:eastAsia="黑体" w:cs="黑体"/>
                <w:b/>
                <w:bCs/>
                <w:vertAlign w:val="baseline"/>
                <w:lang w:val="en-US" w:eastAsia="zh-CN"/>
              </w:rPr>
            </w:pPr>
          </w:p>
          <w:p>
            <w:pPr>
              <w:spacing w:line="24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9</w:t>
            </w:r>
          </w:p>
          <w:p>
            <w:pPr>
              <w:spacing w:line="240" w:lineRule="auto"/>
              <w:jc w:val="center"/>
              <w:rPr>
                <w:rFonts w:hint="eastAsia" w:ascii="黑体" w:hAnsi="黑体" w:eastAsia="黑体" w:cs="黑体"/>
                <w:b/>
                <w:bCs/>
                <w:vertAlign w:val="baseline"/>
                <w:lang w:val="en-US" w:eastAsia="zh-CN"/>
              </w:rPr>
            </w:pP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2016年11月1日安卓问题反馈</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2016年11月1日再次测试的安卓版本依然存在15个问题，测试结果被申请人员工张聪等签字确认。</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31</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1"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10</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履约催促（法务）函</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2016年9月12日申请人发函催促被申请人履行合同义务，向申请人交付合同项目规格书约定功能全部实现的app及pc管理端。</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32</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11</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履约再次催促（法务）函</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2016年9月22日申请人发函催促被申请人履行合同义务。</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33</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12</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Ems1082180685919快递单ems1082180687619快递单及网上查询单</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2016年9月12履约催促（法务）函，及2016年9月22日履约再次催促（法务）函邮寄情况及签收情况。</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34-36</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13</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关于加强服务器多次异地登录安全防范工作函</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被申请人管理的服务器出现异地登录情况，申请人2016年9月14日发函提示申请人采取防护措施。</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37</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4"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14</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Ems1082180713419快递单及网上查询单</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关于加强服务器多次异地登录安全防范工作函邮寄及签收情况。</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38-40</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15</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关于后台开发进度的工作函</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多次测试后申请人于2016年11月4日发函催促被申请人尽快完成后台开发交付研发产品。</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41</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16</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Ems1082139731519快递单及网上查询单</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关于后台开发进度的工作函邮寄及签收情况。</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42-44</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17</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关于后台服务器停用的工作函</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被申请人不能交付产品，申请人于2016年11月二十八日函告被申请人决定停止使用阿里云服务器。</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45</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18</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Ems1082180698119快递单及网上查询单</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关于后台服务器停用的工作函邮寄及签收情况。</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46-48</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6"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19</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律师函</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申请人委托广东力臣律师事务所于2016年11月29日向被申请人发函要求解除申请人与被申请人签订的</w:t>
            </w:r>
            <w:r>
              <w:rPr>
                <w:rFonts w:hint="eastAsia" w:ascii="仿宋_GB2312" w:hAnsi="仿宋_GB2312" w:eastAsia="仿宋_GB2312" w:cs="仿宋_GB2312"/>
                <w:b w:val="0"/>
                <w:bCs w:val="0"/>
                <w:vertAlign w:val="baseline"/>
                <w:lang w:eastAsia="zh-CN"/>
              </w:rPr>
              <w:t>技术开发（委托）合同。</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49-51</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20</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Ems1061729974421快递单及网上查询单</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律师函邮寄及签收情况。</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52-53</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21</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WIFI赚钱APP软件开发合同</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申请人与广州紫鲸互联网技术有限公司2016年12月8日签订合同并委托其为申请人研究开发本项目。</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54-67</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22</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委托代理合同</w:t>
            </w:r>
          </w:p>
        </w:tc>
        <w:tc>
          <w:tcPr>
            <w:tcW w:w="4814" w:type="dxa"/>
            <w:gridSpan w:val="2"/>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申请人与北京市百瑞（深圳）律师事务所签订委托代理合同代理申请人与被申请人解除申请人与被申请人签订的</w:t>
            </w:r>
            <w:r>
              <w:rPr>
                <w:rFonts w:hint="eastAsia" w:ascii="仿宋_GB2312" w:hAnsi="仿宋_GB2312" w:eastAsia="仿宋_GB2312" w:cs="仿宋_GB2312"/>
                <w:b w:val="0"/>
                <w:bCs w:val="0"/>
                <w:vertAlign w:val="baseline"/>
                <w:lang w:eastAsia="zh-CN"/>
              </w:rPr>
              <w:t>技术开发（委托）合同等。</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68-70</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23</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付款电子回单</w:t>
            </w:r>
          </w:p>
        </w:tc>
        <w:tc>
          <w:tcPr>
            <w:tcW w:w="4814" w:type="dxa"/>
            <w:gridSpan w:val="2"/>
            <w:vMerge w:val="restart"/>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申请人因本案支付律师费1.8万元</w:t>
            </w: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71</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jc w:val="center"/>
        </w:trPr>
        <w:tc>
          <w:tcPr>
            <w:tcW w:w="808" w:type="dxa"/>
            <w:tcBorders>
              <w:tl2br w:val="nil"/>
              <w:tr2bl w:val="nil"/>
            </w:tcBorders>
          </w:tcPr>
          <w:p>
            <w:pPr>
              <w:spacing w:line="600" w:lineRule="auto"/>
              <w:jc w:val="center"/>
              <w:rPr>
                <w:rFonts w:hint="eastAsia" w:ascii="黑体" w:hAnsi="黑体" w:eastAsia="黑体" w:cs="黑体"/>
                <w:b/>
                <w:bCs/>
                <w:vertAlign w:val="baseline"/>
                <w:lang w:val="en-US" w:eastAsia="zh-CN"/>
              </w:rPr>
            </w:pPr>
            <w:r>
              <w:rPr>
                <w:rFonts w:hint="eastAsia" w:ascii="黑体" w:hAnsi="黑体" w:eastAsia="黑体" w:cs="黑体"/>
                <w:b/>
                <w:bCs/>
                <w:vertAlign w:val="baseline"/>
                <w:lang w:val="en-US" w:eastAsia="zh-CN"/>
              </w:rPr>
              <w:t>24</w:t>
            </w:r>
          </w:p>
        </w:tc>
        <w:tc>
          <w:tcPr>
            <w:tcW w:w="1639"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r>
              <w:rPr>
                <w:rFonts w:hint="eastAsia" w:ascii="仿宋_GB2312" w:hAnsi="仿宋_GB2312" w:eastAsia="仿宋_GB2312" w:cs="仿宋_GB2312"/>
                <w:b w:val="0"/>
                <w:bCs w:val="0"/>
                <w:vertAlign w:val="baseline"/>
                <w:lang w:val="en-US" w:eastAsia="zh-CN"/>
              </w:rPr>
              <w:t>增值税普通发票</w:t>
            </w:r>
          </w:p>
        </w:tc>
        <w:tc>
          <w:tcPr>
            <w:tcW w:w="4814" w:type="dxa"/>
            <w:gridSpan w:val="2"/>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vertAlign w:val="baseline"/>
                <w:lang w:val="en-US" w:eastAsia="zh-CN"/>
              </w:rPr>
            </w:pPr>
          </w:p>
        </w:tc>
        <w:tc>
          <w:tcPr>
            <w:tcW w:w="111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z w:val="28"/>
                <w:szCs w:val="28"/>
                <w:vertAlign w:val="baseline"/>
                <w:lang w:val="en-US" w:eastAsia="zh-CN"/>
              </w:rPr>
            </w:pPr>
            <w:r>
              <w:rPr>
                <w:rFonts w:hint="eastAsia" w:ascii="仿宋_GB2312" w:hAnsi="仿宋_GB2312" w:eastAsia="仿宋_GB2312" w:cs="仿宋_GB2312"/>
                <w:b w:val="0"/>
                <w:bCs w:val="0"/>
                <w:sz w:val="28"/>
                <w:szCs w:val="28"/>
                <w:vertAlign w:val="baseline"/>
                <w:lang w:val="en-US" w:eastAsia="zh-CN"/>
              </w:rPr>
              <w:t>72</w:t>
            </w:r>
          </w:p>
        </w:tc>
        <w:tc>
          <w:tcPr>
            <w:tcW w:w="1125" w:type="dxa"/>
            <w:tcBorders>
              <w:tl2br w:val="nil"/>
              <w:tr2bl w:val="nil"/>
            </w:tcBorders>
            <w:textDirection w:val="lrTb"/>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仿宋_GB2312" w:hAnsi="仿宋_GB2312" w:eastAsia="仿宋_GB2312" w:cs="仿宋_GB2312"/>
                <w:b w:val="0"/>
                <w:bCs w:val="0"/>
                <w:vertAlign w:val="baseline"/>
                <w:lang w:eastAsia="zh-CN"/>
              </w:rPr>
            </w:pPr>
            <w:r>
              <w:rPr>
                <w:rFonts w:hint="eastAsia" w:ascii="仿宋_GB2312" w:hAnsi="仿宋_GB2312" w:eastAsia="仿宋_GB2312" w:cs="仿宋_GB2312"/>
                <w:b w:val="0"/>
                <w:bCs w:val="0"/>
                <w:vertAlign w:val="baseline"/>
                <w:lang w:eastAsia="zh-CN"/>
              </w:rPr>
              <w:t>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jc w:val="center"/>
        </w:trPr>
        <w:tc>
          <w:tcPr>
            <w:tcW w:w="4814" w:type="dxa"/>
            <w:gridSpan w:val="3"/>
            <w:tcBorders>
              <w:top w:val="single" w:color="auto" w:sz="4" w:space="0"/>
              <w:left w:val="nil"/>
              <w:bottom w:val="nil"/>
              <w:right w:val="nil"/>
            </w:tcBorders>
          </w:tcPr>
          <w:p>
            <w:pPr>
              <w:spacing w:line="600" w:lineRule="auto"/>
              <w:jc w:val="both"/>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提交人：</w:t>
            </w:r>
          </w:p>
        </w:tc>
        <w:tc>
          <w:tcPr>
            <w:tcW w:w="4690" w:type="dxa"/>
            <w:gridSpan w:val="3"/>
            <w:tcBorders>
              <w:top w:val="single" w:color="auto" w:sz="4" w:space="0"/>
              <w:left w:val="nil"/>
              <w:bottom w:val="nil"/>
              <w:right w:val="nil"/>
            </w:tcBorders>
          </w:tcPr>
          <w:p>
            <w:pPr>
              <w:spacing w:line="600" w:lineRule="auto"/>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签收人：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jc w:val="center"/>
        </w:trPr>
        <w:tc>
          <w:tcPr>
            <w:tcW w:w="4814" w:type="dxa"/>
            <w:gridSpan w:val="3"/>
            <w:tcBorders>
              <w:top w:val="nil"/>
              <w:left w:val="nil"/>
              <w:bottom w:val="nil"/>
              <w:right w:val="nil"/>
            </w:tcBorders>
          </w:tcPr>
          <w:p>
            <w:pPr>
              <w:spacing w:line="600" w:lineRule="auto"/>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提交时间：</w:t>
            </w:r>
          </w:p>
        </w:tc>
        <w:tc>
          <w:tcPr>
            <w:tcW w:w="4690" w:type="dxa"/>
            <w:gridSpan w:val="3"/>
            <w:tcBorders>
              <w:top w:val="nil"/>
              <w:left w:val="nil"/>
              <w:bottom w:val="nil"/>
              <w:right w:val="nil"/>
            </w:tcBorders>
          </w:tcPr>
          <w:p>
            <w:pPr>
              <w:spacing w:line="600" w:lineRule="auto"/>
              <w:rPr>
                <w:rFonts w:hint="eastAsia" w:ascii="黑体" w:hAnsi="黑体" w:eastAsia="黑体" w:cs="黑体"/>
                <w:b/>
                <w:bCs/>
                <w:vertAlign w:val="baseline"/>
                <w:lang w:eastAsia="zh-CN"/>
              </w:rPr>
            </w:pPr>
            <w:r>
              <w:rPr>
                <w:rFonts w:hint="eastAsia" w:ascii="黑体" w:hAnsi="黑体" w:eastAsia="黑体" w:cs="黑体"/>
                <w:b/>
                <w:bCs/>
                <w:vertAlign w:val="baseline"/>
                <w:lang w:eastAsia="zh-CN"/>
              </w:rPr>
              <w:t>签收时间：</w:t>
            </w:r>
          </w:p>
        </w:tc>
      </w:tr>
    </w:tbl>
    <w:p/>
    <w:sectPr>
      <w:headerReference r:id="rId3" w:type="default"/>
      <w:footerReference r:id="rId4" w:type="default"/>
      <w:pgSz w:w="11906" w:h="16838"/>
      <w:pgMar w:top="1701" w:right="1474" w:bottom="1417"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eastAsia"/>
        <w:lang w:eastAsia="zh-CN"/>
      </w:rPr>
    </w:pPr>
    <w:r>
      <w:rPr>
        <w:rFonts w:hint="eastAsia"/>
        <w:lang w:eastAsia="zh-CN"/>
      </w:rPr>
      <w:t>惠州力展与深圳赛亿科技技术委托开发合同纠纷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D30F5"/>
    <w:rsid w:val="3C491BA7"/>
    <w:rsid w:val="50757EE2"/>
    <w:rsid w:val="557D30F5"/>
    <w:rsid w:val="5D2C1D2E"/>
    <w:rsid w:val="78A830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2017-01-16T05:50:00Z</dcterms:created>
  <dc:creator>Administrator</dc:creator>
  <cp:lastModifiedBy>Administrator</cp:lastModifiedBy>
  <dcterms:modified xsi:type="dcterms:W3CDTF">2017-02-27T00:55:46Z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