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C08" w:rsidRDefault="00295C08">
      <w:pPr>
        <w:spacing w:line="340" w:lineRule="atLeast"/>
        <w:jc w:val="center"/>
        <w:rPr>
          <w:rFonts w:ascii="仿宋_GB2312"/>
          <w:b/>
          <w:bCs/>
          <w:szCs w:val="32"/>
        </w:rPr>
      </w:pPr>
    </w:p>
    <w:p w:rsidR="00295C08" w:rsidRDefault="00295C08">
      <w:pPr>
        <w:spacing w:line="340" w:lineRule="atLeast"/>
        <w:jc w:val="center"/>
        <w:rPr>
          <w:rFonts w:ascii="仿宋_GB2312"/>
          <w:b/>
          <w:bCs/>
          <w:szCs w:val="32"/>
        </w:rPr>
      </w:pPr>
      <w:r>
        <w:rPr>
          <w:rFonts w:ascii="仿宋_GB2312" w:hint="eastAsia"/>
          <w:b/>
          <w:bCs/>
          <w:szCs w:val="32"/>
        </w:rPr>
        <w:t>仲裁申请书</w:t>
      </w:r>
    </w:p>
    <w:p w:rsidR="00295C08" w:rsidRDefault="00295C08">
      <w:pPr>
        <w:spacing w:line="340" w:lineRule="atLeast"/>
        <w:rPr>
          <w:rFonts w:ascii="仿宋_GB2312"/>
          <w:sz w:val="28"/>
          <w:szCs w:val="28"/>
        </w:rPr>
      </w:pPr>
    </w:p>
    <w:p w:rsidR="00295C08" w:rsidRDefault="00295C08">
      <w:pPr>
        <w:spacing w:line="340" w:lineRule="atLeast"/>
        <w:rPr>
          <w:rFonts w:ascii="仿宋_GB2312"/>
          <w:sz w:val="28"/>
          <w:szCs w:val="28"/>
        </w:rPr>
      </w:pPr>
      <w:r>
        <w:rPr>
          <w:rFonts w:ascii="仿宋_GB2312" w:hint="eastAsia"/>
          <w:b/>
          <w:bCs/>
          <w:sz w:val="28"/>
          <w:szCs w:val="28"/>
        </w:rPr>
        <w:t>申 请 人</w:t>
      </w:r>
      <w:r>
        <w:rPr>
          <w:rFonts w:ascii="仿宋_GB2312" w:hint="eastAsia"/>
          <w:sz w:val="28"/>
          <w:szCs w:val="28"/>
        </w:rPr>
        <w:t>：</w:t>
      </w:r>
      <w:r w:rsidR="00057F54">
        <w:rPr>
          <w:rFonts w:ascii="仿宋_GB2312" w:hint="eastAsia"/>
          <w:sz w:val="28"/>
          <w:szCs w:val="28"/>
        </w:rPr>
        <w:t>AMXJ</w:t>
      </w:r>
      <w:r>
        <w:rPr>
          <w:rFonts w:ascii="仿宋_GB2312" w:hint="eastAsia"/>
          <w:sz w:val="28"/>
          <w:szCs w:val="28"/>
        </w:rPr>
        <w:t>家具（北京）有限公司</w:t>
      </w:r>
    </w:p>
    <w:p w:rsidR="00295C08" w:rsidRDefault="00295C08">
      <w:pPr>
        <w:spacing w:line="340" w:lineRule="atLeast"/>
        <w:rPr>
          <w:rFonts w:ascii="仿宋_GB2312"/>
          <w:sz w:val="28"/>
          <w:szCs w:val="28"/>
        </w:rPr>
      </w:pPr>
      <w:r>
        <w:rPr>
          <w:rFonts w:ascii="仿宋_GB2312" w:hint="eastAsia"/>
          <w:sz w:val="28"/>
          <w:szCs w:val="28"/>
        </w:rPr>
        <w:t xml:space="preserve">          地址：北京市朝阳区建国路89号2号楼105号   </w:t>
      </w:r>
    </w:p>
    <w:p w:rsidR="00295C08" w:rsidRDefault="00295C08">
      <w:pPr>
        <w:spacing w:line="340" w:lineRule="atLeast"/>
        <w:rPr>
          <w:rFonts w:ascii="仿宋_GB2312"/>
          <w:sz w:val="28"/>
          <w:szCs w:val="28"/>
        </w:rPr>
      </w:pPr>
      <w:r>
        <w:rPr>
          <w:rFonts w:ascii="仿宋_GB2312" w:hint="eastAsia"/>
          <w:sz w:val="28"/>
          <w:szCs w:val="28"/>
        </w:rPr>
        <w:t xml:space="preserve">          电话：186</w:t>
      </w:r>
      <w:r w:rsidR="00057F54">
        <w:rPr>
          <w:rFonts w:ascii="仿宋_GB2312" w:hint="eastAsia"/>
          <w:sz w:val="28"/>
          <w:szCs w:val="28"/>
        </w:rPr>
        <w:t>XXXXXXXX</w:t>
      </w:r>
      <w:r>
        <w:rPr>
          <w:rFonts w:ascii="仿宋_GB2312" w:hint="eastAsia"/>
          <w:sz w:val="28"/>
          <w:szCs w:val="28"/>
        </w:rPr>
        <w:t xml:space="preserve">    </w:t>
      </w:r>
    </w:p>
    <w:p w:rsidR="00295C08" w:rsidRDefault="00295C08">
      <w:pPr>
        <w:spacing w:line="340" w:lineRule="atLeast"/>
        <w:rPr>
          <w:rFonts w:ascii="仿宋_GB2312"/>
          <w:sz w:val="28"/>
          <w:szCs w:val="28"/>
        </w:rPr>
      </w:pPr>
      <w:r>
        <w:rPr>
          <w:rFonts w:ascii="仿宋_GB2312" w:hint="eastAsia"/>
          <w:sz w:val="28"/>
          <w:szCs w:val="28"/>
        </w:rPr>
        <w:t xml:space="preserve">          法定代表人：高</w:t>
      </w:r>
      <w:r w:rsidR="00057F54">
        <w:rPr>
          <w:rFonts w:ascii="仿宋_GB2312" w:hint="eastAsia"/>
          <w:sz w:val="28"/>
          <w:szCs w:val="28"/>
        </w:rPr>
        <w:t>XX</w:t>
      </w:r>
      <w:r>
        <w:rPr>
          <w:rFonts w:ascii="仿宋_GB2312" w:hint="eastAsia"/>
          <w:sz w:val="28"/>
          <w:szCs w:val="28"/>
        </w:rPr>
        <w:t xml:space="preserve">   职务：董事长</w:t>
      </w:r>
    </w:p>
    <w:p w:rsidR="00295C08" w:rsidRDefault="00295C08">
      <w:pPr>
        <w:spacing w:line="340" w:lineRule="atLeast"/>
        <w:rPr>
          <w:rFonts w:ascii="仿宋_GB2312"/>
          <w:sz w:val="28"/>
          <w:szCs w:val="28"/>
        </w:rPr>
      </w:pPr>
      <w:r>
        <w:rPr>
          <w:rFonts w:ascii="仿宋_GB2312" w:hint="eastAsia"/>
          <w:sz w:val="28"/>
          <w:szCs w:val="28"/>
        </w:rPr>
        <w:t xml:space="preserve">          代  理  人：</w:t>
      </w:r>
    </w:p>
    <w:p w:rsidR="00295C08" w:rsidRDefault="00295C08">
      <w:pPr>
        <w:spacing w:line="340" w:lineRule="atLeast"/>
        <w:rPr>
          <w:rFonts w:ascii="仿宋_GB2312"/>
          <w:sz w:val="28"/>
          <w:szCs w:val="28"/>
        </w:rPr>
      </w:pPr>
    </w:p>
    <w:p w:rsidR="00295C08" w:rsidRDefault="00295C08">
      <w:pPr>
        <w:spacing w:line="340" w:lineRule="atLeast"/>
        <w:rPr>
          <w:rFonts w:ascii="仿宋_GB2312"/>
          <w:sz w:val="28"/>
          <w:szCs w:val="28"/>
        </w:rPr>
      </w:pPr>
      <w:r>
        <w:rPr>
          <w:rFonts w:ascii="仿宋_GB2312" w:hint="eastAsia"/>
          <w:b/>
          <w:bCs/>
          <w:sz w:val="28"/>
          <w:szCs w:val="28"/>
        </w:rPr>
        <w:t>被申请人</w:t>
      </w:r>
      <w:r>
        <w:rPr>
          <w:rFonts w:ascii="仿宋_GB2312" w:hint="eastAsia"/>
          <w:sz w:val="28"/>
          <w:szCs w:val="28"/>
        </w:rPr>
        <w:t>：</w:t>
      </w:r>
      <w:r w:rsidR="00057F54">
        <w:rPr>
          <w:rFonts w:ascii="仿宋_GB2312" w:hint="eastAsia"/>
          <w:sz w:val="28"/>
          <w:szCs w:val="28"/>
        </w:rPr>
        <w:t>DLP</w:t>
      </w:r>
      <w:r>
        <w:rPr>
          <w:rFonts w:ascii="仿宋_GB2312" w:hint="eastAsia"/>
          <w:sz w:val="28"/>
          <w:szCs w:val="28"/>
        </w:rPr>
        <w:t xml:space="preserve">家具(（深圳）有限公司          </w:t>
      </w:r>
    </w:p>
    <w:p w:rsidR="00295C08" w:rsidRDefault="00295C08">
      <w:pPr>
        <w:spacing w:line="340" w:lineRule="atLeast"/>
        <w:ind w:firstLineChars="500" w:firstLine="1400"/>
        <w:rPr>
          <w:rFonts w:ascii="仿宋_GB2312"/>
          <w:sz w:val="28"/>
          <w:szCs w:val="28"/>
        </w:rPr>
      </w:pPr>
      <w:r>
        <w:rPr>
          <w:rFonts w:ascii="仿宋_GB2312" w:hint="eastAsia"/>
          <w:sz w:val="28"/>
          <w:szCs w:val="28"/>
        </w:rPr>
        <w:t>地址：深圳市龙岗区平湖街道办上古木新河路48号厂房第一、二层</w:t>
      </w:r>
    </w:p>
    <w:p w:rsidR="00295C08" w:rsidRDefault="00295C08">
      <w:pPr>
        <w:spacing w:line="340" w:lineRule="atLeast"/>
        <w:rPr>
          <w:rFonts w:ascii="仿宋_GB2312"/>
          <w:sz w:val="28"/>
          <w:szCs w:val="28"/>
        </w:rPr>
      </w:pPr>
      <w:r>
        <w:rPr>
          <w:rFonts w:ascii="仿宋_GB2312" w:hint="eastAsia"/>
          <w:sz w:val="28"/>
          <w:szCs w:val="28"/>
        </w:rPr>
        <w:t xml:space="preserve">          电话：</w:t>
      </w:r>
      <w:r w:rsidR="00A85BD0">
        <w:rPr>
          <w:rFonts w:ascii="仿宋_GB2312" w:hint="eastAsia"/>
          <w:sz w:val="28"/>
          <w:szCs w:val="28"/>
        </w:rPr>
        <w:t>135</w:t>
      </w:r>
      <w:r w:rsidR="00057F54">
        <w:rPr>
          <w:rFonts w:ascii="仿宋_GB2312" w:hint="eastAsia"/>
          <w:sz w:val="28"/>
          <w:szCs w:val="28"/>
        </w:rPr>
        <w:t>XXXXXXXX</w:t>
      </w:r>
      <w:r>
        <w:rPr>
          <w:rFonts w:ascii="仿宋_GB2312" w:hint="eastAsia"/>
          <w:sz w:val="28"/>
          <w:szCs w:val="28"/>
        </w:rPr>
        <w:t xml:space="preserve">  </w:t>
      </w:r>
    </w:p>
    <w:p w:rsidR="00295C08" w:rsidRDefault="00295C08">
      <w:pPr>
        <w:spacing w:line="340" w:lineRule="atLeast"/>
        <w:rPr>
          <w:rFonts w:ascii="仿宋_GB2312"/>
          <w:sz w:val="28"/>
          <w:szCs w:val="28"/>
        </w:rPr>
      </w:pPr>
      <w:r>
        <w:rPr>
          <w:rFonts w:ascii="仿宋_GB2312" w:hint="eastAsia"/>
          <w:sz w:val="28"/>
          <w:szCs w:val="28"/>
        </w:rPr>
        <w:t xml:space="preserve">          法定代表人：THINAHARAN MUTHUSAMY TANGAVELU        </w:t>
      </w:r>
    </w:p>
    <w:p w:rsidR="00295C08" w:rsidRDefault="00295C08">
      <w:pPr>
        <w:spacing w:line="340" w:lineRule="atLeast"/>
        <w:rPr>
          <w:rFonts w:ascii="仿宋_GB2312"/>
          <w:sz w:val="28"/>
          <w:szCs w:val="28"/>
        </w:rPr>
      </w:pPr>
      <w:r>
        <w:rPr>
          <w:rFonts w:ascii="仿宋_GB2312" w:hint="eastAsia"/>
          <w:sz w:val="28"/>
          <w:szCs w:val="28"/>
        </w:rPr>
        <w:t xml:space="preserve">          </w:t>
      </w:r>
    </w:p>
    <w:p w:rsidR="00295C08" w:rsidRDefault="00295C08">
      <w:pPr>
        <w:spacing w:line="340" w:lineRule="atLeast"/>
        <w:rPr>
          <w:rFonts w:ascii="仿宋_GB2312"/>
          <w:sz w:val="28"/>
          <w:szCs w:val="28"/>
        </w:rPr>
      </w:pPr>
    </w:p>
    <w:p w:rsidR="00295C08" w:rsidRDefault="00295C08">
      <w:pPr>
        <w:spacing w:line="340" w:lineRule="atLeast"/>
        <w:rPr>
          <w:rFonts w:ascii="仿宋_GB2312"/>
          <w:sz w:val="28"/>
          <w:szCs w:val="28"/>
        </w:rPr>
      </w:pPr>
      <w:r>
        <w:rPr>
          <w:rFonts w:ascii="仿宋_GB2312" w:hint="eastAsia"/>
          <w:b/>
          <w:bCs/>
          <w:sz w:val="28"/>
          <w:szCs w:val="28"/>
        </w:rPr>
        <w:t>仲裁依据</w:t>
      </w:r>
      <w:r>
        <w:rPr>
          <w:rFonts w:ascii="仿宋_GB2312" w:hint="eastAsia"/>
          <w:sz w:val="28"/>
          <w:szCs w:val="28"/>
        </w:rPr>
        <w:t>：双方共同签署的《经销商协议》第21.1条约定：“在本协议期间因本《协议》或与之有关而引起任何争端或异议，双方应首先本着善意的原则友好协商解决；如果协商不成，自争端或异议产生之日起三十（30）天内未能达成解决方案的，应将争端或异议提交给中国国际经济贸易仲裁委员会华南分会仲裁，仲裁应按仲裁时仲裁委员会生效适用的仲裁规则进行。仲裁应在深圳进行。仲裁裁决是终局的，对双方具有约束力。”</w:t>
      </w:r>
    </w:p>
    <w:p w:rsidR="00295C08" w:rsidRDefault="00295C08">
      <w:pPr>
        <w:spacing w:line="340" w:lineRule="atLeast"/>
        <w:ind w:firstLineChars="600" w:firstLine="1680"/>
        <w:rPr>
          <w:rFonts w:ascii="仿宋_GB2312"/>
          <w:sz w:val="28"/>
          <w:szCs w:val="28"/>
        </w:rPr>
      </w:pPr>
    </w:p>
    <w:p w:rsidR="00295C08" w:rsidRDefault="00295C08">
      <w:pPr>
        <w:spacing w:line="340" w:lineRule="atLeast"/>
        <w:rPr>
          <w:rFonts w:ascii="仿宋_GB2312"/>
          <w:sz w:val="28"/>
          <w:szCs w:val="28"/>
        </w:rPr>
      </w:pPr>
      <w:r>
        <w:rPr>
          <w:rFonts w:ascii="仿宋_GB2312" w:hint="eastAsia"/>
          <w:b/>
          <w:bCs/>
          <w:sz w:val="28"/>
          <w:szCs w:val="28"/>
        </w:rPr>
        <w:t>仲裁请求</w:t>
      </w:r>
      <w:r>
        <w:rPr>
          <w:rFonts w:ascii="仿宋_GB2312" w:hint="eastAsia"/>
          <w:sz w:val="28"/>
          <w:szCs w:val="28"/>
        </w:rPr>
        <w:t>：</w:t>
      </w:r>
    </w:p>
    <w:p w:rsidR="00295C08" w:rsidRDefault="00295C08">
      <w:pPr>
        <w:spacing w:line="340" w:lineRule="atLeast"/>
        <w:ind w:firstLine="630"/>
        <w:rPr>
          <w:rFonts w:ascii="仿宋_GB2312"/>
          <w:sz w:val="28"/>
          <w:szCs w:val="28"/>
        </w:rPr>
      </w:pPr>
      <w:r>
        <w:rPr>
          <w:rFonts w:ascii="仿宋_GB2312" w:hint="eastAsia"/>
          <w:sz w:val="28"/>
          <w:szCs w:val="28"/>
        </w:rPr>
        <w:t>1、裁令被申请人自行收回申请人退还的未售价值共计￥5773385.00元的家具产品（具体见附件《清单》），并退还申请人已付货款￥5184769.53元 （大写：人民币伍佰壹拾捌万肆仟柒佰陆拾玖元伍角叁分）；</w:t>
      </w:r>
    </w:p>
    <w:p w:rsidR="00295C08" w:rsidRDefault="00295C08">
      <w:pPr>
        <w:spacing w:line="340" w:lineRule="atLeast"/>
        <w:ind w:firstLine="630"/>
        <w:rPr>
          <w:rFonts w:ascii="仿宋_GB2312"/>
          <w:sz w:val="28"/>
          <w:szCs w:val="28"/>
        </w:rPr>
      </w:pPr>
      <w:r>
        <w:rPr>
          <w:rFonts w:ascii="仿宋_GB2312" w:hint="eastAsia"/>
          <w:sz w:val="28"/>
          <w:szCs w:val="28"/>
        </w:rPr>
        <w:t>2、裁令被申请人向申请人赔偿经济损失￥</w:t>
      </w:r>
      <w:r>
        <w:rPr>
          <w:rFonts w:ascii="仿宋_GB2312" w:hint="eastAsia"/>
          <w:sz w:val="28"/>
          <w:szCs w:val="28"/>
          <w:u w:val="single"/>
        </w:rPr>
        <w:t xml:space="preserve"> </w:t>
      </w:r>
      <w:r w:rsidR="005E372C">
        <w:rPr>
          <w:rFonts w:ascii="仿宋_GB2312" w:hint="eastAsia"/>
          <w:sz w:val="28"/>
          <w:szCs w:val="28"/>
          <w:u w:val="single"/>
        </w:rPr>
        <w:t>437297</w:t>
      </w:r>
      <w:r>
        <w:rPr>
          <w:rFonts w:ascii="仿宋_GB2312" w:hint="eastAsia"/>
          <w:sz w:val="28"/>
          <w:szCs w:val="28"/>
        </w:rPr>
        <w:t>元 （大写：</w:t>
      </w:r>
      <w:r>
        <w:rPr>
          <w:rFonts w:ascii="仿宋_GB2312" w:hint="eastAsia"/>
          <w:sz w:val="28"/>
          <w:szCs w:val="28"/>
        </w:rPr>
        <w:lastRenderedPageBreak/>
        <w:t>人民币</w:t>
      </w:r>
      <w:r w:rsidR="005E372C">
        <w:rPr>
          <w:rFonts w:ascii="仿宋_GB2312" w:hint="eastAsia"/>
          <w:sz w:val="28"/>
          <w:szCs w:val="28"/>
        </w:rPr>
        <w:t>肆拾叁万柒仟贰佰玖拾柒元</w:t>
      </w:r>
      <w:r>
        <w:rPr>
          <w:rFonts w:ascii="仿宋_GB2312" w:hint="eastAsia"/>
          <w:sz w:val="28"/>
          <w:szCs w:val="28"/>
        </w:rPr>
        <w:t>，其中仓储费损失</w:t>
      </w:r>
      <w:r w:rsidR="009673C1">
        <w:rPr>
          <w:rFonts w:ascii="仿宋_GB2312" w:hint="eastAsia"/>
          <w:sz w:val="28"/>
          <w:szCs w:val="28"/>
        </w:rPr>
        <w:t>暂计至2014年11月为</w:t>
      </w:r>
      <w:r w:rsidR="009673C1" w:rsidRPr="009673C1">
        <w:rPr>
          <w:rFonts w:ascii="仿宋_GB2312" w:hint="eastAsia"/>
          <w:sz w:val="28"/>
          <w:szCs w:val="28"/>
        </w:rPr>
        <w:t>￥</w:t>
      </w:r>
      <w:r w:rsidR="005E372C" w:rsidRPr="009673C1">
        <w:rPr>
          <w:rFonts w:ascii="仿宋_GB2312" w:hint="eastAsia"/>
          <w:sz w:val="28"/>
          <w:szCs w:val="28"/>
        </w:rPr>
        <w:t>387297元</w:t>
      </w:r>
      <w:r>
        <w:rPr>
          <w:rFonts w:ascii="仿宋_GB2312" w:hint="eastAsia"/>
          <w:sz w:val="28"/>
          <w:szCs w:val="28"/>
        </w:rPr>
        <w:t>，律师费损失￥50000元）；</w:t>
      </w:r>
    </w:p>
    <w:p w:rsidR="00295C08" w:rsidRDefault="00295C08">
      <w:pPr>
        <w:spacing w:line="340" w:lineRule="atLeast"/>
        <w:ind w:firstLine="630"/>
        <w:rPr>
          <w:rFonts w:ascii="仿宋_GB2312"/>
          <w:sz w:val="28"/>
          <w:szCs w:val="28"/>
        </w:rPr>
      </w:pPr>
      <w:r>
        <w:rPr>
          <w:rFonts w:ascii="仿宋_GB2312" w:hint="eastAsia"/>
          <w:sz w:val="28"/>
          <w:szCs w:val="28"/>
        </w:rPr>
        <w:t>3、裁令被申请人承担本案全部的仲裁费用。</w:t>
      </w:r>
    </w:p>
    <w:p w:rsidR="009673C1" w:rsidRDefault="009673C1">
      <w:pPr>
        <w:spacing w:line="340" w:lineRule="atLeast"/>
        <w:ind w:firstLine="630"/>
        <w:rPr>
          <w:rFonts w:ascii="仿宋_GB2312"/>
          <w:sz w:val="28"/>
          <w:szCs w:val="28"/>
        </w:rPr>
      </w:pPr>
    </w:p>
    <w:p w:rsidR="00295C08" w:rsidRDefault="00295C08">
      <w:pPr>
        <w:spacing w:line="340" w:lineRule="atLeast"/>
        <w:rPr>
          <w:rFonts w:ascii="仿宋_GB2312"/>
          <w:sz w:val="28"/>
          <w:szCs w:val="28"/>
        </w:rPr>
      </w:pPr>
      <w:r>
        <w:rPr>
          <w:rFonts w:ascii="仿宋_GB2312" w:hint="eastAsia"/>
          <w:b/>
          <w:bCs/>
          <w:sz w:val="28"/>
          <w:szCs w:val="28"/>
        </w:rPr>
        <w:t>事实与理由</w:t>
      </w:r>
      <w:r>
        <w:rPr>
          <w:rFonts w:ascii="仿宋_GB2312" w:hint="eastAsia"/>
          <w:sz w:val="28"/>
          <w:szCs w:val="28"/>
        </w:rPr>
        <w:t>：</w:t>
      </w:r>
    </w:p>
    <w:p w:rsidR="00295C08" w:rsidRDefault="00295C08">
      <w:pPr>
        <w:spacing w:line="340" w:lineRule="atLeast"/>
        <w:ind w:firstLineChars="200" w:firstLine="560"/>
        <w:rPr>
          <w:rFonts w:ascii="仿宋_GB2312"/>
          <w:sz w:val="28"/>
          <w:szCs w:val="28"/>
        </w:rPr>
      </w:pPr>
      <w:r>
        <w:rPr>
          <w:rFonts w:ascii="仿宋_GB2312" w:hint="eastAsia"/>
          <w:sz w:val="28"/>
          <w:szCs w:val="28"/>
        </w:rPr>
        <w:t>申请人作为被申请人“Dunlopillo</w:t>
      </w:r>
      <w:r w:rsidR="00057F54">
        <w:rPr>
          <w:rFonts w:ascii="仿宋_GB2312" w:hint="eastAsia"/>
          <w:sz w:val="28"/>
          <w:szCs w:val="28"/>
        </w:rPr>
        <w:t>DLP</w:t>
      </w:r>
      <w:r>
        <w:rPr>
          <w:rFonts w:ascii="仿宋_GB2312" w:hint="eastAsia"/>
          <w:sz w:val="28"/>
          <w:szCs w:val="28"/>
        </w:rPr>
        <w:t>”家具产品的经销商，与被申请人已合作多年。2013年7月1日，双方续签了《经销商协议》</w:t>
      </w:r>
      <w:r w:rsidR="0053142F">
        <w:rPr>
          <w:rFonts w:ascii="仿宋_GB2312" w:hint="eastAsia"/>
          <w:sz w:val="28"/>
          <w:szCs w:val="28"/>
        </w:rPr>
        <w:t>(</w:t>
      </w:r>
      <w:r>
        <w:rPr>
          <w:rFonts w:ascii="仿宋_GB2312" w:hint="eastAsia"/>
          <w:sz w:val="28"/>
          <w:szCs w:val="28"/>
        </w:rPr>
        <w:t>以下或称“协议”</w:t>
      </w:r>
      <w:r w:rsidR="0053142F">
        <w:rPr>
          <w:rFonts w:ascii="仿宋_GB2312" w:hint="eastAsia"/>
          <w:sz w:val="28"/>
          <w:szCs w:val="28"/>
        </w:rPr>
        <w:t>)</w:t>
      </w:r>
      <w:r>
        <w:rPr>
          <w:rFonts w:ascii="仿宋_GB2312" w:hint="eastAsia"/>
          <w:sz w:val="28"/>
          <w:szCs w:val="28"/>
        </w:rPr>
        <w:t>，协议有效期为一年</w:t>
      </w:r>
      <w:r w:rsidR="00C4393A">
        <w:rPr>
          <w:rFonts w:ascii="仿宋_GB2312" w:hint="eastAsia"/>
          <w:sz w:val="28"/>
          <w:szCs w:val="28"/>
        </w:rPr>
        <w:t xml:space="preserve">, </w:t>
      </w:r>
      <w:r>
        <w:rPr>
          <w:rFonts w:ascii="仿宋_GB2312" w:hint="eastAsia"/>
          <w:sz w:val="28"/>
          <w:szCs w:val="28"/>
        </w:rPr>
        <w:t>自2013年7月1日起至2014年6月30日。合同签署后，被申请人积极履行作为经销商的合同义务，大力推广及销售被申请人的品牌产品。</w:t>
      </w:r>
    </w:p>
    <w:p w:rsidR="00295C08" w:rsidRDefault="00295C08">
      <w:pPr>
        <w:spacing w:line="340" w:lineRule="atLeast"/>
        <w:ind w:firstLineChars="200" w:firstLine="560"/>
        <w:rPr>
          <w:rFonts w:ascii="仿宋_GB2312"/>
          <w:sz w:val="28"/>
          <w:szCs w:val="28"/>
        </w:rPr>
      </w:pPr>
      <w:r>
        <w:rPr>
          <w:rFonts w:ascii="仿宋_GB2312" w:hint="eastAsia"/>
          <w:sz w:val="28"/>
          <w:szCs w:val="28"/>
        </w:rPr>
        <w:t>然而，被申请人生产的产品质量却每况愈下，先后出现PH值不合格、使用说明不合格、产品标志不合格、纤维成分含量不合格等问题，对此，地方及国家质检部门将检验不合格结果进行了公告，各大媒体亦均进行了报道及披露，这使申请人遭受到消费者的大量退货、未售产品难以继续销售</w:t>
      </w:r>
      <w:r w:rsidR="00C4393A">
        <w:rPr>
          <w:rFonts w:ascii="仿宋_GB2312" w:hint="eastAsia"/>
          <w:sz w:val="28"/>
          <w:szCs w:val="28"/>
        </w:rPr>
        <w:t xml:space="preserve">, </w:t>
      </w:r>
      <w:r>
        <w:rPr>
          <w:rFonts w:ascii="仿宋_GB2312" w:hint="eastAsia"/>
          <w:sz w:val="28"/>
          <w:szCs w:val="28"/>
        </w:rPr>
        <w:t>合同目的已无法实现。</w:t>
      </w:r>
    </w:p>
    <w:p w:rsidR="00295C08" w:rsidRDefault="00295C08">
      <w:pPr>
        <w:spacing w:line="340" w:lineRule="atLeast"/>
        <w:ind w:firstLineChars="200" w:firstLine="560"/>
        <w:rPr>
          <w:rFonts w:ascii="仿宋_GB2312"/>
          <w:sz w:val="28"/>
          <w:szCs w:val="28"/>
        </w:rPr>
      </w:pPr>
      <w:r>
        <w:rPr>
          <w:rFonts w:ascii="仿宋_GB2312" w:hint="eastAsia"/>
          <w:sz w:val="28"/>
          <w:szCs w:val="28"/>
        </w:rPr>
        <w:t>被申请人不仅没有对已存问题加以解决，还竟然在2014年3月31日单方面决定提前终止协议，并要求申请人不得再以任何名义在任何地区使用其品牌，这使得申请人从原来销售不佳的境况直接陷入了不得再进行任何销售的绝望境地。对此</w:t>
      </w:r>
      <w:r w:rsidR="00DD293A">
        <w:rPr>
          <w:rFonts w:ascii="仿宋_GB2312" w:hint="eastAsia"/>
          <w:sz w:val="28"/>
          <w:szCs w:val="28"/>
        </w:rPr>
        <w:t xml:space="preserve">, </w:t>
      </w:r>
      <w:r>
        <w:rPr>
          <w:rFonts w:ascii="仿宋_GB2312" w:hint="eastAsia"/>
          <w:sz w:val="28"/>
          <w:szCs w:val="28"/>
        </w:rPr>
        <w:t>双方多次协商处理合同终止后事宜，被申请人也多次表示同意结清账目以及收回库存产品。但事实上，被申请人却迟迟未予履行，经申请人多次催告，仍不予理会，这给申请人造成了巨大经济损失。</w:t>
      </w:r>
    </w:p>
    <w:p w:rsidR="00295C08" w:rsidRDefault="00295C08">
      <w:pPr>
        <w:spacing w:line="340" w:lineRule="atLeast"/>
        <w:ind w:firstLineChars="200" w:firstLine="560"/>
        <w:rPr>
          <w:rFonts w:ascii="仿宋_GB2312"/>
          <w:sz w:val="28"/>
          <w:szCs w:val="28"/>
        </w:rPr>
      </w:pPr>
      <w:r>
        <w:rPr>
          <w:rFonts w:ascii="仿宋_GB2312" w:hint="eastAsia"/>
          <w:sz w:val="28"/>
          <w:szCs w:val="28"/>
        </w:rPr>
        <w:t>经统计，截止被申请人单方面终止协议之日，存放在申请人处的未售家具产品价值共计￥</w:t>
      </w:r>
      <w:r w:rsidR="00AC2FE8">
        <w:rPr>
          <w:rFonts w:ascii="仿宋_GB2312" w:hint="eastAsia"/>
          <w:sz w:val="28"/>
          <w:szCs w:val="28"/>
        </w:rPr>
        <w:t>5773385.0</w:t>
      </w:r>
      <w:r>
        <w:rPr>
          <w:rFonts w:ascii="仿宋_GB2312" w:hint="eastAsia"/>
          <w:sz w:val="28"/>
          <w:szCs w:val="28"/>
        </w:rPr>
        <w:t>元。申请人已确认申请人实际未付款项为￥588615.47元，故被申请人应向申请人返还的货款为￥5184769.53元（即￥</w:t>
      </w:r>
      <w:r w:rsidR="00AC2FE8">
        <w:rPr>
          <w:rFonts w:ascii="仿宋_GB2312" w:hint="eastAsia"/>
          <w:sz w:val="28"/>
          <w:szCs w:val="28"/>
        </w:rPr>
        <w:t>5773385.</w:t>
      </w:r>
      <w:r>
        <w:rPr>
          <w:rFonts w:ascii="仿宋_GB2312" w:hint="eastAsia"/>
          <w:sz w:val="28"/>
          <w:szCs w:val="28"/>
        </w:rPr>
        <w:t>0元-￥588615.47元=￥</w:t>
      </w:r>
      <w:r w:rsidR="004E15A6">
        <w:rPr>
          <w:rFonts w:ascii="仿宋_GB2312" w:hint="eastAsia"/>
          <w:sz w:val="28"/>
          <w:szCs w:val="28"/>
        </w:rPr>
        <w:t>518476</w:t>
      </w:r>
      <w:r>
        <w:rPr>
          <w:rFonts w:ascii="仿宋_GB2312" w:hint="eastAsia"/>
          <w:sz w:val="28"/>
          <w:szCs w:val="28"/>
        </w:rPr>
        <w:t>.53元）及承担本案的违约责任，向申请人支付违约金及相关损失等。</w:t>
      </w:r>
    </w:p>
    <w:p w:rsidR="00295C08" w:rsidRDefault="00295C08">
      <w:pPr>
        <w:spacing w:line="340" w:lineRule="atLeast"/>
        <w:ind w:firstLineChars="200" w:firstLine="560"/>
        <w:rPr>
          <w:rFonts w:ascii="仿宋_GB2312"/>
          <w:sz w:val="28"/>
          <w:szCs w:val="28"/>
        </w:rPr>
      </w:pPr>
      <w:r>
        <w:rPr>
          <w:rFonts w:ascii="仿宋_GB2312" w:hint="eastAsia"/>
          <w:sz w:val="28"/>
          <w:szCs w:val="28"/>
        </w:rPr>
        <w:t>综上，被申请人种种违约违法行为已对申请人造成了重大经济损失及负面影响。为依法维护自身合法权益，根据我国相关法律规定，申请人特向贵委提起仲裁申请</w:t>
      </w:r>
      <w:r w:rsidR="00031885">
        <w:rPr>
          <w:rFonts w:ascii="仿宋_GB2312" w:hint="eastAsia"/>
          <w:sz w:val="28"/>
          <w:szCs w:val="28"/>
        </w:rPr>
        <w:t>,</w:t>
      </w:r>
      <w:r w:rsidR="00FF30A6">
        <w:rPr>
          <w:rFonts w:ascii="仿宋_GB2312" w:hint="eastAsia"/>
          <w:sz w:val="28"/>
          <w:szCs w:val="28"/>
        </w:rPr>
        <w:t xml:space="preserve"> </w:t>
      </w:r>
      <w:r>
        <w:rPr>
          <w:rFonts w:ascii="仿宋_GB2312" w:hint="eastAsia"/>
          <w:sz w:val="28"/>
          <w:szCs w:val="28"/>
        </w:rPr>
        <w:t>恳请裁决支持申请人的全部请求。</w:t>
      </w:r>
    </w:p>
    <w:p w:rsidR="00295C08" w:rsidRDefault="00295C08">
      <w:pPr>
        <w:spacing w:line="340" w:lineRule="atLeast"/>
        <w:rPr>
          <w:rFonts w:ascii="仿宋_GB2312"/>
          <w:sz w:val="28"/>
          <w:szCs w:val="28"/>
        </w:rPr>
      </w:pPr>
      <w:r>
        <w:rPr>
          <w:rFonts w:ascii="仿宋_GB2312" w:hint="eastAsia"/>
          <w:sz w:val="28"/>
          <w:szCs w:val="28"/>
        </w:rPr>
        <w:t xml:space="preserve">          </w:t>
      </w:r>
    </w:p>
    <w:p w:rsidR="00295C08" w:rsidRDefault="00295C08">
      <w:pPr>
        <w:spacing w:line="340" w:lineRule="atLeast"/>
        <w:rPr>
          <w:rFonts w:ascii="仿宋_GB2312"/>
          <w:sz w:val="28"/>
          <w:szCs w:val="28"/>
        </w:rPr>
      </w:pPr>
      <w:r>
        <w:rPr>
          <w:rFonts w:ascii="仿宋_GB2312" w:hint="eastAsia"/>
          <w:sz w:val="28"/>
          <w:szCs w:val="28"/>
        </w:rPr>
        <w:lastRenderedPageBreak/>
        <w:t xml:space="preserve">    此  致</w:t>
      </w:r>
    </w:p>
    <w:p w:rsidR="00295C08" w:rsidRDefault="00295C08">
      <w:pPr>
        <w:spacing w:line="340" w:lineRule="atLeast"/>
        <w:rPr>
          <w:rFonts w:ascii="仿宋_GB2312"/>
          <w:sz w:val="28"/>
          <w:szCs w:val="28"/>
        </w:rPr>
      </w:pPr>
      <w:r>
        <w:rPr>
          <w:rFonts w:ascii="仿宋_GB2312" w:hint="eastAsia"/>
          <w:sz w:val="28"/>
          <w:szCs w:val="28"/>
        </w:rPr>
        <w:t>华南国际经济贸易仲裁委员会</w:t>
      </w:r>
    </w:p>
    <w:p w:rsidR="00295C08" w:rsidRDefault="00295C08">
      <w:pPr>
        <w:spacing w:line="340" w:lineRule="atLeast"/>
        <w:jc w:val="right"/>
        <w:rPr>
          <w:rFonts w:ascii="仿宋_GB2312"/>
          <w:sz w:val="28"/>
          <w:szCs w:val="28"/>
        </w:rPr>
      </w:pPr>
    </w:p>
    <w:p w:rsidR="00295C08" w:rsidRDefault="00295C08">
      <w:pPr>
        <w:spacing w:line="340" w:lineRule="atLeast"/>
        <w:jc w:val="center"/>
        <w:rPr>
          <w:rFonts w:ascii="仿宋_GB2312"/>
          <w:sz w:val="28"/>
          <w:szCs w:val="28"/>
        </w:rPr>
      </w:pPr>
      <w:r>
        <w:rPr>
          <w:rFonts w:ascii="仿宋_GB2312" w:hint="eastAsia"/>
          <w:sz w:val="28"/>
          <w:szCs w:val="28"/>
        </w:rPr>
        <w:t xml:space="preserve">            </w:t>
      </w:r>
    </w:p>
    <w:p w:rsidR="00295C08" w:rsidRDefault="00295C08">
      <w:pPr>
        <w:spacing w:line="340" w:lineRule="atLeast"/>
        <w:jc w:val="center"/>
        <w:rPr>
          <w:rFonts w:ascii="仿宋_GB2312"/>
          <w:sz w:val="28"/>
          <w:szCs w:val="28"/>
          <w:u w:val="single"/>
        </w:rPr>
      </w:pPr>
      <w:r>
        <w:rPr>
          <w:rFonts w:ascii="仿宋_GB2312" w:hint="eastAsia"/>
          <w:sz w:val="28"/>
          <w:szCs w:val="28"/>
        </w:rPr>
        <w:t xml:space="preserve">            申  请  人：</w:t>
      </w:r>
      <w:r w:rsidR="00057F54">
        <w:rPr>
          <w:rFonts w:ascii="仿宋_GB2312" w:hint="eastAsia"/>
          <w:sz w:val="28"/>
          <w:szCs w:val="28"/>
        </w:rPr>
        <w:t>AMXJ</w:t>
      </w:r>
      <w:r>
        <w:rPr>
          <w:rFonts w:ascii="仿宋_GB2312" w:hint="eastAsia"/>
          <w:sz w:val="28"/>
          <w:szCs w:val="28"/>
        </w:rPr>
        <w:t>家具（北京）有限公司（盖章）</w:t>
      </w:r>
    </w:p>
    <w:p w:rsidR="00295C08" w:rsidRDefault="00295C08">
      <w:pPr>
        <w:spacing w:line="340" w:lineRule="atLeast"/>
        <w:jc w:val="right"/>
        <w:rPr>
          <w:rFonts w:ascii="仿宋_GB2312"/>
          <w:sz w:val="28"/>
          <w:szCs w:val="28"/>
        </w:rPr>
      </w:pPr>
    </w:p>
    <w:p w:rsidR="00295C08" w:rsidRDefault="00295C08">
      <w:pPr>
        <w:wordWrap w:val="0"/>
        <w:spacing w:line="340" w:lineRule="atLeast"/>
        <w:jc w:val="right"/>
        <w:rPr>
          <w:rFonts w:ascii="仿宋_GB2312"/>
          <w:sz w:val="28"/>
          <w:szCs w:val="28"/>
        </w:rPr>
      </w:pPr>
      <w:r>
        <w:rPr>
          <w:rFonts w:ascii="仿宋_GB2312" w:hint="eastAsia"/>
          <w:sz w:val="28"/>
          <w:szCs w:val="28"/>
        </w:rPr>
        <w:t>法定代表人：</w:t>
      </w:r>
      <w:r>
        <w:rPr>
          <w:rFonts w:ascii="仿宋_GB2312" w:hint="eastAsia"/>
          <w:sz w:val="28"/>
          <w:szCs w:val="28"/>
          <w:u w:val="single"/>
        </w:rPr>
        <w:t xml:space="preserve">            </w:t>
      </w:r>
      <w:r>
        <w:rPr>
          <w:rFonts w:ascii="仿宋_GB2312" w:hint="eastAsia"/>
          <w:sz w:val="28"/>
          <w:szCs w:val="28"/>
        </w:rPr>
        <w:t>（签字）</w:t>
      </w:r>
    </w:p>
    <w:p w:rsidR="00295C08" w:rsidRDefault="00295C08">
      <w:pPr>
        <w:spacing w:line="340" w:lineRule="atLeast"/>
        <w:jc w:val="right"/>
        <w:rPr>
          <w:rFonts w:ascii="仿宋_GB2312"/>
          <w:sz w:val="28"/>
          <w:szCs w:val="28"/>
        </w:rPr>
      </w:pPr>
    </w:p>
    <w:p w:rsidR="00295C08" w:rsidRDefault="00295C08">
      <w:pPr>
        <w:spacing w:before="120" w:line="340" w:lineRule="atLeast"/>
        <w:jc w:val="right"/>
        <w:rPr>
          <w:rFonts w:ascii="仿宋_GB2312"/>
          <w:sz w:val="28"/>
          <w:szCs w:val="28"/>
        </w:rPr>
      </w:pPr>
      <w:r>
        <w:rPr>
          <w:rFonts w:ascii="仿宋_GB2312" w:hint="eastAsia"/>
          <w:sz w:val="28"/>
          <w:szCs w:val="28"/>
        </w:rPr>
        <w:t>二○一</w:t>
      </w:r>
      <w:r w:rsidR="004A7417">
        <w:rPr>
          <w:rFonts w:ascii="仿宋_GB2312" w:hint="eastAsia"/>
          <w:sz w:val="28"/>
          <w:szCs w:val="28"/>
        </w:rPr>
        <w:t>四</w:t>
      </w:r>
      <w:r>
        <w:rPr>
          <w:rFonts w:ascii="仿宋_GB2312" w:hint="eastAsia"/>
          <w:sz w:val="28"/>
          <w:szCs w:val="28"/>
        </w:rPr>
        <w:t xml:space="preserve">  年 </w:t>
      </w:r>
      <w:r w:rsidR="004A7417">
        <w:rPr>
          <w:rFonts w:ascii="仿宋_GB2312" w:hint="eastAsia"/>
          <w:sz w:val="28"/>
          <w:szCs w:val="28"/>
        </w:rPr>
        <w:t>十二</w:t>
      </w:r>
      <w:r>
        <w:rPr>
          <w:rFonts w:ascii="仿宋_GB2312" w:hint="eastAsia"/>
          <w:sz w:val="28"/>
          <w:szCs w:val="28"/>
        </w:rPr>
        <w:t xml:space="preserve"> 月 </w:t>
      </w:r>
      <w:r w:rsidR="009673C1">
        <w:rPr>
          <w:rFonts w:ascii="仿宋_GB2312" w:hint="eastAsia"/>
          <w:sz w:val="28"/>
          <w:szCs w:val="28"/>
        </w:rPr>
        <w:t>十七</w:t>
      </w:r>
      <w:r>
        <w:rPr>
          <w:rFonts w:ascii="仿宋_GB2312" w:hint="eastAsia"/>
          <w:sz w:val="28"/>
          <w:szCs w:val="28"/>
        </w:rPr>
        <w:t xml:space="preserve"> 日</w:t>
      </w:r>
    </w:p>
    <w:sectPr w:rsidR="00295C08" w:rsidSect="00C63A99">
      <w:pgSz w:w="11906" w:h="16838"/>
      <w:pgMar w:top="831" w:right="1797" w:bottom="727" w:left="1797" w:header="851"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734" w:rsidRDefault="00F16734" w:rsidP="005E372C">
      <w:pPr>
        <w:spacing w:line="240" w:lineRule="auto"/>
      </w:pPr>
      <w:r>
        <w:separator/>
      </w:r>
    </w:p>
  </w:endnote>
  <w:endnote w:type="continuationSeparator" w:id="1">
    <w:p w:rsidR="00F16734" w:rsidRDefault="00F16734" w:rsidP="005E37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734" w:rsidRDefault="00F16734" w:rsidP="005E372C">
      <w:pPr>
        <w:spacing w:line="240" w:lineRule="auto"/>
      </w:pPr>
      <w:r>
        <w:separator/>
      </w:r>
    </w:p>
  </w:footnote>
  <w:footnote w:type="continuationSeparator" w:id="1">
    <w:p w:rsidR="00F16734" w:rsidRDefault="00F16734" w:rsidP="005E372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5"/>
  <w:drawingGridHorizontalSpacing w:val="120"/>
  <w:drawingGridVerticalSpacing w:val="104"/>
  <w:displayHorizontalDrawingGridEvery w:val="0"/>
  <w:displayVerticalDrawingGridEvery w:val="3"/>
  <w:characterSpacingControl w:val="compressPunctuation"/>
  <w:doNotValidateAgainstSchema/>
  <w:doNotDemarcateInvalidXml/>
  <w:hdrShapeDefaults>
    <o:shapedefaults v:ext="edit" spidmax="1229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C57D5"/>
    <w:rsid w:val="00031885"/>
    <w:rsid w:val="00036288"/>
    <w:rsid w:val="00041F5A"/>
    <w:rsid w:val="0004793B"/>
    <w:rsid w:val="00057E7C"/>
    <w:rsid w:val="00057F54"/>
    <w:rsid w:val="00077E65"/>
    <w:rsid w:val="0008664A"/>
    <w:rsid w:val="000E74EE"/>
    <w:rsid w:val="0010610B"/>
    <w:rsid w:val="00182712"/>
    <w:rsid w:val="001C44B7"/>
    <w:rsid w:val="002025F9"/>
    <w:rsid w:val="00283A4A"/>
    <w:rsid w:val="00295C08"/>
    <w:rsid w:val="002C2358"/>
    <w:rsid w:val="00322B42"/>
    <w:rsid w:val="00324048"/>
    <w:rsid w:val="00335F88"/>
    <w:rsid w:val="00341469"/>
    <w:rsid w:val="0034179D"/>
    <w:rsid w:val="003477D1"/>
    <w:rsid w:val="0036297E"/>
    <w:rsid w:val="00373A68"/>
    <w:rsid w:val="003E27FA"/>
    <w:rsid w:val="00465CD3"/>
    <w:rsid w:val="00476537"/>
    <w:rsid w:val="004A7417"/>
    <w:rsid w:val="004B5DA4"/>
    <w:rsid w:val="004E15A6"/>
    <w:rsid w:val="004F0878"/>
    <w:rsid w:val="0053142F"/>
    <w:rsid w:val="00547A59"/>
    <w:rsid w:val="00560F46"/>
    <w:rsid w:val="00584E5E"/>
    <w:rsid w:val="005B18C7"/>
    <w:rsid w:val="005B4AF9"/>
    <w:rsid w:val="005E372C"/>
    <w:rsid w:val="006A4A85"/>
    <w:rsid w:val="006E2EA6"/>
    <w:rsid w:val="006F3EF5"/>
    <w:rsid w:val="00724BFC"/>
    <w:rsid w:val="00750C72"/>
    <w:rsid w:val="007B3F75"/>
    <w:rsid w:val="007B5A8F"/>
    <w:rsid w:val="00836D8B"/>
    <w:rsid w:val="00852356"/>
    <w:rsid w:val="00852784"/>
    <w:rsid w:val="00866613"/>
    <w:rsid w:val="00867B62"/>
    <w:rsid w:val="008877A8"/>
    <w:rsid w:val="00923096"/>
    <w:rsid w:val="00947780"/>
    <w:rsid w:val="009673C1"/>
    <w:rsid w:val="009B671F"/>
    <w:rsid w:val="009C5D6F"/>
    <w:rsid w:val="00A645F7"/>
    <w:rsid w:val="00A7132F"/>
    <w:rsid w:val="00A85BD0"/>
    <w:rsid w:val="00A907BA"/>
    <w:rsid w:val="00AC2FE8"/>
    <w:rsid w:val="00B07645"/>
    <w:rsid w:val="00B41671"/>
    <w:rsid w:val="00B50FB5"/>
    <w:rsid w:val="00B803B3"/>
    <w:rsid w:val="00BA349D"/>
    <w:rsid w:val="00C119C6"/>
    <w:rsid w:val="00C4393A"/>
    <w:rsid w:val="00C63A99"/>
    <w:rsid w:val="00C90E41"/>
    <w:rsid w:val="00CE3FE3"/>
    <w:rsid w:val="00D00BB0"/>
    <w:rsid w:val="00D3043D"/>
    <w:rsid w:val="00D444DA"/>
    <w:rsid w:val="00D4505C"/>
    <w:rsid w:val="00D53890"/>
    <w:rsid w:val="00DA4A2C"/>
    <w:rsid w:val="00DC0BA8"/>
    <w:rsid w:val="00DC57D5"/>
    <w:rsid w:val="00DD293A"/>
    <w:rsid w:val="00DF6CBC"/>
    <w:rsid w:val="00EA7E49"/>
    <w:rsid w:val="00F16734"/>
    <w:rsid w:val="00FC529C"/>
    <w:rsid w:val="00FE0837"/>
    <w:rsid w:val="00FF30A6"/>
    <w:rsid w:val="7DD5615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3A99"/>
    <w:pPr>
      <w:widowControl w:val="0"/>
      <w:adjustRightInd w:val="0"/>
      <w:spacing w:line="312" w:lineRule="atLeast"/>
      <w:jc w:val="both"/>
      <w:textAlignment w:val="baseline"/>
    </w:pPr>
    <w:rPr>
      <w:rFonts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63A99"/>
    <w:pPr>
      <w:jc w:val="left"/>
    </w:pPr>
  </w:style>
  <w:style w:type="paragraph" w:styleId="a4">
    <w:name w:val="Balloon Text"/>
    <w:basedOn w:val="a"/>
    <w:semiHidden/>
    <w:rsid w:val="00A7132F"/>
    <w:rPr>
      <w:sz w:val="18"/>
      <w:szCs w:val="18"/>
    </w:rPr>
  </w:style>
  <w:style w:type="paragraph" w:styleId="a5">
    <w:name w:val="header"/>
    <w:basedOn w:val="a"/>
    <w:link w:val="Char"/>
    <w:rsid w:val="005E372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rsid w:val="005E372C"/>
    <w:rPr>
      <w:rFonts w:eastAsia="仿宋_GB2312"/>
      <w:sz w:val="18"/>
      <w:szCs w:val="18"/>
    </w:rPr>
  </w:style>
  <w:style w:type="paragraph" w:styleId="a6">
    <w:name w:val="footer"/>
    <w:basedOn w:val="a"/>
    <w:link w:val="Char0"/>
    <w:rsid w:val="005E372C"/>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rsid w:val="005E372C"/>
    <w:rPr>
      <w:rFonts w:eastAsia="仿宋_GB231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239</Words>
  <Characters>1367</Characters>
  <Application>Microsoft Office Word</Application>
  <DocSecurity>0</DocSecurity>
  <PresentationFormat/>
  <Lines>11</Lines>
  <Paragraphs>3</Paragraphs>
  <Slides>0</Slides>
  <Notes>0</Notes>
  <HiddenSlides>0</HiddenSlides>
  <MMClips>0</MMClips>
  <ScaleCrop>false</ScaleCrop>
  <Manager/>
  <Company>CIETAC, Shenzhen Commission</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仲裁申请书（格式）</dc:title>
  <dc:subject/>
  <dc:creator>Lau Tak</dc:creator>
  <cp:keywords/>
  <dc:description/>
  <cp:lastModifiedBy>v5kf</cp:lastModifiedBy>
  <cp:revision>11</cp:revision>
  <dcterms:created xsi:type="dcterms:W3CDTF">2016-11-11T03:15:00Z</dcterms:created>
  <dcterms:modified xsi:type="dcterms:W3CDTF">2016-12-12T07:49:00Z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