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7223" w:rsidRDefault="00E87223">
      <w:pPr>
        <w:adjustRightInd w:val="0"/>
        <w:snapToGrid w:val="0"/>
        <w:spacing w:line="360" w:lineRule="auto"/>
        <w:jc w:val="center"/>
        <w:rPr>
          <w:b/>
          <w:sz w:val="44"/>
          <w:szCs w:val="44"/>
        </w:rPr>
      </w:pPr>
      <w:r>
        <w:rPr>
          <w:rFonts w:hint="eastAsia"/>
          <w:b/>
          <w:sz w:val="44"/>
          <w:szCs w:val="44"/>
        </w:rPr>
        <w:t>证</w:t>
      </w:r>
      <w:r>
        <w:rPr>
          <w:rFonts w:hint="eastAsia"/>
          <w:b/>
          <w:sz w:val="44"/>
          <w:szCs w:val="44"/>
        </w:rPr>
        <w:t xml:space="preserve"> </w:t>
      </w:r>
      <w:r>
        <w:rPr>
          <w:rFonts w:hint="eastAsia"/>
          <w:b/>
          <w:sz w:val="44"/>
          <w:szCs w:val="44"/>
        </w:rPr>
        <w:t>据</w:t>
      </w:r>
      <w:r>
        <w:rPr>
          <w:rFonts w:hint="eastAsia"/>
          <w:b/>
          <w:sz w:val="44"/>
          <w:szCs w:val="44"/>
        </w:rPr>
        <w:t xml:space="preserve"> </w:t>
      </w:r>
      <w:r>
        <w:rPr>
          <w:rFonts w:hint="eastAsia"/>
          <w:b/>
          <w:sz w:val="44"/>
          <w:szCs w:val="44"/>
        </w:rPr>
        <w:t>目</w:t>
      </w:r>
      <w:r>
        <w:rPr>
          <w:rFonts w:hint="eastAsia"/>
          <w:b/>
          <w:sz w:val="44"/>
          <w:szCs w:val="44"/>
        </w:rPr>
        <w:t xml:space="preserve"> </w:t>
      </w:r>
      <w:r>
        <w:rPr>
          <w:rFonts w:hint="eastAsia"/>
          <w:b/>
          <w:sz w:val="44"/>
          <w:szCs w:val="44"/>
        </w:rPr>
        <w:t>录</w:t>
      </w:r>
    </w:p>
    <w:p w:rsidR="00E87223" w:rsidRDefault="00E87223">
      <w:pPr>
        <w:rPr>
          <w:rFonts w:ascii="仿宋_GB2312" w:eastAsia="仿宋_GB2312"/>
          <w:b/>
          <w:bCs/>
          <w:sz w:val="28"/>
          <w:szCs w:val="28"/>
        </w:rPr>
      </w:pPr>
      <w:r>
        <w:rPr>
          <w:rFonts w:ascii="仿宋_GB2312" w:eastAsia="仿宋_GB2312" w:hint="eastAsia"/>
          <w:b/>
          <w:bCs/>
          <w:sz w:val="28"/>
          <w:szCs w:val="28"/>
        </w:rPr>
        <w:t>案由：经销合同纠纷             申请人：</w:t>
      </w:r>
      <w:r w:rsidR="008B20F8">
        <w:rPr>
          <w:rFonts w:ascii="仿宋_GB2312" w:eastAsia="仿宋_GB2312" w:hint="eastAsia"/>
          <w:b/>
          <w:bCs/>
          <w:sz w:val="28"/>
          <w:szCs w:val="28"/>
        </w:rPr>
        <w:t>AMXJ</w:t>
      </w:r>
      <w:r>
        <w:rPr>
          <w:rFonts w:ascii="仿宋_GB2312" w:eastAsia="仿宋_GB2312" w:hint="eastAsia"/>
          <w:b/>
          <w:bCs/>
          <w:sz w:val="28"/>
          <w:szCs w:val="28"/>
        </w:rPr>
        <w:t>家具（北京）有限公司</w:t>
      </w:r>
    </w:p>
    <w:tbl>
      <w:tblPr>
        <w:tblpPr w:leftFromText="180" w:rightFromText="180" w:vertAnchor="text" w:horzAnchor="margin" w:tblpXSpec="center" w:tblpY="125"/>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008"/>
        <w:gridCol w:w="798"/>
        <w:gridCol w:w="2392"/>
        <w:gridCol w:w="3402"/>
        <w:gridCol w:w="1242"/>
        <w:gridCol w:w="974"/>
      </w:tblGrid>
      <w:tr w:rsidR="00E87223">
        <w:tc>
          <w:tcPr>
            <w:tcW w:w="1008"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组别</w:t>
            </w:r>
          </w:p>
        </w:tc>
        <w:tc>
          <w:tcPr>
            <w:tcW w:w="798"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序号</w:t>
            </w:r>
          </w:p>
        </w:tc>
        <w:tc>
          <w:tcPr>
            <w:tcW w:w="2392"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证 据 名 称</w:t>
            </w:r>
          </w:p>
        </w:tc>
        <w:tc>
          <w:tcPr>
            <w:tcW w:w="3402"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证 明 内 容</w:t>
            </w:r>
          </w:p>
        </w:tc>
        <w:tc>
          <w:tcPr>
            <w:tcW w:w="1242"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原件或复印件</w:t>
            </w:r>
          </w:p>
        </w:tc>
        <w:tc>
          <w:tcPr>
            <w:tcW w:w="974" w:type="dxa"/>
            <w:tcBorders>
              <w:top w:val="single" w:sz="12" w:space="0" w:color="auto"/>
              <w:bottom w:val="single" w:sz="12" w:space="0" w:color="auto"/>
            </w:tcBorders>
            <w:vAlign w:val="center"/>
          </w:tcPr>
          <w:p w:rsidR="00E87223" w:rsidRDefault="00E87223">
            <w:pPr>
              <w:adjustRightInd w:val="0"/>
              <w:snapToGrid w:val="0"/>
              <w:spacing w:line="300" w:lineRule="auto"/>
              <w:jc w:val="center"/>
              <w:rPr>
                <w:rFonts w:ascii="宋体" w:hAnsi="宋体"/>
                <w:sz w:val="24"/>
              </w:rPr>
            </w:pPr>
            <w:r>
              <w:rPr>
                <w:rFonts w:ascii="宋体" w:hAnsi="宋体" w:hint="eastAsia"/>
                <w:sz w:val="24"/>
              </w:rPr>
              <w:t>页数</w:t>
            </w:r>
          </w:p>
        </w:tc>
      </w:tr>
      <w:tr w:rsidR="00554E57">
        <w:trPr>
          <w:trHeight w:val="1975"/>
        </w:trPr>
        <w:tc>
          <w:tcPr>
            <w:tcW w:w="1008" w:type="dxa"/>
            <w:vMerge w:val="restart"/>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第一组</w:t>
            </w:r>
          </w:p>
        </w:tc>
        <w:tc>
          <w:tcPr>
            <w:tcW w:w="798"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1</w:t>
            </w:r>
          </w:p>
        </w:tc>
        <w:tc>
          <w:tcPr>
            <w:tcW w:w="2392"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经销合同</w:t>
            </w:r>
          </w:p>
        </w:tc>
        <w:tc>
          <w:tcPr>
            <w:tcW w:w="3402" w:type="dxa"/>
            <w:tcBorders>
              <w:top w:val="single" w:sz="12" w:space="0" w:color="auto"/>
            </w:tcBorders>
            <w:vAlign w:val="center"/>
          </w:tcPr>
          <w:p w:rsidR="00554E57" w:rsidRDefault="00554E57" w:rsidP="00877DF5">
            <w:pPr>
              <w:adjustRightInd w:val="0"/>
              <w:snapToGrid w:val="0"/>
              <w:spacing w:line="300" w:lineRule="auto"/>
              <w:rPr>
                <w:rFonts w:ascii="宋体" w:hAnsi="宋体"/>
                <w:szCs w:val="21"/>
              </w:rPr>
            </w:pPr>
            <w:r>
              <w:rPr>
                <w:rFonts w:ascii="宋体" w:hAnsi="宋体" w:hint="eastAsia"/>
                <w:szCs w:val="21"/>
              </w:rPr>
              <w:t>证明双方自</w:t>
            </w:r>
            <w:r w:rsidR="00877DF5">
              <w:rPr>
                <w:rFonts w:ascii="宋体" w:hAnsi="宋体" w:hint="eastAsia"/>
                <w:szCs w:val="21"/>
              </w:rPr>
              <w:t>2009</w:t>
            </w:r>
            <w:r>
              <w:rPr>
                <w:rFonts w:ascii="宋体" w:hAnsi="宋体" w:hint="eastAsia"/>
                <w:szCs w:val="21"/>
              </w:rPr>
              <w:t>年开始建立经销合同法律关系，合同每年一签，最近一次签署时间为2013年7月1日，有效期为一年，自2013年7月1日起至2014年6月30日。</w:t>
            </w:r>
          </w:p>
        </w:tc>
        <w:tc>
          <w:tcPr>
            <w:tcW w:w="1242" w:type="dxa"/>
            <w:tcBorders>
              <w:top w:val="single" w:sz="12" w:space="0" w:color="auto"/>
            </w:tcBorders>
            <w:vAlign w:val="center"/>
          </w:tcPr>
          <w:p w:rsidR="00554E57" w:rsidRDefault="00554E57">
            <w:pPr>
              <w:jc w:val="center"/>
              <w:rPr>
                <w:rFonts w:ascii="宋体" w:hAnsi="宋体"/>
                <w:szCs w:val="21"/>
              </w:rPr>
            </w:pPr>
            <w:r>
              <w:rPr>
                <w:rFonts w:ascii="宋体" w:hAnsi="宋体" w:hint="eastAsia"/>
                <w:szCs w:val="21"/>
              </w:rPr>
              <w:t>复印件</w:t>
            </w:r>
          </w:p>
        </w:tc>
        <w:tc>
          <w:tcPr>
            <w:tcW w:w="974"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p>
        </w:tc>
      </w:tr>
      <w:tr w:rsidR="00554E57" w:rsidTr="00CF7CC8">
        <w:trPr>
          <w:trHeight w:val="1975"/>
        </w:trPr>
        <w:tc>
          <w:tcPr>
            <w:tcW w:w="1008" w:type="dxa"/>
            <w:vMerge/>
            <w:vAlign w:val="center"/>
          </w:tcPr>
          <w:p w:rsidR="00554E57" w:rsidRDefault="00554E57">
            <w:pPr>
              <w:adjustRightInd w:val="0"/>
              <w:snapToGrid w:val="0"/>
              <w:spacing w:line="300" w:lineRule="auto"/>
              <w:jc w:val="center"/>
              <w:rPr>
                <w:rFonts w:ascii="宋体" w:hAnsi="宋体"/>
                <w:szCs w:val="21"/>
              </w:rPr>
            </w:pPr>
          </w:p>
        </w:tc>
        <w:tc>
          <w:tcPr>
            <w:tcW w:w="798"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2</w:t>
            </w:r>
          </w:p>
        </w:tc>
        <w:tc>
          <w:tcPr>
            <w:tcW w:w="2392"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《单方面终止协议通知书》</w:t>
            </w:r>
          </w:p>
        </w:tc>
        <w:tc>
          <w:tcPr>
            <w:tcW w:w="3402" w:type="dxa"/>
            <w:tcBorders>
              <w:top w:val="single" w:sz="12" w:space="0" w:color="auto"/>
            </w:tcBorders>
            <w:vAlign w:val="center"/>
          </w:tcPr>
          <w:p w:rsidR="00554E57" w:rsidRDefault="00554E57">
            <w:pPr>
              <w:adjustRightInd w:val="0"/>
              <w:snapToGrid w:val="0"/>
              <w:spacing w:line="300" w:lineRule="auto"/>
              <w:rPr>
                <w:rFonts w:ascii="宋体" w:hAnsi="宋体"/>
                <w:szCs w:val="21"/>
              </w:rPr>
            </w:pPr>
            <w:r>
              <w:rPr>
                <w:rFonts w:ascii="宋体" w:hAnsi="宋体" w:hint="eastAsia"/>
                <w:szCs w:val="21"/>
              </w:rPr>
              <w:t>证明被申请人单方面通知终止协议，并要求申请人不得再以任何名义在任何地区使用相关品牌。</w:t>
            </w:r>
          </w:p>
        </w:tc>
        <w:tc>
          <w:tcPr>
            <w:tcW w:w="1242" w:type="dxa"/>
            <w:tcBorders>
              <w:top w:val="single" w:sz="12" w:space="0" w:color="auto"/>
            </w:tcBorders>
            <w:vAlign w:val="center"/>
          </w:tcPr>
          <w:p w:rsidR="00554E57" w:rsidRDefault="00554E57">
            <w:pPr>
              <w:jc w:val="center"/>
              <w:rPr>
                <w:rFonts w:ascii="宋体" w:hAnsi="宋体"/>
                <w:szCs w:val="21"/>
              </w:rPr>
            </w:pPr>
            <w:r>
              <w:rPr>
                <w:rFonts w:ascii="宋体" w:hAnsi="宋体" w:hint="eastAsia"/>
                <w:szCs w:val="21"/>
              </w:rPr>
              <w:t>复印件</w:t>
            </w:r>
          </w:p>
        </w:tc>
        <w:tc>
          <w:tcPr>
            <w:tcW w:w="974" w:type="dxa"/>
            <w:tcBorders>
              <w:top w:val="single" w:sz="12" w:space="0" w:color="auto"/>
            </w:tcBorders>
            <w:vAlign w:val="center"/>
          </w:tcPr>
          <w:p w:rsidR="00554E57" w:rsidRDefault="00554E57">
            <w:pPr>
              <w:adjustRightInd w:val="0"/>
              <w:snapToGrid w:val="0"/>
              <w:spacing w:line="300" w:lineRule="auto"/>
              <w:jc w:val="center"/>
              <w:rPr>
                <w:rFonts w:ascii="宋体" w:hAnsi="宋体"/>
                <w:szCs w:val="21"/>
              </w:rPr>
            </w:pPr>
          </w:p>
        </w:tc>
      </w:tr>
      <w:tr w:rsidR="00E87223">
        <w:trPr>
          <w:trHeight w:val="555"/>
        </w:trPr>
        <w:tc>
          <w:tcPr>
            <w:tcW w:w="1008" w:type="dxa"/>
            <w:vMerge w:val="restart"/>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第二组</w:t>
            </w: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2-1</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2013年《广东省家庭纺织用品产品质量专项监督抽查不合格产品及其生产企业名单》（纤维成分不合格）</w:t>
            </w:r>
          </w:p>
        </w:tc>
        <w:tc>
          <w:tcPr>
            <w:tcW w:w="3402" w:type="dxa"/>
            <w:vMerge w:val="restart"/>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1、被申请人生产的产品存在质量问题，先后已经由地方和国家质检部门检查认定为PH值不合格、使用说明不合格、产品标志不合格、纤维成分含量不合格等，被申请人已被全国企业征信系统记录为不合格企业；</w:t>
            </w:r>
          </w:p>
          <w:p w:rsidR="00E87223" w:rsidRDefault="00E87223">
            <w:pPr>
              <w:adjustRightInd w:val="0"/>
              <w:snapToGrid w:val="0"/>
              <w:spacing w:line="300" w:lineRule="auto"/>
              <w:rPr>
                <w:rFonts w:ascii="宋体" w:hAnsi="宋体"/>
                <w:szCs w:val="21"/>
              </w:rPr>
            </w:pPr>
            <w:r>
              <w:rPr>
                <w:rFonts w:ascii="宋体" w:hAnsi="宋体" w:hint="eastAsia"/>
                <w:szCs w:val="21"/>
              </w:rPr>
              <w:t>2、由于质量问题直接导致申请人的合同目的已无法实现。</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2-2</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2013年《广东省软体家具产品质量省级定期监督检验不合格产品及其生产企业名单》（产品标示不合格）</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2-3</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2012年《广东省家庭纺织用品（含床上用品）产品质量专项监督抽查不合格产品及其生产企业名单》（使用说明不合格）</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2-4</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2011年国家质量监督检验检疫总局发布的《床上用品产品质量国家监督抽查产品及其企业名单》（PH值不合格）</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2-5</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2011年3月29日国家家具及室内环境质量监督</w:t>
            </w:r>
            <w:r>
              <w:rPr>
                <w:rFonts w:ascii="宋体" w:hAnsi="宋体" w:hint="eastAsia"/>
                <w:szCs w:val="21"/>
              </w:rPr>
              <w:lastRenderedPageBreak/>
              <w:t>检验中心出具的《检验报告》</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2-6</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中国企业征信系统记录被申请人为不合格企业</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55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2-7</w:t>
            </w:r>
          </w:p>
        </w:tc>
        <w:tc>
          <w:tcPr>
            <w:tcW w:w="239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新闻媒体报道文件</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trPr>
          <w:trHeight w:val="555"/>
        </w:trPr>
        <w:tc>
          <w:tcPr>
            <w:tcW w:w="1008" w:type="dxa"/>
            <w:vMerge w:val="restart"/>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第三组</w:t>
            </w:r>
          </w:p>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3-1</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公证邮件（编号   ）</w:t>
            </w:r>
            <w:r w:rsidR="00D42DEC">
              <w:rPr>
                <w:rFonts w:ascii="宋体" w:hAnsi="宋体" w:hint="eastAsia"/>
                <w:szCs w:val="21"/>
              </w:rPr>
              <w:t>及翻译文件</w:t>
            </w:r>
          </w:p>
        </w:tc>
        <w:tc>
          <w:tcPr>
            <w:tcW w:w="3402" w:type="dxa"/>
            <w:vMerge w:val="restart"/>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证明被申请人单方面提前终止合同后，明确表示同意结清账款并自行清点和处理库存产品。</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3-2</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公证邮件（编号   ）</w:t>
            </w:r>
            <w:r w:rsidR="00D42DEC">
              <w:rPr>
                <w:rFonts w:ascii="宋体" w:hAnsi="宋体" w:hint="eastAsia"/>
                <w:szCs w:val="21"/>
              </w:rPr>
              <w:t>及翻译文件</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Merge w:val="restart"/>
            <w:vAlign w:val="center"/>
          </w:tcPr>
          <w:p w:rsidR="00E87223" w:rsidRDefault="00E87223">
            <w:pPr>
              <w:adjustRightInd w:val="0"/>
              <w:snapToGrid w:val="0"/>
              <w:spacing w:line="300" w:lineRule="auto"/>
              <w:jc w:val="center"/>
              <w:rPr>
                <w:rFonts w:ascii="宋体" w:hAnsi="宋体"/>
                <w:szCs w:val="21"/>
              </w:rPr>
            </w:pPr>
          </w:p>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restart"/>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第四组</w:t>
            </w: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4-1</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未售库存产品统计表</w:t>
            </w:r>
          </w:p>
        </w:tc>
        <w:tc>
          <w:tcPr>
            <w:tcW w:w="3402" w:type="dxa"/>
            <w:vMerge w:val="restart"/>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证明因被申请人提前终止合同以及产品质量问题，导致存放在申请人处的未售库存产品价值共计￥5773385 元。</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Merge/>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4-2</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未售库存产品照片</w:t>
            </w:r>
          </w:p>
        </w:tc>
        <w:tc>
          <w:tcPr>
            <w:tcW w:w="3402" w:type="dxa"/>
            <w:vMerge/>
            <w:vAlign w:val="center"/>
          </w:tcPr>
          <w:p w:rsidR="00E87223" w:rsidRDefault="00E87223">
            <w:pPr>
              <w:adjustRightInd w:val="0"/>
              <w:snapToGrid w:val="0"/>
              <w:spacing w:line="300" w:lineRule="auto"/>
              <w:rPr>
                <w:rFonts w:ascii="宋体" w:hAnsi="宋体"/>
                <w:szCs w:val="21"/>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Merge/>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restart"/>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第五组</w:t>
            </w: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5-1</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公证邮件（编号：    ）</w:t>
            </w:r>
          </w:p>
        </w:tc>
        <w:tc>
          <w:tcPr>
            <w:tcW w:w="3402" w:type="dxa"/>
            <w:vMerge w:val="restart"/>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证明:1、被申请人应向申请人返还的货款为￥5184769.53元（即￥5773385.00元-￥588615.47元=￥5184769.53元）</w:t>
            </w:r>
          </w:p>
          <w:p w:rsidR="00E87223" w:rsidRDefault="00E87223">
            <w:pPr>
              <w:adjustRightInd w:val="0"/>
              <w:snapToGrid w:val="0"/>
              <w:spacing w:line="300" w:lineRule="auto"/>
              <w:rPr>
                <w:rFonts w:ascii="宋体" w:hAnsi="宋体"/>
                <w:color w:val="000000"/>
                <w:szCs w:val="21"/>
                <w:shd w:val="clear" w:color="auto" w:fill="FFFFFF"/>
              </w:rPr>
            </w:pPr>
            <w:r>
              <w:rPr>
                <w:rFonts w:ascii="宋体" w:hAnsi="宋体" w:hint="eastAsia"/>
                <w:szCs w:val="21"/>
              </w:rPr>
              <w:t>2、被申请人提供的产品存在质量问题。</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Merge/>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5-2</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售后客户投诉表、照片及因退货而被申请人应退回的款项统计表</w:t>
            </w:r>
          </w:p>
        </w:tc>
        <w:tc>
          <w:tcPr>
            <w:tcW w:w="3402" w:type="dxa"/>
            <w:vMerge/>
            <w:vAlign w:val="center"/>
          </w:tcPr>
          <w:p w:rsidR="00E87223" w:rsidRDefault="00E87223">
            <w:pPr>
              <w:adjustRightInd w:val="0"/>
              <w:snapToGrid w:val="0"/>
              <w:spacing w:line="300" w:lineRule="auto"/>
              <w:rPr>
                <w:rFonts w:ascii="宋体" w:hAnsi="宋体"/>
                <w:color w:val="000000"/>
                <w:szCs w:val="21"/>
                <w:shd w:val="clear" w:color="auto" w:fill="FFFFFF"/>
              </w:rPr>
            </w:pP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Merge/>
            <w:vAlign w:val="center"/>
          </w:tcPr>
          <w:p w:rsidR="00E87223" w:rsidRDefault="00E87223">
            <w:pPr>
              <w:adjustRightInd w:val="0"/>
              <w:snapToGrid w:val="0"/>
              <w:spacing w:line="300" w:lineRule="auto"/>
              <w:jc w:val="center"/>
              <w:rPr>
                <w:rFonts w:ascii="宋体" w:hAnsi="宋体"/>
                <w:szCs w:val="21"/>
              </w:rPr>
            </w:pPr>
          </w:p>
        </w:tc>
      </w:tr>
      <w:tr w:rsidR="00E87223">
        <w:trPr>
          <w:trHeight w:val="915"/>
        </w:trPr>
        <w:tc>
          <w:tcPr>
            <w:tcW w:w="1008" w:type="dxa"/>
            <w:vMerge w:val="restart"/>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第六组</w:t>
            </w: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6-1</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租赁协议及发票</w:t>
            </w:r>
          </w:p>
        </w:tc>
        <w:tc>
          <w:tcPr>
            <w:tcW w:w="340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证明因被申请人逾期回收未售库存产品，导致申请人产生的仓储费损失</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E87223" w:rsidTr="008D72B9">
        <w:trPr>
          <w:trHeight w:val="915"/>
        </w:trPr>
        <w:tc>
          <w:tcPr>
            <w:tcW w:w="1008" w:type="dxa"/>
            <w:vMerge/>
            <w:vAlign w:val="center"/>
          </w:tcPr>
          <w:p w:rsidR="00E87223" w:rsidRDefault="00E87223">
            <w:pPr>
              <w:adjustRightInd w:val="0"/>
              <w:snapToGrid w:val="0"/>
              <w:spacing w:line="300" w:lineRule="auto"/>
              <w:jc w:val="center"/>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6-2</w:t>
            </w: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律师费发票</w:t>
            </w:r>
          </w:p>
        </w:tc>
        <w:tc>
          <w:tcPr>
            <w:tcW w:w="3402" w:type="dxa"/>
            <w:vAlign w:val="center"/>
          </w:tcPr>
          <w:p w:rsidR="00E87223" w:rsidRDefault="00E87223">
            <w:pPr>
              <w:adjustRightInd w:val="0"/>
              <w:snapToGrid w:val="0"/>
              <w:spacing w:line="300" w:lineRule="auto"/>
              <w:rPr>
                <w:rFonts w:ascii="宋体" w:hAnsi="宋体"/>
                <w:szCs w:val="21"/>
              </w:rPr>
            </w:pPr>
            <w:r>
              <w:rPr>
                <w:rFonts w:ascii="宋体" w:hAnsi="宋体" w:hint="eastAsia"/>
                <w:szCs w:val="21"/>
              </w:rPr>
              <w:t>证明申请人为维权产生的费用损失</w:t>
            </w:r>
          </w:p>
        </w:tc>
        <w:tc>
          <w:tcPr>
            <w:tcW w:w="1242" w:type="dxa"/>
            <w:vAlign w:val="center"/>
          </w:tcPr>
          <w:p w:rsidR="00E87223" w:rsidRDefault="00E87223">
            <w:pPr>
              <w:jc w:val="center"/>
              <w:rPr>
                <w:rFonts w:ascii="宋体" w:hAnsi="宋体"/>
                <w:szCs w:val="21"/>
              </w:rPr>
            </w:pPr>
            <w:r>
              <w:rPr>
                <w:rFonts w:ascii="宋体" w:hAnsi="宋体" w:hint="eastAsia"/>
                <w:szCs w:val="21"/>
              </w:rPr>
              <w:t>复印件</w:t>
            </w:r>
          </w:p>
        </w:tc>
        <w:tc>
          <w:tcPr>
            <w:tcW w:w="974" w:type="dxa"/>
            <w:vAlign w:val="center"/>
          </w:tcPr>
          <w:p w:rsidR="00E87223" w:rsidRDefault="00E87223">
            <w:pPr>
              <w:adjustRightInd w:val="0"/>
              <w:snapToGrid w:val="0"/>
              <w:spacing w:line="300" w:lineRule="auto"/>
              <w:jc w:val="center"/>
              <w:rPr>
                <w:rFonts w:ascii="宋体" w:hAnsi="宋体"/>
                <w:szCs w:val="21"/>
              </w:rPr>
            </w:pPr>
          </w:p>
        </w:tc>
      </w:tr>
      <w:tr w:rsidR="00554E57" w:rsidTr="008D72B9">
        <w:trPr>
          <w:trHeight w:val="915"/>
        </w:trPr>
        <w:tc>
          <w:tcPr>
            <w:tcW w:w="1008" w:type="dxa"/>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第七组</w:t>
            </w:r>
          </w:p>
        </w:tc>
        <w:tc>
          <w:tcPr>
            <w:tcW w:w="798" w:type="dxa"/>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1</w:t>
            </w:r>
          </w:p>
        </w:tc>
        <w:tc>
          <w:tcPr>
            <w:tcW w:w="2392" w:type="dxa"/>
            <w:vAlign w:val="center"/>
          </w:tcPr>
          <w:p w:rsidR="00554E57" w:rsidRDefault="00554E57">
            <w:pPr>
              <w:adjustRightInd w:val="0"/>
              <w:snapToGrid w:val="0"/>
              <w:spacing w:line="300" w:lineRule="auto"/>
              <w:jc w:val="center"/>
              <w:rPr>
                <w:rFonts w:ascii="宋体" w:hAnsi="宋体"/>
                <w:szCs w:val="21"/>
              </w:rPr>
            </w:pPr>
            <w:r>
              <w:rPr>
                <w:rFonts w:ascii="宋体" w:hAnsi="宋体" w:hint="eastAsia"/>
                <w:szCs w:val="21"/>
              </w:rPr>
              <w:t>律师函</w:t>
            </w:r>
          </w:p>
        </w:tc>
        <w:tc>
          <w:tcPr>
            <w:tcW w:w="3402" w:type="dxa"/>
            <w:vAlign w:val="center"/>
          </w:tcPr>
          <w:p w:rsidR="00554E57" w:rsidRDefault="00554E57">
            <w:pPr>
              <w:adjustRightInd w:val="0"/>
              <w:snapToGrid w:val="0"/>
              <w:spacing w:line="300" w:lineRule="auto"/>
              <w:rPr>
                <w:rFonts w:ascii="宋体" w:hAnsi="宋体"/>
                <w:szCs w:val="21"/>
              </w:rPr>
            </w:pPr>
            <w:r>
              <w:rPr>
                <w:rFonts w:ascii="宋体" w:hAnsi="宋体" w:hint="eastAsia"/>
                <w:szCs w:val="21"/>
              </w:rPr>
              <w:t>证明申请人向被申请人主张相关权利，但被申请人却不予理会。</w:t>
            </w:r>
          </w:p>
        </w:tc>
        <w:tc>
          <w:tcPr>
            <w:tcW w:w="1242" w:type="dxa"/>
            <w:vAlign w:val="center"/>
          </w:tcPr>
          <w:p w:rsidR="00554E57" w:rsidRDefault="00554E57">
            <w:pPr>
              <w:jc w:val="center"/>
              <w:rPr>
                <w:rFonts w:ascii="宋体" w:hAnsi="宋体"/>
                <w:szCs w:val="21"/>
              </w:rPr>
            </w:pPr>
          </w:p>
        </w:tc>
        <w:tc>
          <w:tcPr>
            <w:tcW w:w="974" w:type="dxa"/>
            <w:vAlign w:val="center"/>
          </w:tcPr>
          <w:p w:rsidR="00554E57" w:rsidRDefault="00554E57">
            <w:pPr>
              <w:adjustRightInd w:val="0"/>
              <w:snapToGrid w:val="0"/>
              <w:spacing w:line="300" w:lineRule="auto"/>
              <w:jc w:val="center"/>
              <w:rPr>
                <w:rFonts w:ascii="宋体" w:hAnsi="宋体"/>
                <w:szCs w:val="21"/>
              </w:rPr>
            </w:pPr>
          </w:p>
        </w:tc>
      </w:tr>
      <w:tr w:rsidR="00E87223">
        <w:trPr>
          <w:trHeight w:val="915"/>
        </w:trPr>
        <w:tc>
          <w:tcPr>
            <w:tcW w:w="1008" w:type="dxa"/>
            <w:vAlign w:val="center"/>
          </w:tcPr>
          <w:p w:rsidR="00E87223" w:rsidRDefault="00E87223" w:rsidP="00554E57">
            <w:pPr>
              <w:adjustRightInd w:val="0"/>
              <w:snapToGrid w:val="0"/>
              <w:spacing w:line="300" w:lineRule="auto"/>
              <w:rPr>
                <w:rFonts w:ascii="宋体" w:hAnsi="宋体"/>
                <w:szCs w:val="21"/>
              </w:rPr>
            </w:pPr>
          </w:p>
        </w:tc>
        <w:tc>
          <w:tcPr>
            <w:tcW w:w="798" w:type="dxa"/>
            <w:vAlign w:val="center"/>
          </w:tcPr>
          <w:p w:rsidR="00E87223" w:rsidRDefault="00E87223">
            <w:pPr>
              <w:adjustRightInd w:val="0"/>
              <w:snapToGrid w:val="0"/>
              <w:spacing w:line="300" w:lineRule="auto"/>
              <w:jc w:val="center"/>
              <w:rPr>
                <w:rFonts w:ascii="宋体" w:hAnsi="宋体"/>
                <w:szCs w:val="21"/>
              </w:rPr>
            </w:pPr>
          </w:p>
        </w:tc>
        <w:tc>
          <w:tcPr>
            <w:tcW w:w="2392" w:type="dxa"/>
            <w:vAlign w:val="center"/>
          </w:tcPr>
          <w:p w:rsidR="00E87223" w:rsidRDefault="00E87223">
            <w:pPr>
              <w:adjustRightInd w:val="0"/>
              <w:snapToGrid w:val="0"/>
              <w:spacing w:line="300" w:lineRule="auto"/>
              <w:jc w:val="center"/>
              <w:rPr>
                <w:rFonts w:ascii="宋体" w:hAnsi="宋体"/>
                <w:szCs w:val="21"/>
              </w:rPr>
            </w:pPr>
            <w:r>
              <w:rPr>
                <w:rFonts w:ascii="宋体" w:hAnsi="宋体" w:hint="eastAsia"/>
                <w:szCs w:val="21"/>
              </w:rPr>
              <w:t>其他</w:t>
            </w:r>
          </w:p>
        </w:tc>
        <w:tc>
          <w:tcPr>
            <w:tcW w:w="3402" w:type="dxa"/>
            <w:vAlign w:val="center"/>
          </w:tcPr>
          <w:p w:rsidR="00E87223" w:rsidRDefault="00E87223">
            <w:pPr>
              <w:adjustRightInd w:val="0"/>
              <w:snapToGrid w:val="0"/>
              <w:spacing w:line="300" w:lineRule="auto"/>
              <w:jc w:val="center"/>
              <w:rPr>
                <w:rFonts w:ascii="宋体" w:hAnsi="宋体"/>
                <w:szCs w:val="21"/>
              </w:rPr>
            </w:pPr>
          </w:p>
        </w:tc>
        <w:tc>
          <w:tcPr>
            <w:tcW w:w="1242" w:type="dxa"/>
            <w:vAlign w:val="center"/>
          </w:tcPr>
          <w:p w:rsidR="00E87223" w:rsidRDefault="00E87223">
            <w:pPr>
              <w:jc w:val="center"/>
              <w:rPr>
                <w:rFonts w:ascii="宋体" w:hAnsi="宋体"/>
                <w:szCs w:val="21"/>
              </w:rPr>
            </w:pPr>
          </w:p>
        </w:tc>
        <w:tc>
          <w:tcPr>
            <w:tcW w:w="974" w:type="dxa"/>
            <w:vAlign w:val="center"/>
          </w:tcPr>
          <w:p w:rsidR="00E87223" w:rsidRDefault="00E87223">
            <w:pPr>
              <w:adjustRightInd w:val="0"/>
              <w:snapToGrid w:val="0"/>
              <w:spacing w:line="300" w:lineRule="auto"/>
              <w:jc w:val="center"/>
              <w:rPr>
                <w:rFonts w:ascii="宋体" w:hAnsi="宋体"/>
                <w:szCs w:val="21"/>
              </w:rPr>
            </w:pPr>
          </w:p>
        </w:tc>
      </w:tr>
    </w:tbl>
    <w:p w:rsidR="00E87223" w:rsidRDefault="00E87223">
      <w:pPr>
        <w:adjustRightInd w:val="0"/>
        <w:snapToGrid w:val="0"/>
        <w:spacing w:line="300" w:lineRule="auto"/>
        <w:rPr>
          <w:rFonts w:ascii="宋体" w:hAnsi="宋体"/>
          <w:szCs w:val="21"/>
        </w:rPr>
      </w:pPr>
    </w:p>
    <w:p w:rsidR="00E87223" w:rsidRDefault="00E87223">
      <w:pPr>
        <w:adjustRightInd w:val="0"/>
        <w:snapToGrid w:val="0"/>
        <w:spacing w:line="300" w:lineRule="auto"/>
        <w:rPr>
          <w:rFonts w:ascii="宋体" w:hAnsi="宋体"/>
          <w:szCs w:val="21"/>
        </w:rPr>
      </w:pPr>
      <w:r>
        <w:rPr>
          <w:rFonts w:ascii="宋体" w:hAnsi="宋体" w:hint="eastAsia"/>
          <w:szCs w:val="21"/>
        </w:rPr>
        <w:t>证据提交人：                                         证据接收人：</w:t>
      </w:r>
    </w:p>
    <w:p w:rsidR="00E87223" w:rsidRDefault="00E87223">
      <w:pPr>
        <w:adjustRightInd w:val="0"/>
        <w:snapToGrid w:val="0"/>
        <w:spacing w:line="300" w:lineRule="auto"/>
        <w:rPr>
          <w:rFonts w:ascii="宋体" w:hAnsi="宋体"/>
          <w:szCs w:val="21"/>
        </w:rPr>
      </w:pPr>
      <w:r>
        <w:rPr>
          <w:rFonts w:ascii="宋体" w:hAnsi="宋体" w:hint="eastAsia"/>
          <w:szCs w:val="21"/>
        </w:rPr>
        <w:t>二0一   年   月   日                                  二0一   年   月   日</w:t>
      </w:r>
    </w:p>
    <w:sectPr w:rsidR="00E87223" w:rsidSect="00F456BE">
      <w:headerReference w:type="default" r:id="rId6"/>
      <w:pgSz w:w="11906" w:h="16838"/>
      <w:pgMar w:top="1134" w:right="1134" w:bottom="1134"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028" w:rsidRDefault="00314028">
      <w:r>
        <w:separator/>
      </w:r>
    </w:p>
  </w:endnote>
  <w:endnote w:type="continuationSeparator" w:id="1">
    <w:p w:rsidR="00314028" w:rsidRDefault="003140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028" w:rsidRDefault="00314028">
      <w:r>
        <w:separator/>
      </w:r>
    </w:p>
  </w:footnote>
  <w:footnote w:type="continuationSeparator" w:id="1">
    <w:p w:rsidR="00314028" w:rsidRDefault="003140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FDC" w:rsidRDefault="00425FD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2C75"/>
    <w:rsid w:val="00067FA1"/>
    <w:rsid w:val="00094B03"/>
    <w:rsid w:val="000B5DE0"/>
    <w:rsid w:val="00172A27"/>
    <w:rsid w:val="001B1206"/>
    <w:rsid w:val="00200970"/>
    <w:rsid w:val="00202D42"/>
    <w:rsid w:val="0021663C"/>
    <w:rsid w:val="00266E61"/>
    <w:rsid w:val="002A3C96"/>
    <w:rsid w:val="002B5751"/>
    <w:rsid w:val="002D424D"/>
    <w:rsid w:val="002D5FC2"/>
    <w:rsid w:val="002F174D"/>
    <w:rsid w:val="002F2153"/>
    <w:rsid w:val="00314028"/>
    <w:rsid w:val="003D58C1"/>
    <w:rsid w:val="00407EC7"/>
    <w:rsid w:val="00425FDC"/>
    <w:rsid w:val="00526F77"/>
    <w:rsid w:val="00554E57"/>
    <w:rsid w:val="00566F6E"/>
    <w:rsid w:val="00611D24"/>
    <w:rsid w:val="006C42E6"/>
    <w:rsid w:val="007248D4"/>
    <w:rsid w:val="00735302"/>
    <w:rsid w:val="00780058"/>
    <w:rsid w:val="007B000E"/>
    <w:rsid w:val="007B4755"/>
    <w:rsid w:val="008775BA"/>
    <w:rsid w:val="00877DF5"/>
    <w:rsid w:val="00897E63"/>
    <w:rsid w:val="008B20F8"/>
    <w:rsid w:val="008D0230"/>
    <w:rsid w:val="008D72B9"/>
    <w:rsid w:val="00914CAF"/>
    <w:rsid w:val="009E5FFD"/>
    <w:rsid w:val="00A81963"/>
    <w:rsid w:val="00AC1650"/>
    <w:rsid w:val="00B257E4"/>
    <w:rsid w:val="00B81427"/>
    <w:rsid w:val="00CD6658"/>
    <w:rsid w:val="00CE6C3E"/>
    <w:rsid w:val="00CF7CC8"/>
    <w:rsid w:val="00D316CA"/>
    <w:rsid w:val="00D42DEC"/>
    <w:rsid w:val="00D80EC2"/>
    <w:rsid w:val="00E426C8"/>
    <w:rsid w:val="00E85D6E"/>
    <w:rsid w:val="00E87223"/>
    <w:rsid w:val="00EC6489"/>
    <w:rsid w:val="00ED3202"/>
    <w:rsid w:val="00EF4007"/>
    <w:rsid w:val="00F456BE"/>
    <w:rsid w:val="00F60AE0"/>
    <w:rsid w:val="00F82D0C"/>
    <w:rsid w:val="07A265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56B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F456BE"/>
    <w:rPr>
      <w:sz w:val="21"/>
      <w:szCs w:val="21"/>
    </w:rPr>
  </w:style>
  <w:style w:type="paragraph" w:styleId="a4">
    <w:name w:val="header"/>
    <w:basedOn w:val="a"/>
    <w:rsid w:val="00F456BE"/>
    <w:pPr>
      <w:pBdr>
        <w:bottom w:val="single" w:sz="6" w:space="1" w:color="auto"/>
      </w:pBdr>
      <w:tabs>
        <w:tab w:val="center" w:pos="4153"/>
        <w:tab w:val="right" w:pos="8306"/>
      </w:tabs>
      <w:snapToGrid w:val="0"/>
      <w:jc w:val="center"/>
    </w:pPr>
    <w:rPr>
      <w:sz w:val="18"/>
      <w:szCs w:val="18"/>
    </w:rPr>
  </w:style>
  <w:style w:type="paragraph" w:styleId="a5">
    <w:name w:val="footer"/>
    <w:basedOn w:val="a"/>
    <w:rsid w:val="00F456BE"/>
    <w:pPr>
      <w:tabs>
        <w:tab w:val="center" w:pos="4153"/>
        <w:tab w:val="right" w:pos="8306"/>
      </w:tabs>
      <w:snapToGrid w:val="0"/>
      <w:jc w:val="left"/>
    </w:pPr>
    <w:rPr>
      <w:sz w:val="18"/>
      <w:szCs w:val="18"/>
    </w:rPr>
  </w:style>
  <w:style w:type="paragraph" w:styleId="a6">
    <w:name w:val="annotation subject"/>
    <w:basedOn w:val="a7"/>
    <w:next w:val="a7"/>
    <w:semiHidden/>
    <w:rsid w:val="00F456BE"/>
    <w:rPr>
      <w:b/>
      <w:bCs/>
    </w:rPr>
  </w:style>
  <w:style w:type="paragraph" w:styleId="a8">
    <w:name w:val="Balloon Text"/>
    <w:basedOn w:val="a"/>
    <w:rsid w:val="00F456BE"/>
    <w:rPr>
      <w:sz w:val="18"/>
      <w:szCs w:val="18"/>
    </w:rPr>
  </w:style>
  <w:style w:type="paragraph" w:styleId="a7">
    <w:name w:val="annotation text"/>
    <w:basedOn w:val="a"/>
    <w:semiHidden/>
    <w:rsid w:val="00F456BE"/>
    <w:pPr>
      <w:jc w:val="left"/>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1149</Characters>
  <Application>Microsoft Office Word</Application>
  <DocSecurity>0</DocSecurity>
  <PresentationFormat/>
  <Lines>9</Lines>
  <Paragraphs>2</Paragraphs>
  <Slides>0</Slides>
  <Notes>0</Notes>
  <HiddenSlides>0</HiddenSlides>
  <MMClips>0</MMClips>
  <ScaleCrop>false</ScaleCrop>
  <Manager/>
  <Company>www.ftpdown.com</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证据目录</dc:title>
  <dc:subject/>
  <dc:creator>asus</dc:creator>
  <cp:keywords/>
  <dc:description/>
  <cp:lastModifiedBy>v5kf</cp:lastModifiedBy>
  <cp:revision>4</cp:revision>
  <cp:lastPrinted>2014-06-06T11:19:00Z</cp:lastPrinted>
  <dcterms:created xsi:type="dcterms:W3CDTF">2016-11-11T03:15:00Z</dcterms:created>
  <dcterms:modified xsi:type="dcterms:W3CDTF">2016-12-12T07:47:00Z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