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A2D" w:rsidRPr="003E222A" w:rsidRDefault="00341089" w:rsidP="009F5888">
      <w:pPr>
        <w:spacing w:beforeLines="50" w:afterLines="50" w:line="400" w:lineRule="exact"/>
        <w:ind w:firstLineChars="200" w:firstLine="643"/>
        <w:jc w:val="center"/>
        <w:rPr>
          <w:b/>
          <w:sz w:val="32"/>
          <w:szCs w:val="32"/>
        </w:rPr>
      </w:pPr>
      <w:r>
        <w:rPr>
          <w:rFonts w:hint="eastAsia"/>
          <w:b/>
          <w:sz w:val="32"/>
          <w:szCs w:val="32"/>
        </w:rPr>
        <w:t>代 理  词</w:t>
      </w:r>
    </w:p>
    <w:p w:rsidR="00CA34B3" w:rsidRPr="00FD6573" w:rsidRDefault="00CA34B3" w:rsidP="009F5888">
      <w:pPr>
        <w:spacing w:beforeLines="50" w:afterLines="50" w:line="400" w:lineRule="exact"/>
        <w:ind w:firstLineChars="200" w:firstLine="480"/>
        <w:jc w:val="center"/>
        <w:rPr>
          <w:rFonts w:ascii="Times New Roman" w:hAnsi="Times New Roman"/>
          <w:sz w:val="32"/>
          <w:szCs w:val="32"/>
        </w:rPr>
      </w:pPr>
      <w:r w:rsidRPr="00FD6573">
        <w:rPr>
          <w:rFonts w:ascii="Times New Roman"/>
        </w:rPr>
        <w:t>（案号：</w:t>
      </w:r>
      <w:r w:rsidRPr="00FD6573">
        <w:rPr>
          <w:rFonts w:ascii="Times New Roman" w:hAnsi="Times New Roman"/>
        </w:rPr>
        <w:t>SHEN DG20150030</w:t>
      </w:r>
      <w:r w:rsidR="003E222A" w:rsidRPr="00FD6573">
        <w:rPr>
          <w:rFonts w:ascii="Times New Roman"/>
        </w:rPr>
        <w:t>）</w:t>
      </w:r>
    </w:p>
    <w:p w:rsidR="00F93344" w:rsidRPr="00341089" w:rsidRDefault="00341089" w:rsidP="00F93344">
      <w:pPr>
        <w:spacing w:line="360" w:lineRule="exact"/>
        <w:rPr>
          <w:b/>
        </w:rPr>
      </w:pPr>
      <w:r>
        <w:rPr>
          <w:rFonts w:hint="eastAsia"/>
          <w:b/>
        </w:rPr>
        <w:t>尊敬的</w:t>
      </w:r>
      <w:r w:rsidRPr="00341089">
        <w:rPr>
          <w:rFonts w:hint="eastAsia"/>
          <w:b/>
        </w:rPr>
        <w:t>华南国际贸易仲裁委员会</w:t>
      </w:r>
      <w:r>
        <w:rPr>
          <w:rFonts w:hint="eastAsia"/>
          <w:b/>
        </w:rPr>
        <w:t>仲裁庭</w:t>
      </w:r>
      <w:r w:rsidRPr="00341089">
        <w:rPr>
          <w:rFonts w:hint="eastAsia"/>
          <w:b/>
        </w:rPr>
        <w:t xml:space="preserve">: </w:t>
      </w:r>
    </w:p>
    <w:p w:rsidR="00341089" w:rsidRDefault="00341089" w:rsidP="00F93344">
      <w:pPr>
        <w:spacing w:line="360" w:lineRule="exact"/>
      </w:pPr>
    </w:p>
    <w:p w:rsidR="00341089" w:rsidRPr="005029A9" w:rsidRDefault="00341089" w:rsidP="00341089">
      <w:pPr>
        <w:spacing w:line="360" w:lineRule="exact"/>
        <w:rPr>
          <w:b/>
        </w:rPr>
      </w:pPr>
      <w:r>
        <w:rPr>
          <w:rFonts w:hint="eastAsia"/>
        </w:rPr>
        <w:t xml:space="preserve">    </w:t>
      </w:r>
      <w:r w:rsidR="00F93344">
        <w:rPr>
          <w:rFonts w:hint="eastAsia"/>
        </w:rPr>
        <w:t>关于</w:t>
      </w:r>
      <w:r w:rsidR="009F5888">
        <w:rPr>
          <w:rFonts w:hint="eastAsia"/>
        </w:rPr>
        <w:t>AMXJ</w:t>
      </w:r>
      <w:r w:rsidR="00F93344" w:rsidRPr="007A00C6">
        <w:rPr>
          <w:rFonts w:hint="eastAsia"/>
        </w:rPr>
        <w:t>家具（北京）有限公司</w:t>
      </w:r>
      <w:r w:rsidR="00F93344">
        <w:rPr>
          <w:rFonts w:hint="eastAsia"/>
        </w:rPr>
        <w:t>(</w:t>
      </w:r>
      <w:r w:rsidR="00F93344">
        <w:t>“</w:t>
      </w:r>
      <w:r w:rsidR="009F5888">
        <w:rPr>
          <w:rFonts w:hint="eastAsia"/>
          <w:b/>
        </w:rPr>
        <w:t>AMXJ</w:t>
      </w:r>
      <w:r w:rsidR="00F93344">
        <w:t>”</w:t>
      </w:r>
      <w:r w:rsidR="00F93344">
        <w:rPr>
          <w:rFonts w:hint="eastAsia"/>
        </w:rPr>
        <w:t>)与</w:t>
      </w:r>
      <w:r w:rsidR="009F5888">
        <w:rPr>
          <w:rFonts w:hint="eastAsia"/>
        </w:rPr>
        <w:t>DLP</w:t>
      </w:r>
      <w:r w:rsidRPr="00341089">
        <w:rPr>
          <w:rFonts w:hint="eastAsia"/>
        </w:rPr>
        <w:t>家具（深圳）有限公司</w:t>
      </w:r>
      <w:r>
        <w:rPr>
          <w:rFonts w:hint="eastAsia"/>
          <w:b/>
        </w:rPr>
        <w:t>(</w:t>
      </w:r>
      <w:r>
        <w:rPr>
          <w:b/>
        </w:rPr>
        <w:t>“</w:t>
      </w:r>
      <w:r w:rsidR="009F5888">
        <w:rPr>
          <w:rFonts w:hint="eastAsia"/>
          <w:b/>
        </w:rPr>
        <w:t>DLP</w:t>
      </w:r>
      <w:r>
        <w:rPr>
          <w:b/>
        </w:rPr>
        <w:t>”</w:t>
      </w:r>
      <w:r>
        <w:rPr>
          <w:rFonts w:hint="eastAsia"/>
          <w:b/>
        </w:rPr>
        <w:t>)</w:t>
      </w:r>
      <w:r w:rsidRPr="00341089">
        <w:rPr>
          <w:rFonts w:cs="Arial Unicode MS" w:hint="eastAsia"/>
        </w:rPr>
        <w:t xml:space="preserve"> </w:t>
      </w:r>
      <w:r>
        <w:rPr>
          <w:rFonts w:cs="Arial Unicode MS" w:hint="eastAsia"/>
        </w:rPr>
        <w:t>货款纠纷</w:t>
      </w:r>
      <w:r>
        <w:rPr>
          <w:rFonts w:hint="eastAsia"/>
        </w:rPr>
        <w:t>一案</w:t>
      </w:r>
      <w:r w:rsidRPr="00B25BA8">
        <w:rPr>
          <w:rFonts w:hint="eastAsia"/>
        </w:rPr>
        <w:t>（</w:t>
      </w:r>
      <w:r>
        <w:rPr>
          <w:rFonts w:hint="eastAsia"/>
        </w:rPr>
        <w:t>案号：</w:t>
      </w:r>
      <w:r>
        <w:rPr>
          <w:rFonts w:cs="华文细黑" w:hint="eastAsia"/>
        </w:rPr>
        <w:t>SHEN DG20150030</w:t>
      </w:r>
      <w:r w:rsidRPr="00B25BA8">
        <w:rPr>
          <w:rFonts w:hint="eastAsia"/>
        </w:rPr>
        <w:t>）</w:t>
      </w:r>
      <w:r>
        <w:rPr>
          <w:rFonts w:hint="eastAsia"/>
        </w:rPr>
        <w:t xml:space="preserve">，贵庭于2015年4月3日组织了质证和庭审, </w:t>
      </w:r>
      <w:r w:rsidR="009F5888">
        <w:rPr>
          <w:rFonts w:hint="eastAsia"/>
          <w:bCs/>
          <w:kern w:val="44"/>
        </w:rPr>
        <w:t>DLP</w:t>
      </w:r>
      <w:r>
        <w:rPr>
          <w:rFonts w:hint="eastAsia"/>
          <w:bCs/>
          <w:kern w:val="44"/>
        </w:rPr>
        <w:t>代理人现根据庭审情况,结合本案事实和相关法律,提出代理意见如下：</w:t>
      </w:r>
    </w:p>
    <w:p w:rsidR="00EF4ADB" w:rsidRDefault="009F5888" w:rsidP="009F5888">
      <w:pPr>
        <w:spacing w:beforeLines="50" w:afterLines="50" w:line="400" w:lineRule="exact"/>
        <w:ind w:firstLine="480"/>
      </w:pPr>
      <w:r>
        <w:rPr>
          <w:rFonts w:hint="eastAsia"/>
          <w:b/>
        </w:rPr>
        <w:t>DLP</w:t>
      </w:r>
      <w:r w:rsidR="00F62663">
        <w:rPr>
          <w:rFonts w:hint="eastAsia"/>
          <w:b/>
        </w:rPr>
        <w:t>认为</w:t>
      </w:r>
      <w:r w:rsidR="00F93344" w:rsidRPr="00F62663">
        <w:rPr>
          <w:rFonts w:hint="eastAsia"/>
          <w:b/>
        </w:rPr>
        <w:t xml:space="preserve">: </w:t>
      </w:r>
      <w:r>
        <w:rPr>
          <w:rFonts w:hint="eastAsia"/>
        </w:rPr>
        <w:t>DLP</w:t>
      </w:r>
      <w:r w:rsidR="005F038E">
        <w:rPr>
          <w:rFonts w:hint="eastAsia"/>
        </w:rPr>
        <w:t>提出终止《经销商协议》完全是因为</w:t>
      </w:r>
      <w:r>
        <w:rPr>
          <w:rFonts w:hint="eastAsia"/>
        </w:rPr>
        <w:t>AMXJ</w:t>
      </w:r>
      <w:r w:rsidR="00124B22" w:rsidRPr="00124B22">
        <w:rPr>
          <w:rFonts w:hint="eastAsia"/>
        </w:rPr>
        <w:t>的实质违约</w:t>
      </w:r>
      <w:r w:rsidR="005F038E">
        <w:rPr>
          <w:rFonts w:hint="eastAsia"/>
        </w:rPr>
        <w:t>行为</w:t>
      </w:r>
      <w:r w:rsidR="00124B22">
        <w:rPr>
          <w:rFonts w:hint="eastAsia"/>
        </w:rPr>
        <w:t>。</w:t>
      </w:r>
      <w:r>
        <w:rPr>
          <w:rFonts w:hint="eastAsia"/>
        </w:rPr>
        <w:t>AMXJ</w:t>
      </w:r>
      <w:r w:rsidR="00F62663">
        <w:rPr>
          <w:rFonts w:hint="eastAsia"/>
        </w:rPr>
        <w:t>提出的退还</w:t>
      </w:r>
      <w:r w:rsidR="00EF4ADB" w:rsidRPr="00150A2D">
        <w:rPr>
          <w:rFonts w:hint="eastAsia"/>
        </w:rPr>
        <w:t>未售家具产品，</w:t>
      </w:r>
      <w:r w:rsidR="00F62663">
        <w:rPr>
          <w:rFonts w:hint="eastAsia"/>
        </w:rPr>
        <w:t>退还</w:t>
      </w:r>
      <w:r w:rsidR="00EF4ADB" w:rsidRPr="00150A2D">
        <w:rPr>
          <w:rFonts w:hint="eastAsia"/>
        </w:rPr>
        <w:t>已付货款</w:t>
      </w:r>
      <w:r w:rsidR="00F62663">
        <w:rPr>
          <w:rFonts w:hint="eastAsia"/>
        </w:rPr>
        <w:t>，</w:t>
      </w:r>
      <w:r w:rsidR="005F038E">
        <w:rPr>
          <w:rFonts w:hint="eastAsia"/>
        </w:rPr>
        <w:t>由</w:t>
      </w:r>
      <w:r>
        <w:rPr>
          <w:rFonts w:hint="eastAsia"/>
        </w:rPr>
        <w:t>DLP</w:t>
      </w:r>
      <w:r w:rsidR="00F62663">
        <w:rPr>
          <w:rFonts w:hint="eastAsia"/>
        </w:rPr>
        <w:t>赔偿相关损失和承担仲裁费用的主张缺乏事实和法律依据，应</w:t>
      </w:r>
      <w:r w:rsidR="00771179">
        <w:rPr>
          <w:rFonts w:hint="eastAsia"/>
        </w:rPr>
        <w:t>全部</w:t>
      </w:r>
      <w:r w:rsidR="00F62663">
        <w:rPr>
          <w:rFonts w:hint="eastAsia"/>
        </w:rPr>
        <w:t>予以驳回</w:t>
      </w:r>
      <w:r w:rsidR="00771179">
        <w:rPr>
          <w:rFonts w:hint="eastAsia"/>
        </w:rPr>
        <w:t>。</w:t>
      </w:r>
      <w:r>
        <w:rPr>
          <w:rFonts w:hint="eastAsia"/>
        </w:rPr>
        <w:t>DLP</w:t>
      </w:r>
      <w:r w:rsidR="00AF4CB2">
        <w:rPr>
          <w:rFonts w:hint="eastAsia"/>
        </w:rPr>
        <w:t>要求</w:t>
      </w:r>
      <w:r>
        <w:rPr>
          <w:rFonts w:hint="eastAsia"/>
        </w:rPr>
        <w:t>AMXJ</w:t>
      </w:r>
      <w:r w:rsidR="00AF4CB2">
        <w:rPr>
          <w:rFonts w:hint="eastAsia"/>
        </w:rPr>
        <w:t>立即支付拖欠货款及违约金的请求应该支持。</w:t>
      </w:r>
      <w:r w:rsidR="00F62663">
        <w:rPr>
          <w:rFonts w:hint="eastAsia"/>
        </w:rPr>
        <w:t>具体事实和理由如下：</w:t>
      </w:r>
    </w:p>
    <w:p w:rsidR="007B73EB" w:rsidRDefault="009F5888" w:rsidP="009F5888">
      <w:pPr>
        <w:pStyle w:val="a5"/>
        <w:numPr>
          <w:ilvl w:val="0"/>
          <w:numId w:val="6"/>
        </w:numPr>
        <w:spacing w:beforeLines="50" w:afterLines="50" w:line="400" w:lineRule="exact"/>
        <w:ind w:firstLineChars="0"/>
        <w:rPr>
          <w:b/>
        </w:rPr>
      </w:pPr>
      <w:r>
        <w:rPr>
          <w:rFonts w:hint="eastAsia"/>
          <w:b/>
        </w:rPr>
        <w:t>AMXJ</w:t>
      </w:r>
      <w:r w:rsidR="007B73EB" w:rsidRPr="00592D54">
        <w:rPr>
          <w:rFonts w:hint="eastAsia"/>
          <w:b/>
        </w:rPr>
        <w:t>提起仲裁的依据是2013年7月</w:t>
      </w:r>
      <w:r w:rsidR="00592D54" w:rsidRPr="00592D54">
        <w:rPr>
          <w:rFonts w:hint="eastAsia"/>
          <w:b/>
        </w:rPr>
        <w:t>1日</w:t>
      </w:r>
      <w:r w:rsidR="00EE3287">
        <w:rPr>
          <w:rFonts w:hint="eastAsia"/>
          <w:b/>
        </w:rPr>
        <w:t>签署</w:t>
      </w:r>
      <w:r w:rsidR="00592D54" w:rsidRPr="00592D54">
        <w:rPr>
          <w:rFonts w:hint="eastAsia"/>
          <w:b/>
        </w:rPr>
        <w:t>的《经销商协议》，双方争议应当限定在该份协议之内。</w:t>
      </w:r>
    </w:p>
    <w:p w:rsidR="00B34523" w:rsidRPr="00B34523" w:rsidRDefault="00B34523" w:rsidP="009F5888">
      <w:pPr>
        <w:spacing w:beforeLines="50" w:afterLines="50" w:line="400" w:lineRule="exact"/>
        <w:ind w:firstLine="480"/>
      </w:pPr>
      <w:r w:rsidRPr="00B34523">
        <w:rPr>
          <w:rFonts w:hint="eastAsia"/>
        </w:rPr>
        <w:t>鉴于（1）根据</w:t>
      </w:r>
      <w:r w:rsidR="009F5888">
        <w:rPr>
          <w:rFonts w:hint="eastAsia"/>
        </w:rPr>
        <w:t>AMXJ</w:t>
      </w:r>
      <w:r w:rsidRPr="00B34523">
        <w:rPr>
          <w:rFonts w:hint="eastAsia"/>
        </w:rPr>
        <w:t>的《仲裁申请书》，</w:t>
      </w:r>
      <w:r w:rsidR="009F5888">
        <w:rPr>
          <w:rFonts w:hint="eastAsia"/>
        </w:rPr>
        <w:t>AMXJ</w:t>
      </w:r>
      <w:r w:rsidRPr="00B34523">
        <w:rPr>
          <w:rFonts w:hint="eastAsia"/>
        </w:rPr>
        <w:t>提起仲裁的依据是2013年7月1日</w:t>
      </w:r>
      <w:r w:rsidR="00E454F3">
        <w:rPr>
          <w:rFonts w:hint="eastAsia"/>
        </w:rPr>
        <w:t>由</w:t>
      </w:r>
      <w:r w:rsidR="009F5888">
        <w:rPr>
          <w:rFonts w:hint="eastAsia"/>
        </w:rPr>
        <w:t>DLP</w:t>
      </w:r>
      <w:r w:rsidR="00E454F3">
        <w:rPr>
          <w:rFonts w:hint="eastAsia"/>
        </w:rPr>
        <w:t>和</w:t>
      </w:r>
      <w:r w:rsidR="009F5888">
        <w:rPr>
          <w:rFonts w:hint="eastAsia"/>
        </w:rPr>
        <w:t>AMXJ</w:t>
      </w:r>
      <w:r w:rsidRPr="00B34523">
        <w:rPr>
          <w:rFonts w:hint="eastAsia"/>
        </w:rPr>
        <w:t>签署的《经销商协议》</w:t>
      </w:r>
      <w:r w:rsidR="006E362B">
        <w:rPr>
          <w:rFonts w:hint="eastAsia"/>
        </w:rPr>
        <w:t>（以下简称“</w:t>
      </w:r>
      <w:r w:rsidR="006E362B" w:rsidRPr="00E454F3">
        <w:rPr>
          <w:rFonts w:hint="eastAsia"/>
          <w:b/>
        </w:rPr>
        <w:t>《经销商协议》</w:t>
      </w:r>
      <w:r w:rsidR="006E362B">
        <w:rPr>
          <w:rFonts w:hint="eastAsia"/>
        </w:rPr>
        <w:t>”）</w:t>
      </w:r>
      <w:r w:rsidR="005F038E">
        <w:rPr>
          <w:rFonts w:hint="eastAsia"/>
        </w:rPr>
        <w:t>；</w:t>
      </w:r>
      <w:r>
        <w:rPr>
          <w:rFonts w:hint="eastAsia"/>
        </w:rPr>
        <w:t>（2）</w:t>
      </w:r>
      <w:r w:rsidR="00E454F3">
        <w:rPr>
          <w:rFonts w:hint="eastAsia"/>
        </w:rPr>
        <w:t>2014年3月27日，</w:t>
      </w:r>
      <w:r w:rsidR="009F5888">
        <w:rPr>
          <w:rFonts w:hint="eastAsia"/>
        </w:rPr>
        <w:t>DLP</w:t>
      </w:r>
      <w:r w:rsidR="00E454F3">
        <w:rPr>
          <w:rFonts w:hint="eastAsia"/>
        </w:rPr>
        <w:t>提出终止的是双方届时正在履行的《经销商协议》而不是其他协议；（3）</w:t>
      </w:r>
      <w:r w:rsidR="009F5888">
        <w:rPr>
          <w:rFonts w:hint="eastAsia"/>
        </w:rPr>
        <w:t>AMXJ</w:t>
      </w:r>
      <w:r w:rsidRPr="00B34523">
        <w:rPr>
          <w:rFonts w:hint="eastAsia"/>
        </w:rPr>
        <w:t>与</w:t>
      </w:r>
      <w:r w:rsidR="009F5888">
        <w:rPr>
          <w:rFonts w:hint="eastAsia"/>
        </w:rPr>
        <w:t>DLP</w:t>
      </w:r>
      <w:r w:rsidRPr="00B34523">
        <w:rPr>
          <w:rFonts w:hint="eastAsia"/>
        </w:rPr>
        <w:t>在2013年7月1日之前签署的《经销商协议》已经</w:t>
      </w:r>
      <w:r w:rsidR="005F038E">
        <w:rPr>
          <w:rFonts w:hint="eastAsia"/>
        </w:rPr>
        <w:t>履行完毕，并且</w:t>
      </w:r>
      <w:r w:rsidRPr="00B34523">
        <w:rPr>
          <w:rFonts w:hint="eastAsia"/>
        </w:rPr>
        <w:t>失效（因为该等协议约定的有效期均为1年）</w:t>
      </w:r>
      <w:r w:rsidR="00E454F3">
        <w:rPr>
          <w:rFonts w:hint="eastAsia"/>
        </w:rPr>
        <w:t>；（4）其他主体与</w:t>
      </w:r>
      <w:r w:rsidR="009F5888">
        <w:rPr>
          <w:rFonts w:hint="eastAsia"/>
        </w:rPr>
        <w:t>DLP</w:t>
      </w:r>
      <w:r w:rsidR="00E454F3">
        <w:rPr>
          <w:rFonts w:hint="eastAsia"/>
        </w:rPr>
        <w:t>签署的协议与本案没有关系</w:t>
      </w:r>
      <w:r w:rsidR="005F038E">
        <w:rPr>
          <w:rFonts w:hint="eastAsia"/>
        </w:rPr>
        <w:t>，因此</w:t>
      </w:r>
      <w:r w:rsidR="00A445EC">
        <w:rPr>
          <w:rFonts w:hint="eastAsia"/>
        </w:rPr>
        <w:t>，</w:t>
      </w:r>
      <w:r w:rsidRPr="00B34523">
        <w:rPr>
          <w:rFonts w:hint="eastAsia"/>
        </w:rPr>
        <w:t>双方的争议应当限定在</w:t>
      </w:r>
      <w:r w:rsidR="006D1242">
        <w:rPr>
          <w:rFonts w:hint="eastAsia"/>
        </w:rPr>
        <w:t>双方于</w:t>
      </w:r>
      <w:r w:rsidRPr="00B34523">
        <w:rPr>
          <w:rFonts w:hint="eastAsia"/>
        </w:rPr>
        <w:t>2013年7月1日签署的《经销商协议》之内，</w:t>
      </w:r>
      <w:r w:rsidR="00A445EC">
        <w:rPr>
          <w:rFonts w:hint="eastAsia"/>
        </w:rPr>
        <w:t>换言之，</w:t>
      </w:r>
      <w:r w:rsidR="005F038E">
        <w:rPr>
          <w:rFonts w:hint="eastAsia"/>
        </w:rPr>
        <w:t>即使仲裁庭支持</w:t>
      </w:r>
      <w:r w:rsidR="009F5888">
        <w:rPr>
          <w:rFonts w:hint="eastAsia"/>
        </w:rPr>
        <w:t>AMXJ</w:t>
      </w:r>
      <w:r w:rsidR="005F038E">
        <w:rPr>
          <w:rFonts w:hint="eastAsia"/>
        </w:rPr>
        <w:t>的回购主张，</w:t>
      </w:r>
      <w:r w:rsidR="009F5888">
        <w:rPr>
          <w:rFonts w:hint="eastAsia"/>
        </w:rPr>
        <w:t>AMXJ</w:t>
      </w:r>
      <w:r w:rsidRPr="00B34523">
        <w:rPr>
          <w:rFonts w:hint="eastAsia"/>
        </w:rPr>
        <w:t>主张回收货物的范围</w:t>
      </w:r>
      <w:r w:rsidR="00285AFB">
        <w:rPr>
          <w:rFonts w:hint="eastAsia"/>
        </w:rPr>
        <w:t>最多</w:t>
      </w:r>
      <w:r w:rsidRPr="00B34523">
        <w:rPr>
          <w:rFonts w:hint="eastAsia"/>
        </w:rPr>
        <w:t>只能是2013年7月1日</w:t>
      </w:r>
      <w:r w:rsidR="005F038E">
        <w:rPr>
          <w:rFonts w:hint="eastAsia"/>
        </w:rPr>
        <w:t>以后</w:t>
      </w:r>
      <w:r w:rsidR="009F5888">
        <w:rPr>
          <w:rFonts w:hint="eastAsia"/>
        </w:rPr>
        <w:t>DLP</w:t>
      </w:r>
      <w:r w:rsidR="00285AFB">
        <w:rPr>
          <w:rFonts w:hint="eastAsia"/>
        </w:rPr>
        <w:t>向其</w:t>
      </w:r>
      <w:r w:rsidRPr="00B34523">
        <w:rPr>
          <w:rFonts w:hint="eastAsia"/>
        </w:rPr>
        <w:t>销售的货物</w:t>
      </w:r>
      <w:r w:rsidR="005F038E">
        <w:rPr>
          <w:rFonts w:hint="eastAsia"/>
        </w:rPr>
        <w:t>所产生的存货</w:t>
      </w:r>
      <w:r w:rsidR="00285AFB">
        <w:rPr>
          <w:rFonts w:hint="eastAsia"/>
        </w:rPr>
        <w:t>，</w:t>
      </w:r>
      <w:r w:rsidR="009F5888">
        <w:rPr>
          <w:rFonts w:hint="eastAsia"/>
        </w:rPr>
        <w:t>DLP</w:t>
      </w:r>
      <w:r w:rsidR="00285AFB">
        <w:rPr>
          <w:rFonts w:hint="eastAsia"/>
        </w:rPr>
        <w:t>在2013年7月1日之前向</w:t>
      </w:r>
      <w:r w:rsidR="009F5888">
        <w:rPr>
          <w:rFonts w:hint="eastAsia"/>
        </w:rPr>
        <w:t>AMXJ</w:t>
      </w:r>
      <w:r w:rsidR="00285AFB">
        <w:rPr>
          <w:rFonts w:hint="eastAsia"/>
        </w:rPr>
        <w:t>销售的货物不应该纳入回购范围。</w:t>
      </w:r>
    </w:p>
    <w:p w:rsidR="00341089" w:rsidRPr="007B73EB" w:rsidRDefault="009F5888" w:rsidP="009F5888">
      <w:pPr>
        <w:pStyle w:val="a5"/>
        <w:numPr>
          <w:ilvl w:val="0"/>
          <w:numId w:val="6"/>
        </w:numPr>
        <w:spacing w:beforeLines="50" w:afterLines="50" w:line="400" w:lineRule="exact"/>
        <w:ind w:firstLineChars="0"/>
        <w:rPr>
          <w:b/>
        </w:rPr>
      </w:pPr>
      <w:r>
        <w:rPr>
          <w:rFonts w:hint="eastAsia"/>
          <w:b/>
        </w:rPr>
        <w:t>DLP</w:t>
      </w:r>
      <w:r w:rsidR="00132DBF">
        <w:rPr>
          <w:rFonts w:hint="eastAsia"/>
          <w:b/>
        </w:rPr>
        <w:t>提出终止《经销商协议》完全是由于</w:t>
      </w:r>
      <w:r>
        <w:rPr>
          <w:rFonts w:hint="eastAsia"/>
          <w:b/>
        </w:rPr>
        <w:t>AMXJ</w:t>
      </w:r>
      <w:r w:rsidR="00341089" w:rsidRPr="007B73EB">
        <w:rPr>
          <w:rFonts w:hint="eastAsia"/>
          <w:b/>
        </w:rPr>
        <w:t>的实质违约</w:t>
      </w:r>
      <w:r w:rsidR="00132DBF">
        <w:rPr>
          <w:rFonts w:hint="eastAsia"/>
          <w:b/>
        </w:rPr>
        <w:t>行为</w:t>
      </w:r>
      <w:r w:rsidR="00341089" w:rsidRPr="007B73EB">
        <w:rPr>
          <w:rFonts w:hint="eastAsia"/>
          <w:b/>
        </w:rPr>
        <w:t>，</w:t>
      </w:r>
      <w:r>
        <w:rPr>
          <w:rFonts w:hint="eastAsia"/>
          <w:b/>
        </w:rPr>
        <w:t>DLP</w:t>
      </w:r>
      <w:r w:rsidR="00341089" w:rsidRPr="007B73EB">
        <w:rPr>
          <w:rFonts w:hint="eastAsia"/>
          <w:b/>
        </w:rPr>
        <w:t>不存在违约情形。</w:t>
      </w:r>
    </w:p>
    <w:p w:rsidR="00CE29B1" w:rsidRPr="005B63CB" w:rsidRDefault="009F5888" w:rsidP="009F5888">
      <w:pPr>
        <w:pStyle w:val="a5"/>
        <w:numPr>
          <w:ilvl w:val="1"/>
          <w:numId w:val="16"/>
        </w:numPr>
        <w:spacing w:beforeLines="50" w:afterLines="50" w:line="400" w:lineRule="exact"/>
        <w:ind w:firstLineChars="0"/>
        <w:rPr>
          <w:b/>
        </w:rPr>
      </w:pPr>
      <w:r>
        <w:rPr>
          <w:rFonts w:hint="eastAsia"/>
          <w:b/>
        </w:rPr>
        <w:t>DLP</w:t>
      </w:r>
      <w:r w:rsidR="00CE29B1" w:rsidRPr="005B63CB">
        <w:rPr>
          <w:rFonts w:hint="eastAsia"/>
          <w:b/>
        </w:rPr>
        <w:t>提出终止《经销商协议》是因为</w:t>
      </w:r>
      <w:r>
        <w:rPr>
          <w:rFonts w:hint="eastAsia"/>
          <w:b/>
        </w:rPr>
        <w:t>AMXJ</w:t>
      </w:r>
      <w:r w:rsidR="00CE29B1" w:rsidRPr="005B63CB">
        <w:rPr>
          <w:rFonts w:hint="eastAsia"/>
          <w:b/>
        </w:rPr>
        <w:t>存在如下实质违约行为。</w:t>
      </w:r>
    </w:p>
    <w:p w:rsidR="00EF4ADB" w:rsidRPr="00150A2D" w:rsidRDefault="00CE29B1" w:rsidP="009F5888">
      <w:pPr>
        <w:spacing w:beforeLines="50" w:afterLines="50" w:line="400" w:lineRule="exact"/>
      </w:pPr>
      <w:r>
        <w:rPr>
          <w:rFonts w:hint="eastAsia"/>
        </w:rPr>
        <w:t xml:space="preserve">    </w:t>
      </w:r>
      <w:r w:rsidR="009F5888">
        <w:rPr>
          <w:rFonts w:hint="eastAsia"/>
        </w:rPr>
        <w:t>DLP</w:t>
      </w:r>
      <w:r w:rsidR="00362764">
        <w:rPr>
          <w:rFonts w:hint="eastAsia"/>
        </w:rPr>
        <w:t>提前终止《经销商协议》是因为</w:t>
      </w:r>
      <w:r w:rsidR="009F5888">
        <w:rPr>
          <w:rFonts w:hint="eastAsia"/>
        </w:rPr>
        <w:t>AMXJ</w:t>
      </w:r>
      <w:r w:rsidR="00362764">
        <w:rPr>
          <w:rFonts w:hint="eastAsia"/>
        </w:rPr>
        <w:t>存在如下实质违约行为，根据《经销商协议》第</w:t>
      </w:r>
      <w:r w:rsidR="00132DBF">
        <w:rPr>
          <w:rFonts w:hint="eastAsia"/>
        </w:rPr>
        <w:t>6.12</w:t>
      </w:r>
      <w:r w:rsidR="00362764">
        <w:rPr>
          <w:rFonts w:hint="eastAsia"/>
        </w:rPr>
        <w:t>条、7.7条、7.8条、8.3条</w:t>
      </w:r>
      <w:r w:rsidR="00132DBF">
        <w:rPr>
          <w:rFonts w:hint="eastAsia"/>
        </w:rPr>
        <w:t>、15.6条、</w:t>
      </w:r>
      <w:r w:rsidR="00362764">
        <w:rPr>
          <w:rFonts w:hint="eastAsia"/>
        </w:rPr>
        <w:t>18.7</w:t>
      </w:r>
      <w:r w:rsidR="008A403D">
        <w:rPr>
          <w:rFonts w:hint="eastAsia"/>
        </w:rPr>
        <w:t>条</w:t>
      </w:r>
      <w:r w:rsidR="006E5D14">
        <w:rPr>
          <w:rFonts w:hint="eastAsia"/>
        </w:rPr>
        <w:t>、18.9条</w:t>
      </w:r>
      <w:r w:rsidR="00132DBF">
        <w:rPr>
          <w:rFonts w:hint="eastAsia"/>
        </w:rPr>
        <w:t>和18.10条</w:t>
      </w:r>
      <w:r w:rsidR="008A403D">
        <w:rPr>
          <w:rFonts w:hint="eastAsia"/>
        </w:rPr>
        <w:t>等约定,以及</w:t>
      </w:r>
      <w:r w:rsidR="002B32AD">
        <w:rPr>
          <w:rFonts w:hint="eastAsia"/>
        </w:rPr>
        <w:t>《</w:t>
      </w:r>
      <w:r w:rsidR="008A403D">
        <w:rPr>
          <w:rFonts w:hint="eastAsia"/>
        </w:rPr>
        <w:t>合同法</w:t>
      </w:r>
      <w:r w:rsidR="002B32AD">
        <w:rPr>
          <w:rFonts w:hint="eastAsia"/>
        </w:rPr>
        <w:t>》</w:t>
      </w:r>
      <w:r w:rsidR="008A403D">
        <w:rPr>
          <w:rFonts w:hint="eastAsia"/>
        </w:rPr>
        <w:t>的规定，</w:t>
      </w:r>
      <w:r w:rsidR="009F5888">
        <w:rPr>
          <w:rFonts w:hint="eastAsia"/>
        </w:rPr>
        <w:t>DLP</w:t>
      </w:r>
      <w:r w:rsidR="008A403D">
        <w:rPr>
          <w:rFonts w:hint="eastAsia"/>
        </w:rPr>
        <w:t>有权</w:t>
      </w:r>
      <w:r w:rsidR="00362764">
        <w:rPr>
          <w:rFonts w:hint="eastAsia"/>
        </w:rPr>
        <w:t>终止协议。</w:t>
      </w:r>
    </w:p>
    <w:p w:rsidR="005A2617" w:rsidRDefault="009F5888" w:rsidP="009F5888">
      <w:pPr>
        <w:numPr>
          <w:ilvl w:val="1"/>
          <w:numId w:val="3"/>
        </w:numPr>
        <w:spacing w:beforeLines="50" w:afterLines="50" w:line="400" w:lineRule="exact"/>
        <w:ind w:leftChars="100" w:left="660"/>
      </w:pPr>
      <w:r>
        <w:rPr>
          <w:rFonts w:hint="eastAsia"/>
        </w:rPr>
        <w:t>AMXJ</w:t>
      </w:r>
      <w:r w:rsidR="00EF4ADB" w:rsidRPr="00150A2D">
        <w:rPr>
          <w:rFonts w:hint="eastAsia"/>
        </w:rPr>
        <w:t>从2013年7月以来</w:t>
      </w:r>
      <w:r w:rsidR="00E25F8D">
        <w:rPr>
          <w:rFonts w:hint="eastAsia"/>
        </w:rPr>
        <w:t>的</w:t>
      </w:r>
      <w:r w:rsidR="00EF4ADB" w:rsidRPr="00150A2D">
        <w:rPr>
          <w:rFonts w:hint="eastAsia"/>
        </w:rPr>
        <w:t>销售目标一直不能达到约定的目标</w:t>
      </w:r>
      <w:r w:rsidR="00E41BE5">
        <w:rPr>
          <w:rFonts w:hint="eastAsia"/>
        </w:rPr>
        <w:t>，</w:t>
      </w:r>
      <w:r w:rsidR="00362764">
        <w:rPr>
          <w:rFonts w:hint="eastAsia"/>
        </w:rPr>
        <w:t>根据《经</w:t>
      </w:r>
      <w:r w:rsidR="00362764">
        <w:rPr>
          <w:rFonts w:hint="eastAsia"/>
        </w:rPr>
        <w:lastRenderedPageBreak/>
        <w:t>销商协议》第18.7条约定，如</w:t>
      </w:r>
      <w:r>
        <w:rPr>
          <w:rFonts w:hint="eastAsia"/>
        </w:rPr>
        <w:t>AMXJ</w:t>
      </w:r>
      <w:r w:rsidR="00362764">
        <w:rPr>
          <w:rFonts w:hint="eastAsia"/>
        </w:rPr>
        <w:t>6个月内未能达到约定的销售额，</w:t>
      </w:r>
      <w:r>
        <w:rPr>
          <w:rFonts w:hint="eastAsia"/>
        </w:rPr>
        <w:t>DLP</w:t>
      </w:r>
      <w:r w:rsidR="00362764">
        <w:rPr>
          <w:rFonts w:hint="eastAsia"/>
        </w:rPr>
        <w:t>有权终止协议。</w:t>
      </w:r>
      <w:r w:rsidR="006E362B">
        <w:rPr>
          <w:rFonts w:hint="eastAsia"/>
        </w:rPr>
        <w:t>《经销商协议》</w:t>
      </w:r>
      <w:r w:rsidR="002B32AD">
        <w:rPr>
          <w:rFonts w:hint="eastAsia"/>
        </w:rPr>
        <w:t>约定2013年第3</w:t>
      </w:r>
      <w:r w:rsidR="00256C1E">
        <w:rPr>
          <w:rFonts w:hint="eastAsia"/>
        </w:rPr>
        <w:t>季度和第4</w:t>
      </w:r>
      <w:r w:rsidR="002B32AD">
        <w:rPr>
          <w:rFonts w:hint="eastAsia"/>
        </w:rPr>
        <w:t>季度，</w:t>
      </w:r>
      <w:r>
        <w:rPr>
          <w:rFonts w:hint="eastAsia"/>
        </w:rPr>
        <w:t>AMXJ</w:t>
      </w:r>
      <w:r w:rsidR="002B32AD">
        <w:rPr>
          <w:rFonts w:hint="eastAsia"/>
        </w:rPr>
        <w:t>的销售目标分别为人民币2，393,800</w:t>
      </w:r>
      <w:r w:rsidR="00256C1E">
        <w:rPr>
          <w:rFonts w:hint="eastAsia"/>
        </w:rPr>
        <w:t>元和</w:t>
      </w:r>
      <w:r w:rsidR="002B32AD">
        <w:rPr>
          <w:rFonts w:hint="eastAsia"/>
        </w:rPr>
        <w:t>3,815,000元，但</w:t>
      </w:r>
      <w:r w:rsidR="00D44F3A">
        <w:rPr>
          <w:rFonts w:hint="eastAsia"/>
        </w:rPr>
        <w:t>根据</w:t>
      </w:r>
      <w:r>
        <w:rPr>
          <w:rFonts w:hint="eastAsia"/>
        </w:rPr>
        <w:t>DLP</w:t>
      </w:r>
      <w:r w:rsidR="00D44F3A">
        <w:rPr>
          <w:rFonts w:hint="eastAsia"/>
        </w:rPr>
        <w:t>提供的</w:t>
      </w:r>
      <w:r w:rsidR="00E25F8D">
        <w:rPr>
          <w:rFonts w:hint="eastAsia"/>
        </w:rPr>
        <w:t>补充</w:t>
      </w:r>
      <w:r w:rsidR="00D44F3A">
        <w:rPr>
          <w:rFonts w:hint="eastAsia"/>
        </w:rPr>
        <w:t>证据</w:t>
      </w:r>
      <w:r w:rsidR="00E25F8D">
        <w:rPr>
          <w:rFonts w:hint="eastAsia"/>
        </w:rPr>
        <w:t>，</w:t>
      </w:r>
      <w:r>
        <w:rPr>
          <w:rFonts w:hint="eastAsia"/>
        </w:rPr>
        <w:t>AMXJ</w:t>
      </w:r>
      <w:r w:rsidR="00256C1E">
        <w:rPr>
          <w:rFonts w:hint="eastAsia"/>
        </w:rPr>
        <w:t>同期的</w:t>
      </w:r>
      <w:r w:rsidR="002B32AD">
        <w:rPr>
          <w:rFonts w:hint="eastAsia"/>
        </w:rPr>
        <w:t>销售额分别为619,72</w:t>
      </w:r>
      <w:r w:rsidR="002B32AD" w:rsidRPr="002B32AD">
        <w:rPr>
          <w:rFonts w:hint="eastAsia"/>
        </w:rPr>
        <w:t>5元和</w:t>
      </w:r>
      <w:r w:rsidR="002B32AD" w:rsidRPr="002B32AD">
        <w:rPr>
          <w:rFonts w:ascii="Times New Roman" w:hAnsi="Times New Roman"/>
          <w:kern w:val="0"/>
        </w:rPr>
        <w:t xml:space="preserve">2,067,732.00 </w:t>
      </w:r>
      <w:r w:rsidR="002B32AD" w:rsidRPr="002B32AD">
        <w:rPr>
          <w:rFonts w:ascii="Times New Roman" w:hAnsi="Times New Roman" w:hint="eastAsia"/>
          <w:kern w:val="0"/>
        </w:rPr>
        <w:t>元</w:t>
      </w:r>
      <w:r w:rsidR="006E362B" w:rsidRPr="002B32AD">
        <w:rPr>
          <w:rFonts w:hint="eastAsia"/>
        </w:rPr>
        <w:t>，</w:t>
      </w:r>
      <w:r w:rsidR="006E362B">
        <w:rPr>
          <w:rFonts w:hint="eastAsia"/>
        </w:rPr>
        <w:t>均</w:t>
      </w:r>
      <w:r w:rsidR="002B32AD">
        <w:rPr>
          <w:rFonts w:hint="eastAsia"/>
        </w:rPr>
        <w:t>远远</w:t>
      </w:r>
      <w:r w:rsidR="006E362B">
        <w:rPr>
          <w:rFonts w:hint="eastAsia"/>
        </w:rPr>
        <w:t>没有达到</w:t>
      </w:r>
      <w:r w:rsidR="002B32AD">
        <w:rPr>
          <w:rFonts w:hint="eastAsia"/>
        </w:rPr>
        <w:t>销售目标。另外，</w:t>
      </w:r>
      <w:r>
        <w:rPr>
          <w:rFonts w:hint="eastAsia"/>
        </w:rPr>
        <w:t>AMXJ</w:t>
      </w:r>
      <w:r w:rsidR="00E41BE5" w:rsidRPr="00150A2D">
        <w:rPr>
          <w:rFonts w:hint="eastAsia"/>
        </w:rPr>
        <w:t>提供的产品检查报告并不</w:t>
      </w:r>
      <w:r w:rsidR="00E41BE5">
        <w:rPr>
          <w:rFonts w:hint="eastAsia"/>
        </w:rPr>
        <w:t>能</w:t>
      </w:r>
      <w:r w:rsidR="00E41BE5" w:rsidRPr="00150A2D">
        <w:rPr>
          <w:rFonts w:hint="eastAsia"/>
        </w:rPr>
        <w:t>构成</w:t>
      </w:r>
      <w:r w:rsidR="00E41BE5">
        <w:rPr>
          <w:rFonts w:hint="eastAsia"/>
        </w:rPr>
        <w:t>销售目标</w:t>
      </w:r>
      <w:r w:rsidR="00883AB9">
        <w:rPr>
          <w:rFonts w:hint="eastAsia"/>
        </w:rPr>
        <w:t>不</w:t>
      </w:r>
      <w:r w:rsidR="00E41BE5">
        <w:rPr>
          <w:rFonts w:hint="eastAsia"/>
        </w:rPr>
        <w:t>达到</w:t>
      </w:r>
      <w:r w:rsidR="00E41BE5" w:rsidRPr="00150A2D">
        <w:rPr>
          <w:rFonts w:hint="eastAsia"/>
        </w:rPr>
        <w:t>的</w:t>
      </w:r>
      <w:r w:rsidR="008A403D">
        <w:rPr>
          <w:rFonts w:hint="eastAsia"/>
        </w:rPr>
        <w:t>合理</w:t>
      </w:r>
      <w:r w:rsidR="00E41BE5" w:rsidRPr="00150A2D">
        <w:rPr>
          <w:rFonts w:hint="eastAsia"/>
        </w:rPr>
        <w:t>理由</w:t>
      </w:r>
      <w:r w:rsidR="00362764">
        <w:rPr>
          <w:rFonts w:hint="eastAsia"/>
        </w:rPr>
        <w:t>：</w:t>
      </w:r>
    </w:p>
    <w:p w:rsidR="002B32AD" w:rsidRDefault="009F5888" w:rsidP="009F5888">
      <w:pPr>
        <w:pStyle w:val="a5"/>
        <w:numPr>
          <w:ilvl w:val="0"/>
          <w:numId w:val="5"/>
        </w:numPr>
        <w:spacing w:beforeLines="50" w:afterLines="50" w:line="400" w:lineRule="exact"/>
        <w:ind w:left="1077" w:firstLineChars="0"/>
      </w:pPr>
      <w:r>
        <w:rPr>
          <w:rFonts w:hint="eastAsia"/>
        </w:rPr>
        <w:t>AMXJ</w:t>
      </w:r>
      <w:r w:rsidR="002B32AD" w:rsidRPr="00150A2D">
        <w:rPr>
          <w:rFonts w:hint="eastAsia"/>
        </w:rPr>
        <w:t>提交的第二组证据中，仅证据2-1（即2013年《广东省家庭纺织用品产品质量专项监督抽查不合格产品及其生产企业名单》 ）为2013年7月1日后的报告（2013.10.29），该报告也只显示乳胶枕的“乳胶枕纤维成分不合格”，并不涉及其他产品。</w:t>
      </w:r>
    </w:p>
    <w:p w:rsidR="00E41BE5" w:rsidRPr="00150A2D" w:rsidRDefault="00E41BE5" w:rsidP="009F5888">
      <w:pPr>
        <w:pStyle w:val="a5"/>
        <w:numPr>
          <w:ilvl w:val="0"/>
          <w:numId w:val="5"/>
        </w:numPr>
        <w:spacing w:beforeLines="50" w:afterLines="50" w:line="400" w:lineRule="exact"/>
        <w:ind w:left="1077" w:firstLineChars="0"/>
      </w:pPr>
      <w:r w:rsidRPr="00150A2D">
        <w:rPr>
          <w:rFonts w:hint="eastAsia"/>
        </w:rPr>
        <w:t>2013年7月1日，</w:t>
      </w:r>
      <w:r w:rsidR="009F5888">
        <w:rPr>
          <w:rFonts w:hint="eastAsia"/>
        </w:rPr>
        <w:t>AMXJ</w:t>
      </w:r>
      <w:r w:rsidRPr="00150A2D">
        <w:rPr>
          <w:rFonts w:hint="eastAsia"/>
        </w:rPr>
        <w:t>与</w:t>
      </w:r>
      <w:r w:rsidR="009F5888">
        <w:rPr>
          <w:rFonts w:hint="eastAsia"/>
        </w:rPr>
        <w:t>DLP</w:t>
      </w:r>
      <w:r w:rsidRPr="00150A2D">
        <w:rPr>
          <w:rFonts w:hint="eastAsia"/>
        </w:rPr>
        <w:t>签署《经销商协议》及确</w:t>
      </w:r>
      <w:r w:rsidR="002B32AD">
        <w:rPr>
          <w:rFonts w:hint="eastAsia"/>
        </w:rPr>
        <w:t>定销售目标时，</w:t>
      </w:r>
      <w:r w:rsidR="009F5888">
        <w:rPr>
          <w:rFonts w:hint="eastAsia"/>
        </w:rPr>
        <w:t>AMXJ</w:t>
      </w:r>
      <w:r w:rsidR="002B32AD">
        <w:rPr>
          <w:rFonts w:hint="eastAsia"/>
        </w:rPr>
        <w:t>已经明知</w:t>
      </w:r>
      <w:r w:rsidR="009F5888">
        <w:rPr>
          <w:rFonts w:hint="eastAsia"/>
        </w:rPr>
        <w:t>DLP</w:t>
      </w:r>
      <w:r w:rsidR="002B32AD">
        <w:rPr>
          <w:rFonts w:hint="eastAsia"/>
        </w:rPr>
        <w:t>各项产品检查报告的情形存在，</w:t>
      </w:r>
      <w:r w:rsidRPr="00150A2D">
        <w:t>2013年7月1日前的各种检查报告不能成为</w:t>
      </w:r>
      <w:r w:rsidR="009F5888">
        <w:t>AMXJ</w:t>
      </w:r>
      <w:r w:rsidRPr="00150A2D">
        <w:t>要求</w:t>
      </w:r>
      <w:r w:rsidR="009F5888">
        <w:t>DLP</w:t>
      </w:r>
      <w:r w:rsidRPr="00150A2D">
        <w:t>收回货物的理由</w:t>
      </w:r>
      <w:r w:rsidRPr="00150A2D">
        <w:rPr>
          <w:rFonts w:hint="eastAsia"/>
        </w:rPr>
        <w:t>。</w:t>
      </w:r>
    </w:p>
    <w:p w:rsidR="00E41BE5" w:rsidRPr="00150A2D" w:rsidRDefault="00E41BE5" w:rsidP="009F5888">
      <w:pPr>
        <w:pStyle w:val="a5"/>
        <w:numPr>
          <w:ilvl w:val="0"/>
          <w:numId w:val="5"/>
        </w:numPr>
        <w:spacing w:beforeLines="50" w:afterLines="50" w:line="400" w:lineRule="exact"/>
        <w:ind w:left="1077" w:firstLineChars="0"/>
      </w:pPr>
      <w:r w:rsidRPr="00150A2D">
        <w:rPr>
          <w:rFonts w:hint="eastAsia"/>
        </w:rPr>
        <w:t>从</w:t>
      </w:r>
      <w:r w:rsidR="009F5888">
        <w:rPr>
          <w:rFonts w:hint="eastAsia"/>
        </w:rPr>
        <w:t>AMXJ</w:t>
      </w:r>
      <w:r w:rsidRPr="00150A2D">
        <w:rPr>
          <w:rFonts w:hint="eastAsia"/>
        </w:rPr>
        <w:t>提出的证据可以看出，</w:t>
      </w:r>
      <w:r w:rsidR="009F5888">
        <w:rPr>
          <w:rFonts w:hint="eastAsia"/>
        </w:rPr>
        <w:t>DLP</w:t>
      </w:r>
      <w:r w:rsidRPr="00150A2D">
        <w:rPr>
          <w:rFonts w:hint="eastAsia"/>
        </w:rPr>
        <w:t>产品质量在2013年7月以后投诉减少、口碑明显提高，</w:t>
      </w:r>
      <w:r w:rsidR="009F5888">
        <w:rPr>
          <w:rFonts w:hint="eastAsia"/>
        </w:rPr>
        <w:t>AMXJ</w:t>
      </w:r>
      <w:r w:rsidRPr="00150A2D">
        <w:rPr>
          <w:rFonts w:hint="eastAsia"/>
        </w:rPr>
        <w:t>不能完成约定的销售目标，完全是自身原因造成。</w:t>
      </w:r>
    </w:p>
    <w:p w:rsidR="00EF4ADB" w:rsidRPr="00150A2D" w:rsidRDefault="009F5888" w:rsidP="009F5888">
      <w:pPr>
        <w:numPr>
          <w:ilvl w:val="1"/>
          <w:numId w:val="3"/>
        </w:numPr>
        <w:spacing w:beforeLines="50" w:afterLines="50" w:line="400" w:lineRule="exact"/>
        <w:ind w:leftChars="100" w:left="660"/>
      </w:pPr>
      <w:r>
        <w:rPr>
          <w:rFonts w:hint="eastAsia"/>
        </w:rPr>
        <w:t>AMXJ</w:t>
      </w:r>
      <w:r w:rsidR="00E41BE5">
        <w:rPr>
          <w:rFonts w:hint="eastAsia"/>
        </w:rPr>
        <w:t>违反协议擅自经营</w:t>
      </w:r>
      <w:r w:rsidR="00E630E2">
        <w:rPr>
          <w:rFonts w:hint="eastAsia"/>
        </w:rPr>
        <w:t>其他品牌(</w:t>
      </w:r>
      <w:r w:rsidR="00E41BE5">
        <w:rPr>
          <w:rFonts w:hint="eastAsia"/>
        </w:rPr>
        <w:t>造梦者</w:t>
      </w:r>
      <w:r w:rsidR="002B32AD">
        <w:rPr>
          <w:rFonts w:hint="eastAsia"/>
        </w:rPr>
        <w:t>Sleepmaker</w:t>
      </w:r>
      <w:r w:rsidR="00E630E2">
        <w:rPr>
          <w:rFonts w:hint="eastAsia"/>
        </w:rPr>
        <w:t>)</w:t>
      </w:r>
      <w:r w:rsidR="00E41BE5">
        <w:rPr>
          <w:rFonts w:hint="eastAsia"/>
        </w:rPr>
        <w:t>的同类产品。</w:t>
      </w:r>
      <w:r w:rsidR="00BF4556">
        <w:rPr>
          <w:rFonts w:hint="eastAsia"/>
        </w:rPr>
        <w:t>根据《经销商协议》第8.3条</w:t>
      </w:r>
      <w:r w:rsidR="006E5D14">
        <w:rPr>
          <w:rFonts w:hint="eastAsia"/>
        </w:rPr>
        <w:t>和</w:t>
      </w:r>
      <w:r w:rsidR="006E5D14" w:rsidRPr="006E5D14">
        <w:rPr>
          <w:rFonts w:hint="eastAsia"/>
          <w:b/>
        </w:rPr>
        <w:t>15.6条</w:t>
      </w:r>
      <w:r w:rsidR="00BF4556">
        <w:rPr>
          <w:rFonts w:hint="eastAsia"/>
        </w:rPr>
        <w:t>，</w:t>
      </w:r>
      <w:r>
        <w:rPr>
          <w:rFonts w:hint="eastAsia"/>
        </w:rPr>
        <w:t>AMXJ</w:t>
      </w:r>
      <w:r w:rsidR="00BF4556">
        <w:rPr>
          <w:rFonts w:hint="eastAsia"/>
        </w:rPr>
        <w:t>在北京地区只能销售</w:t>
      </w:r>
      <w:r>
        <w:rPr>
          <w:rFonts w:hint="eastAsia"/>
        </w:rPr>
        <w:t>DLP</w:t>
      </w:r>
      <w:r w:rsidR="00BF4556">
        <w:rPr>
          <w:rFonts w:hint="eastAsia"/>
        </w:rPr>
        <w:t>产品，如果违反约定，</w:t>
      </w:r>
      <w:r>
        <w:rPr>
          <w:rFonts w:hint="eastAsia"/>
        </w:rPr>
        <w:t>DLP</w:t>
      </w:r>
      <w:r w:rsidR="00BF4556">
        <w:rPr>
          <w:rFonts w:hint="eastAsia"/>
        </w:rPr>
        <w:t>有权</w:t>
      </w:r>
      <w:r w:rsidR="006E5D14">
        <w:rPr>
          <w:rFonts w:hint="eastAsia"/>
        </w:rPr>
        <w:t>立即</w:t>
      </w:r>
      <w:r w:rsidR="00BF4556">
        <w:rPr>
          <w:rFonts w:hint="eastAsia"/>
        </w:rPr>
        <w:t>终止/解除协议。</w:t>
      </w:r>
      <w:r>
        <w:rPr>
          <w:rFonts w:hint="eastAsia"/>
        </w:rPr>
        <w:t>DLP</w:t>
      </w:r>
      <w:r w:rsidR="00E41BE5">
        <w:rPr>
          <w:rFonts w:hint="eastAsia"/>
        </w:rPr>
        <w:t>提供的证据3（</w:t>
      </w:r>
      <w:r>
        <w:rPr>
          <w:rFonts w:hint="eastAsia"/>
        </w:rPr>
        <w:t>AMXJ</w:t>
      </w:r>
      <w:r w:rsidR="00E41BE5">
        <w:rPr>
          <w:rFonts w:hint="eastAsia"/>
        </w:rPr>
        <w:t>2014年4月1日回函）以及</w:t>
      </w:r>
      <w:r>
        <w:rPr>
          <w:rFonts w:hint="eastAsia"/>
        </w:rPr>
        <w:t>AMXJ</w:t>
      </w:r>
      <w:r w:rsidR="00E41BE5">
        <w:rPr>
          <w:rFonts w:hint="eastAsia"/>
        </w:rPr>
        <w:t>开庭当日提供的补充证据9（邮件</w:t>
      </w:r>
      <w:r w:rsidR="00D9231D">
        <w:rPr>
          <w:rFonts w:hint="eastAsia"/>
        </w:rPr>
        <w:t xml:space="preserve">, </w:t>
      </w:r>
      <w:r>
        <w:rPr>
          <w:rFonts w:hint="eastAsia"/>
        </w:rPr>
        <w:t>AMXJ</w:t>
      </w:r>
      <w:r w:rsidR="006E5D14">
        <w:rPr>
          <w:rFonts w:hint="eastAsia"/>
        </w:rPr>
        <w:t>希望证明</w:t>
      </w:r>
      <w:r>
        <w:rPr>
          <w:rFonts w:hint="eastAsia"/>
        </w:rPr>
        <w:t>DLP</w:t>
      </w:r>
      <w:r w:rsidR="006E5D14">
        <w:rPr>
          <w:rFonts w:hint="eastAsia"/>
        </w:rPr>
        <w:t>2010年已经知晓高辰宇与Sleepmaker接触</w:t>
      </w:r>
      <w:r w:rsidR="00E41BE5">
        <w:rPr>
          <w:rFonts w:hint="eastAsia"/>
        </w:rPr>
        <w:t>）都证明了</w:t>
      </w:r>
      <w:r>
        <w:rPr>
          <w:rFonts w:hint="eastAsia"/>
        </w:rPr>
        <w:t>AMXJ</w:t>
      </w:r>
      <w:r w:rsidR="00E41BE5">
        <w:rPr>
          <w:rFonts w:hint="eastAsia"/>
        </w:rPr>
        <w:t>违法协议</w:t>
      </w:r>
      <w:r w:rsidR="006E5D14">
        <w:rPr>
          <w:rFonts w:hint="eastAsia"/>
        </w:rPr>
        <w:t>在2014年3月31日前</w:t>
      </w:r>
      <w:r w:rsidR="00E41BE5">
        <w:rPr>
          <w:rFonts w:hint="eastAsia"/>
        </w:rPr>
        <w:t>擅自经营“Sleepmaker</w:t>
      </w:r>
      <w:r w:rsidR="008A403D">
        <w:rPr>
          <w:rFonts w:hint="eastAsia"/>
        </w:rPr>
        <w:t>”</w:t>
      </w:r>
      <w:r w:rsidR="00E41BE5">
        <w:rPr>
          <w:rFonts w:hint="eastAsia"/>
        </w:rPr>
        <w:t>品牌</w:t>
      </w:r>
      <w:r w:rsidR="008A403D">
        <w:rPr>
          <w:rFonts w:hint="eastAsia"/>
        </w:rPr>
        <w:t>的家具</w:t>
      </w:r>
      <w:r w:rsidR="006E5D14">
        <w:rPr>
          <w:rFonts w:hint="eastAsia"/>
        </w:rPr>
        <w:t>，</w:t>
      </w:r>
      <w:r>
        <w:rPr>
          <w:rFonts w:hint="eastAsia"/>
        </w:rPr>
        <w:t>AMXJ</w:t>
      </w:r>
      <w:r w:rsidR="002B32AD">
        <w:rPr>
          <w:rFonts w:hint="eastAsia"/>
        </w:rPr>
        <w:t>也从未否认其</w:t>
      </w:r>
      <w:r w:rsidR="006E5D14">
        <w:rPr>
          <w:rFonts w:hint="eastAsia"/>
        </w:rPr>
        <w:t>违规</w:t>
      </w:r>
      <w:r w:rsidR="002B32AD">
        <w:rPr>
          <w:rFonts w:hint="eastAsia"/>
        </w:rPr>
        <w:t>经营“Sleepmaker”品牌的事实</w:t>
      </w:r>
      <w:r w:rsidR="00E41BE5">
        <w:rPr>
          <w:rFonts w:hint="eastAsia"/>
        </w:rPr>
        <w:t>。</w:t>
      </w:r>
    </w:p>
    <w:p w:rsidR="00E41BE5" w:rsidRPr="00150A2D" w:rsidRDefault="009F5888" w:rsidP="009F5888">
      <w:pPr>
        <w:numPr>
          <w:ilvl w:val="1"/>
          <w:numId w:val="3"/>
        </w:numPr>
        <w:spacing w:beforeLines="50" w:afterLines="50" w:line="400" w:lineRule="exact"/>
        <w:ind w:leftChars="100" w:left="660"/>
      </w:pPr>
      <w:r>
        <w:rPr>
          <w:rFonts w:hint="eastAsia"/>
        </w:rPr>
        <w:t>AMXJ</w:t>
      </w:r>
      <w:r w:rsidR="00EF4ADB" w:rsidRPr="00150A2D">
        <w:rPr>
          <w:rFonts w:hint="eastAsia"/>
        </w:rPr>
        <w:t>长期拖欠货款</w:t>
      </w:r>
      <w:r w:rsidR="008A403D">
        <w:rPr>
          <w:rFonts w:hint="eastAsia"/>
        </w:rPr>
        <w:t>。</w:t>
      </w:r>
      <w:r w:rsidR="000719A5">
        <w:rPr>
          <w:rFonts w:hint="eastAsia"/>
        </w:rPr>
        <w:t>《经销商协议》第9.1条，</w:t>
      </w:r>
      <w:r>
        <w:rPr>
          <w:rFonts w:hint="eastAsia"/>
        </w:rPr>
        <w:t>AMXJ</w:t>
      </w:r>
      <w:r w:rsidR="000719A5">
        <w:rPr>
          <w:rFonts w:hint="eastAsia"/>
        </w:rPr>
        <w:t>应在发货时支付货款。</w:t>
      </w:r>
      <w:r w:rsidR="00E41BE5">
        <w:rPr>
          <w:rFonts w:hint="eastAsia"/>
        </w:rPr>
        <w:t>如开庭时双方所确认，</w:t>
      </w:r>
      <w:r>
        <w:rPr>
          <w:rFonts w:hint="eastAsia"/>
        </w:rPr>
        <w:t>AMXJ</w:t>
      </w:r>
      <w:r w:rsidR="00E41BE5">
        <w:rPr>
          <w:rFonts w:hint="eastAsia"/>
        </w:rPr>
        <w:t>截至2014年3月拖欠货款</w:t>
      </w:r>
      <w:r w:rsidR="00362764">
        <w:rPr>
          <w:rFonts w:hint="eastAsia"/>
        </w:rPr>
        <w:t>250</w:t>
      </w:r>
      <w:r w:rsidR="00E41BE5">
        <w:rPr>
          <w:rFonts w:hint="eastAsia"/>
        </w:rPr>
        <w:t>余</w:t>
      </w:r>
      <w:r w:rsidR="00362764">
        <w:rPr>
          <w:rFonts w:hint="eastAsia"/>
        </w:rPr>
        <w:t>万</w:t>
      </w:r>
      <w:r w:rsidR="00E41BE5">
        <w:rPr>
          <w:rFonts w:hint="eastAsia"/>
        </w:rPr>
        <w:t>元一直未能支付</w:t>
      </w:r>
      <w:r w:rsidR="002B32AD">
        <w:rPr>
          <w:rFonts w:hint="eastAsia"/>
        </w:rPr>
        <w:t>，其中</w:t>
      </w:r>
      <w:r w:rsidR="000719A5">
        <w:rPr>
          <w:rFonts w:hint="eastAsia"/>
        </w:rPr>
        <w:t>账龄超过180天的货款达到</w:t>
      </w:r>
      <w:r w:rsidR="00A76C3A">
        <w:rPr>
          <w:rFonts w:hint="eastAsia"/>
        </w:rPr>
        <w:t>1585</w:t>
      </w:r>
      <w:r w:rsidR="000719A5">
        <w:rPr>
          <w:rFonts w:hint="eastAsia"/>
        </w:rPr>
        <w:t>291元（见补充证据之30295号《公证书》）</w:t>
      </w:r>
      <w:r w:rsidR="00E41BE5">
        <w:rPr>
          <w:rFonts w:hint="eastAsia"/>
        </w:rPr>
        <w:t>，实质违反了《经销商协议》的约定。</w:t>
      </w:r>
      <w:r w:rsidR="00051F58">
        <w:rPr>
          <w:rFonts w:hint="eastAsia"/>
        </w:rPr>
        <w:t>根据第18.10条的约定以及《合同法》的规定，</w:t>
      </w:r>
      <w:r>
        <w:rPr>
          <w:rFonts w:hint="eastAsia"/>
        </w:rPr>
        <w:t>DLP</w:t>
      </w:r>
      <w:r w:rsidR="00051F58">
        <w:rPr>
          <w:rFonts w:hint="eastAsia"/>
        </w:rPr>
        <w:t>有权立即解除/终止合同。</w:t>
      </w:r>
    </w:p>
    <w:p w:rsidR="00BA641C" w:rsidRPr="00150A2D" w:rsidRDefault="009F5888" w:rsidP="009F5888">
      <w:pPr>
        <w:numPr>
          <w:ilvl w:val="1"/>
          <w:numId w:val="3"/>
        </w:numPr>
        <w:spacing w:beforeLines="50" w:afterLines="50" w:line="400" w:lineRule="exact"/>
        <w:ind w:leftChars="100" w:left="660"/>
      </w:pPr>
      <w:r>
        <w:rPr>
          <w:rFonts w:hint="eastAsia"/>
        </w:rPr>
        <w:t>AMXJ</w:t>
      </w:r>
      <w:r w:rsidR="00EF4ADB" w:rsidRPr="00150A2D">
        <w:rPr>
          <w:rFonts w:hint="eastAsia"/>
        </w:rPr>
        <w:t>违反约定一直不按期报送销售量统计。</w:t>
      </w:r>
    </w:p>
    <w:p w:rsidR="00EF4ADB" w:rsidRDefault="009F5888" w:rsidP="009F5888">
      <w:pPr>
        <w:spacing w:before="50" w:afterLines="50" w:line="400" w:lineRule="exact"/>
        <w:ind w:left="660"/>
      </w:pPr>
      <w:r>
        <w:rPr>
          <w:rFonts w:hint="eastAsia"/>
        </w:rPr>
        <w:t>AMXJ</w:t>
      </w:r>
      <w:r w:rsidR="00883AB9">
        <w:rPr>
          <w:rFonts w:hint="eastAsia"/>
        </w:rPr>
        <w:t>违发约定一直不按期报送销量统计构成一项违约。</w:t>
      </w:r>
    </w:p>
    <w:p w:rsidR="00EF4ADB" w:rsidRPr="00FA2547" w:rsidRDefault="009F5888" w:rsidP="009F5888">
      <w:pPr>
        <w:pStyle w:val="a5"/>
        <w:numPr>
          <w:ilvl w:val="1"/>
          <w:numId w:val="16"/>
        </w:numPr>
        <w:spacing w:beforeLines="50" w:afterLines="50" w:line="400" w:lineRule="exact"/>
        <w:ind w:firstLineChars="0"/>
        <w:rPr>
          <w:b/>
        </w:rPr>
      </w:pPr>
      <w:r>
        <w:rPr>
          <w:rFonts w:hint="eastAsia"/>
          <w:b/>
        </w:rPr>
        <w:t>DLP</w:t>
      </w:r>
      <w:r w:rsidR="00FA2547">
        <w:rPr>
          <w:rFonts w:hint="eastAsia"/>
          <w:b/>
        </w:rPr>
        <w:t>提出终止</w:t>
      </w:r>
      <w:r w:rsidR="00EF4ADB" w:rsidRPr="00FA2547">
        <w:rPr>
          <w:rFonts w:hint="eastAsia"/>
          <w:b/>
        </w:rPr>
        <w:t>《经销商协议》并</w:t>
      </w:r>
      <w:r w:rsidR="00CE29B1">
        <w:rPr>
          <w:rFonts w:hint="eastAsia"/>
          <w:b/>
        </w:rPr>
        <w:t>不存在违反提前60天通知的问题</w:t>
      </w:r>
      <w:r w:rsidR="00EF4ADB" w:rsidRPr="00FA2547">
        <w:rPr>
          <w:rFonts w:hint="eastAsia"/>
          <w:b/>
        </w:rPr>
        <w:t>。</w:t>
      </w:r>
    </w:p>
    <w:p w:rsidR="00CE29B1" w:rsidRDefault="00266741" w:rsidP="009F5888">
      <w:pPr>
        <w:spacing w:beforeLines="50" w:afterLines="50" w:line="400" w:lineRule="exact"/>
      </w:pPr>
      <w:r>
        <w:rPr>
          <w:rFonts w:hint="eastAsia"/>
        </w:rPr>
        <w:lastRenderedPageBreak/>
        <w:t xml:space="preserve">   </w:t>
      </w:r>
      <w:r w:rsidR="00CE29B1">
        <w:rPr>
          <w:rFonts w:hint="eastAsia"/>
        </w:rPr>
        <w:t xml:space="preserve"> </w:t>
      </w:r>
      <w:r w:rsidR="009F5888">
        <w:rPr>
          <w:rFonts w:hint="eastAsia"/>
        </w:rPr>
        <w:t>AMXJ</w:t>
      </w:r>
      <w:r w:rsidR="00CE29B1">
        <w:rPr>
          <w:rFonts w:hint="eastAsia"/>
        </w:rPr>
        <w:t>提出</w:t>
      </w:r>
      <w:r w:rsidR="009F5888">
        <w:rPr>
          <w:rFonts w:hint="eastAsia"/>
        </w:rPr>
        <w:t>DLP</w:t>
      </w:r>
      <w:r w:rsidR="00CE29B1">
        <w:rPr>
          <w:rFonts w:hint="eastAsia"/>
        </w:rPr>
        <w:t>并未根据《经销商协议》第18.8条的规定给予通知补救，因为</w:t>
      </w:r>
      <w:r w:rsidR="009F5888">
        <w:rPr>
          <w:rFonts w:hint="eastAsia"/>
        </w:rPr>
        <w:t>DLP</w:t>
      </w:r>
      <w:r w:rsidR="00CE29B1">
        <w:rPr>
          <w:rFonts w:hint="eastAsia"/>
        </w:rPr>
        <w:t>提出终止《经销商协议》违反了程序规定。</w:t>
      </w:r>
      <w:r w:rsidR="009F5888">
        <w:rPr>
          <w:rFonts w:hint="eastAsia"/>
        </w:rPr>
        <w:t>DLP</w:t>
      </w:r>
      <w:r w:rsidR="00CE29B1">
        <w:rPr>
          <w:rFonts w:hint="eastAsia"/>
        </w:rPr>
        <w:t>并不认同该等说法</w:t>
      </w:r>
      <w:r>
        <w:rPr>
          <w:rFonts w:hint="eastAsia"/>
        </w:rPr>
        <w:t>，</w:t>
      </w:r>
      <w:r w:rsidR="009F5888">
        <w:rPr>
          <w:rFonts w:hint="eastAsia"/>
        </w:rPr>
        <w:t>DLP</w:t>
      </w:r>
      <w:r>
        <w:rPr>
          <w:rFonts w:hint="eastAsia"/>
        </w:rPr>
        <w:t>并没有违反提前60天通知的程序规定：</w:t>
      </w:r>
    </w:p>
    <w:p w:rsidR="00630D50" w:rsidRPr="009010C3" w:rsidRDefault="00630D50" w:rsidP="009F5888">
      <w:pPr>
        <w:numPr>
          <w:ilvl w:val="1"/>
          <w:numId w:val="4"/>
        </w:numPr>
        <w:spacing w:beforeLines="50" w:afterLines="50" w:line="400" w:lineRule="exact"/>
        <w:ind w:leftChars="250" w:left="1020"/>
      </w:pPr>
      <w:r w:rsidRPr="009010C3">
        <w:rPr>
          <w:rFonts w:hint="eastAsia"/>
        </w:rPr>
        <w:t>2014年3月27日，</w:t>
      </w:r>
      <w:r w:rsidR="009F5888">
        <w:rPr>
          <w:rFonts w:hint="eastAsia"/>
        </w:rPr>
        <w:t>DLP</w:t>
      </w:r>
      <w:r w:rsidRPr="009010C3">
        <w:rPr>
          <w:rFonts w:hint="eastAsia"/>
        </w:rPr>
        <w:t>提出终止《经销商协议》后，</w:t>
      </w:r>
      <w:r w:rsidR="009F5888">
        <w:rPr>
          <w:rFonts w:hint="eastAsia"/>
        </w:rPr>
        <w:t>AMXJ</w:t>
      </w:r>
      <w:r w:rsidRPr="009010C3">
        <w:rPr>
          <w:rFonts w:hint="eastAsia"/>
        </w:rPr>
        <w:t>表示不同意</w:t>
      </w:r>
      <w:r w:rsidR="00CE29B1">
        <w:rPr>
          <w:rFonts w:hint="eastAsia"/>
        </w:rPr>
        <w:t>，</w:t>
      </w:r>
      <w:r w:rsidR="009F5888">
        <w:rPr>
          <w:rFonts w:hint="eastAsia"/>
        </w:rPr>
        <w:t>DLP</w:t>
      </w:r>
      <w:r w:rsidR="00CE29B1">
        <w:rPr>
          <w:rFonts w:hint="eastAsia"/>
        </w:rPr>
        <w:t>其实并未单方面终止《经销商协议》。</w:t>
      </w:r>
      <w:r w:rsidR="00164146">
        <w:rPr>
          <w:rFonts w:hint="eastAsia"/>
        </w:rPr>
        <w:t>而且，</w:t>
      </w:r>
      <w:r w:rsidR="009F5888">
        <w:rPr>
          <w:rFonts w:hint="eastAsia"/>
        </w:rPr>
        <w:t>DLP</w:t>
      </w:r>
      <w:r w:rsidR="00164146">
        <w:rPr>
          <w:rFonts w:hint="eastAsia"/>
        </w:rPr>
        <w:t>收到</w:t>
      </w:r>
      <w:r w:rsidR="009F5888">
        <w:rPr>
          <w:rFonts w:hint="eastAsia"/>
        </w:rPr>
        <w:t>DLP</w:t>
      </w:r>
      <w:r w:rsidR="00164146">
        <w:rPr>
          <w:rFonts w:hint="eastAsia"/>
        </w:rPr>
        <w:t>的通知后，从</w:t>
      </w:r>
      <w:r w:rsidR="00CE29B1">
        <w:rPr>
          <w:rFonts w:hint="eastAsia"/>
        </w:rPr>
        <w:t>未作出将会改正的意思表示</w:t>
      </w:r>
      <w:r w:rsidR="00164146">
        <w:rPr>
          <w:rFonts w:hint="eastAsia"/>
        </w:rPr>
        <w:t>，也未实际作出任何改正措施</w:t>
      </w:r>
      <w:r w:rsidR="00CE29B1">
        <w:rPr>
          <w:rFonts w:hint="eastAsia"/>
        </w:rPr>
        <w:t>；</w:t>
      </w:r>
    </w:p>
    <w:p w:rsidR="00EF4ADB" w:rsidRDefault="00CE29B1" w:rsidP="009F5888">
      <w:pPr>
        <w:numPr>
          <w:ilvl w:val="1"/>
          <w:numId w:val="4"/>
        </w:numPr>
        <w:spacing w:beforeLines="50" w:afterLines="50" w:line="400" w:lineRule="exact"/>
        <w:ind w:leftChars="250" w:left="1020"/>
      </w:pPr>
      <w:r>
        <w:rPr>
          <w:rFonts w:hint="eastAsia"/>
        </w:rPr>
        <w:t>2014年3月31日以后</w:t>
      </w:r>
      <w:r w:rsidR="00164146">
        <w:rPr>
          <w:rFonts w:hint="eastAsia"/>
        </w:rPr>
        <w:t>，</w:t>
      </w:r>
      <w:r w:rsidR="00266741">
        <w:rPr>
          <w:rFonts w:hint="eastAsia"/>
        </w:rPr>
        <w:t>《经销商协议》仍然继续履行</w:t>
      </w:r>
      <w:r w:rsidR="00164146">
        <w:rPr>
          <w:rFonts w:hint="eastAsia"/>
        </w:rPr>
        <w:t>。具体体现为：</w:t>
      </w:r>
      <w:r w:rsidR="00164146" w:rsidRPr="00884EC2">
        <w:rPr>
          <w:rFonts w:hint="eastAsia"/>
          <w:b/>
        </w:rPr>
        <w:t>（A）</w:t>
      </w:r>
      <w:r w:rsidR="00630D50">
        <w:rPr>
          <w:rFonts w:hint="eastAsia"/>
        </w:rPr>
        <w:t>2014年4月15日和4月24日，</w:t>
      </w:r>
      <w:r w:rsidR="009F5888">
        <w:rPr>
          <w:rFonts w:hint="eastAsia"/>
        </w:rPr>
        <w:t>AMXJ</w:t>
      </w:r>
      <w:r w:rsidR="00630D50">
        <w:rPr>
          <w:rFonts w:hint="eastAsia"/>
        </w:rPr>
        <w:t>两次</w:t>
      </w:r>
      <w:r w:rsidR="00EF4ADB" w:rsidRPr="00150A2D">
        <w:rPr>
          <w:rFonts w:hint="eastAsia"/>
        </w:rPr>
        <w:t>要求</w:t>
      </w:r>
      <w:r w:rsidR="009F5888">
        <w:rPr>
          <w:rFonts w:hint="eastAsia"/>
        </w:rPr>
        <w:t>DLP</w:t>
      </w:r>
      <w:r w:rsidR="00164146">
        <w:rPr>
          <w:rFonts w:hint="eastAsia"/>
        </w:rPr>
        <w:t>发货，</w:t>
      </w:r>
      <w:r w:rsidR="009F5888">
        <w:rPr>
          <w:rFonts w:hint="eastAsia"/>
        </w:rPr>
        <w:t>DLP</w:t>
      </w:r>
      <w:r w:rsidR="00164146">
        <w:rPr>
          <w:rFonts w:hint="eastAsia"/>
        </w:rPr>
        <w:t>均</w:t>
      </w:r>
      <w:r w:rsidR="00630D50">
        <w:rPr>
          <w:rFonts w:hint="eastAsia"/>
        </w:rPr>
        <w:t>向</w:t>
      </w:r>
      <w:r w:rsidR="009F5888">
        <w:rPr>
          <w:rFonts w:hint="eastAsia"/>
        </w:rPr>
        <w:t>AMXJ</w:t>
      </w:r>
      <w:r w:rsidR="00630D50">
        <w:rPr>
          <w:rFonts w:hint="eastAsia"/>
        </w:rPr>
        <w:t>供货（见</w:t>
      </w:r>
      <w:r w:rsidR="009F5888">
        <w:rPr>
          <w:rFonts w:hint="eastAsia"/>
        </w:rPr>
        <w:t>DLP</w:t>
      </w:r>
      <w:r w:rsidR="00630D50">
        <w:rPr>
          <w:rFonts w:hint="eastAsia"/>
        </w:rPr>
        <w:t>证据6-8</w:t>
      </w:r>
      <w:r w:rsidR="00087CE8">
        <w:rPr>
          <w:rFonts w:hint="eastAsia"/>
        </w:rPr>
        <w:t>及补充证据的公证部分</w:t>
      </w:r>
      <w:r>
        <w:rPr>
          <w:rFonts w:hint="eastAsia"/>
        </w:rPr>
        <w:t>）；</w:t>
      </w:r>
      <w:r w:rsidR="00164146" w:rsidRPr="00884EC2">
        <w:rPr>
          <w:rFonts w:hint="eastAsia"/>
          <w:b/>
        </w:rPr>
        <w:t>（B）</w:t>
      </w:r>
      <w:r w:rsidR="009F5888">
        <w:rPr>
          <w:rFonts w:hint="eastAsia"/>
        </w:rPr>
        <w:t>DLP</w:t>
      </w:r>
      <w:r w:rsidR="00630D50">
        <w:rPr>
          <w:rFonts w:hint="eastAsia"/>
        </w:rPr>
        <w:t>于2014年6月10日、8月15日、8月28日、8月28日、9月22日、10月20日和12月4日</w:t>
      </w:r>
      <w:r w:rsidR="00EF4ADB" w:rsidRPr="00150A2D">
        <w:rPr>
          <w:rFonts w:hint="eastAsia"/>
        </w:rPr>
        <w:t>继续</w:t>
      </w:r>
      <w:r w:rsidR="00630D50">
        <w:rPr>
          <w:rFonts w:hint="eastAsia"/>
        </w:rPr>
        <w:t>为</w:t>
      </w:r>
      <w:r w:rsidR="009F5888">
        <w:rPr>
          <w:rFonts w:hint="eastAsia"/>
        </w:rPr>
        <w:t>AMXJ</w:t>
      </w:r>
      <w:r w:rsidR="00EF4ADB" w:rsidRPr="00150A2D">
        <w:rPr>
          <w:rFonts w:hint="eastAsia"/>
        </w:rPr>
        <w:t>提供各项售后服务</w:t>
      </w:r>
      <w:r w:rsidR="00630D50">
        <w:rPr>
          <w:rFonts w:hint="eastAsia"/>
        </w:rPr>
        <w:t>（见</w:t>
      </w:r>
      <w:r w:rsidR="009F5888">
        <w:rPr>
          <w:rFonts w:hint="eastAsia"/>
        </w:rPr>
        <w:t>DLP</w:t>
      </w:r>
      <w:r w:rsidR="00630D50">
        <w:rPr>
          <w:rFonts w:hint="eastAsia"/>
        </w:rPr>
        <w:t>证据9及补充证据的</w:t>
      </w:r>
      <w:r w:rsidR="00087CE8">
        <w:rPr>
          <w:rFonts w:hint="eastAsia"/>
        </w:rPr>
        <w:t>公证</w:t>
      </w:r>
      <w:r w:rsidR="00E27FB7">
        <w:rPr>
          <w:rFonts w:hint="eastAsia"/>
        </w:rPr>
        <w:t>部分）；</w:t>
      </w:r>
    </w:p>
    <w:p w:rsidR="00E27FB7" w:rsidRPr="00150A2D" w:rsidRDefault="0001012E" w:rsidP="009F5888">
      <w:pPr>
        <w:numPr>
          <w:ilvl w:val="1"/>
          <w:numId w:val="4"/>
        </w:numPr>
        <w:spacing w:beforeLines="50" w:afterLines="50" w:line="400" w:lineRule="exact"/>
        <w:ind w:leftChars="250" w:left="1020"/>
      </w:pPr>
      <w:r>
        <w:rPr>
          <w:rFonts w:hint="eastAsia"/>
        </w:rPr>
        <w:t>即使认定</w:t>
      </w:r>
      <w:r w:rsidR="009F5888">
        <w:rPr>
          <w:rFonts w:hint="eastAsia"/>
        </w:rPr>
        <w:t>DLP</w:t>
      </w:r>
      <w:r>
        <w:rPr>
          <w:rFonts w:hint="eastAsia"/>
        </w:rPr>
        <w:t>在2014年3月31日单方面终止了《经销商协议》，</w:t>
      </w:r>
      <w:r w:rsidR="009F5888">
        <w:rPr>
          <w:rFonts w:hint="eastAsia"/>
        </w:rPr>
        <w:t>DLP</w:t>
      </w:r>
      <w:r>
        <w:rPr>
          <w:rFonts w:hint="eastAsia"/>
        </w:rPr>
        <w:t>并不构成违约。首先，</w:t>
      </w:r>
      <w:r w:rsidR="00051F58">
        <w:rPr>
          <w:rFonts w:hint="eastAsia"/>
        </w:rPr>
        <w:t>《经销商协议》第15.6条是“特别违约条款”，一旦</w:t>
      </w:r>
      <w:r w:rsidR="009F5888">
        <w:rPr>
          <w:rFonts w:hint="eastAsia"/>
        </w:rPr>
        <w:t>AMXJ</w:t>
      </w:r>
      <w:r w:rsidR="00051F58">
        <w:rPr>
          <w:rFonts w:hint="eastAsia"/>
        </w:rPr>
        <w:t>违反协议的约定销售其他公司的产品，“将被视为最严重的违约，甲方有权立即终止本协议”，该等特别违约条款不受18.8条的限制；其次，</w:t>
      </w:r>
      <w:r w:rsidR="00E27FB7">
        <w:rPr>
          <w:rFonts w:hint="eastAsia"/>
        </w:rPr>
        <w:t>《经销商协议》</w:t>
      </w:r>
      <w:r w:rsidR="00266741">
        <w:rPr>
          <w:rFonts w:hint="eastAsia"/>
        </w:rPr>
        <w:t>第18.7</w:t>
      </w:r>
      <w:r w:rsidR="00051F58">
        <w:rPr>
          <w:rFonts w:hint="eastAsia"/>
        </w:rPr>
        <w:t>条约定的销售目标不达标时的终止权也</w:t>
      </w:r>
      <w:r w:rsidR="00266741">
        <w:rPr>
          <w:rFonts w:hint="eastAsia"/>
        </w:rPr>
        <w:t>不受第18.8</w:t>
      </w:r>
      <w:r w:rsidR="00051F58">
        <w:rPr>
          <w:rFonts w:hint="eastAsia"/>
        </w:rPr>
        <w:t>条的通知期限的限制。再</w:t>
      </w:r>
      <w:r>
        <w:rPr>
          <w:rFonts w:hint="eastAsia"/>
        </w:rPr>
        <w:t>次，</w:t>
      </w:r>
      <w:r w:rsidR="00266741">
        <w:rPr>
          <w:rFonts w:hint="eastAsia"/>
        </w:rPr>
        <w:t>在《经销商协议》第</w:t>
      </w:r>
      <w:r>
        <w:rPr>
          <w:rFonts w:hint="eastAsia"/>
        </w:rPr>
        <w:t>18</w:t>
      </w:r>
      <w:r w:rsidR="00266741">
        <w:rPr>
          <w:rFonts w:hint="eastAsia"/>
        </w:rPr>
        <w:t>章“终止”</w:t>
      </w:r>
      <w:r>
        <w:rPr>
          <w:rFonts w:hint="eastAsia"/>
        </w:rPr>
        <w:t>一章</w:t>
      </w:r>
      <w:r w:rsidR="00266741">
        <w:rPr>
          <w:rFonts w:hint="eastAsia"/>
        </w:rPr>
        <w:t>中，第18.10条规定，当出现违反协议约定的违约行为时，有权解除协议的一方向另一方发出通知解除协议时，本协议解除。在“终止”一章中约定“解除”可以看出《经销商协议》系将终止和解除混同处理，</w:t>
      </w:r>
      <w:r>
        <w:rPr>
          <w:rFonts w:hint="eastAsia"/>
        </w:rPr>
        <w:t>因此，</w:t>
      </w:r>
      <w:r w:rsidR="00266741">
        <w:rPr>
          <w:rFonts w:hint="eastAsia"/>
        </w:rPr>
        <w:t>在出现</w:t>
      </w:r>
      <w:r w:rsidR="009F5888">
        <w:rPr>
          <w:rFonts w:hint="eastAsia"/>
        </w:rPr>
        <w:t>AMXJ</w:t>
      </w:r>
      <w:r w:rsidR="00266741">
        <w:rPr>
          <w:rFonts w:hint="eastAsia"/>
        </w:rPr>
        <w:t>违约时，</w:t>
      </w:r>
      <w:r w:rsidR="009F5888">
        <w:rPr>
          <w:rFonts w:hint="eastAsia"/>
        </w:rPr>
        <w:t>DLP</w:t>
      </w:r>
      <w:r w:rsidR="00266741">
        <w:rPr>
          <w:rFonts w:hint="eastAsia"/>
        </w:rPr>
        <w:t>有权发出通知</w:t>
      </w:r>
      <w:r>
        <w:rPr>
          <w:rFonts w:hint="eastAsia"/>
        </w:rPr>
        <w:t>解除/</w:t>
      </w:r>
      <w:r w:rsidR="00266741">
        <w:rPr>
          <w:rFonts w:hint="eastAsia"/>
        </w:rPr>
        <w:t>终止协议。</w:t>
      </w:r>
      <w:r w:rsidR="00051F58">
        <w:rPr>
          <w:rFonts w:hint="eastAsia"/>
        </w:rPr>
        <w:t>最后</w:t>
      </w:r>
      <w:r w:rsidR="00266741">
        <w:rPr>
          <w:rFonts w:hint="eastAsia"/>
        </w:rPr>
        <w:t>，根据《合同法》，一方实质违约时，另一方有权终止协议。</w:t>
      </w:r>
      <w:r w:rsidR="00717543">
        <w:rPr>
          <w:rFonts w:hint="eastAsia"/>
        </w:rPr>
        <w:t>提前60天通知的规定属于程序性约定，不应当影响守约一方对实质违约方终止合同的权利。</w:t>
      </w:r>
      <w:r w:rsidRPr="00150A2D">
        <w:t xml:space="preserve"> </w:t>
      </w:r>
    </w:p>
    <w:p w:rsidR="00EF4ADB" w:rsidRPr="00EC230F" w:rsidRDefault="009F5888" w:rsidP="009F5888">
      <w:pPr>
        <w:pStyle w:val="a5"/>
        <w:numPr>
          <w:ilvl w:val="1"/>
          <w:numId w:val="16"/>
        </w:numPr>
        <w:spacing w:beforeLines="50" w:afterLines="50" w:line="400" w:lineRule="exact"/>
        <w:ind w:firstLineChars="0"/>
        <w:rPr>
          <w:b/>
        </w:rPr>
      </w:pPr>
      <w:r>
        <w:rPr>
          <w:rFonts w:hint="eastAsia"/>
          <w:b/>
        </w:rPr>
        <w:t>AMXJ</w:t>
      </w:r>
      <w:r w:rsidR="00EC230F" w:rsidRPr="00EC230F">
        <w:rPr>
          <w:rFonts w:hint="eastAsia"/>
          <w:b/>
        </w:rPr>
        <w:t>主张</w:t>
      </w:r>
      <w:r>
        <w:rPr>
          <w:rFonts w:hint="eastAsia"/>
          <w:b/>
        </w:rPr>
        <w:t>AMXJ</w:t>
      </w:r>
      <w:r w:rsidR="00EC230F" w:rsidRPr="00EC230F">
        <w:rPr>
          <w:rFonts w:hint="eastAsia"/>
          <w:b/>
        </w:rPr>
        <w:t>2013年7月1日之前，曾经多次</w:t>
      </w:r>
      <w:r w:rsidR="001A02BC" w:rsidRPr="00EC230F">
        <w:rPr>
          <w:rFonts w:hint="eastAsia"/>
          <w:b/>
        </w:rPr>
        <w:t>没有达</w:t>
      </w:r>
      <w:r w:rsidR="001A02BC">
        <w:rPr>
          <w:rFonts w:hint="eastAsia"/>
          <w:b/>
        </w:rPr>
        <w:t>到</w:t>
      </w:r>
      <w:r w:rsidR="00EC230F" w:rsidRPr="00EC230F">
        <w:rPr>
          <w:rFonts w:hint="eastAsia"/>
          <w:b/>
        </w:rPr>
        <w:t>销售目标但</w:t>
      </w:r>
      <w:r>
        <w:rPr>
          <w:rFonts w:hint="eastAsia"/>
          <w:b/>
        </w:rPr>
        <w:t>AMXJ</w:t>
      </w:r>
      <w:r w:rsidR="00EC230F" w:rsidRPr="00EC230F">
        <w:rPr>
          <w:rFonts w:hint="eastAsia"/>
          <w:b/>
        </w:rPr>
        <w:t>没有终止协议，另外，</w:t>
      </w:r>
      <w:r>
        <w:rPr>
          <w:rFonts w:hint="eastAsia"/>
          <w:b/>
        </w:rPr>
        <w:t>AMXJ</w:t>
      </w:r>
      <w:r w:rsidR="00EC230F" w:rsidRPr="00EC230F">
        <w:rPr>
          <w:rFonts w:hint="eastAsia"/>
          <w:b/>
        </w:rPr>
        <w:t>还主张</w:t>
      </w:r>
      <w:r>
        <w:rPr>
          <w:rFonts w:hint="eastAsia"/>
          <w:b/>
        </w:rPr>
        <w:t>DLP</w:t>
      </w:r>
      <w:r w:rsidR="00EC230F" w:rsidRPr="00EC230F">
        <w:rPr>
          <w:rFonts w:hint="eastAsia"/>
          <w:b/>
        </w:rPr>
        <w:t>自2010年已经知晓</w:t>
      </w:r>
      <w:r>
        <w:rPr>
          <w:rFonts w:hint="eastAsia"/>
          <w:b/>
        </w:rPr>
        <w:t>AMXJ</w:t>
      </w:r>
      <w:r w:rsidR="00EC230F" w:rsidRPr="00EC230F">
        <w:rPr>
          <w:rFonts w:hint="eastAsia"/>
          <w:b/>
        </w:rPr>
        <w:t>的高辰宇先生与</w:t>
      </w:r>
      <w:r>
        <w:rPr>
          <w:rFonts w:hint="eastAsia"/>
          <w:b/>
        </w:rPr>
        <w:t>DLP</w:t>
      </w:r>
      <w:r w:rsidR="00EC230F" w:rsidRPr="00EC230F">
        <w:rPr>
          <w:rFonts w:hint="eastAsia"/>
          <w:b/>
        </w:rPr>
        <w:t>存在业务往来，因此，</w:t>
      </w:r>
      <w:r>
        <w:rPr>
          <w:rFonts w:hint="eastAsia"/>
          <w:b/>
        </w:rPr>
        <w:t>DLP</w:t>
      </w:r>
      <w:r w:rsidR="00EC230F" w:rsidRPr="00EC230F">
        <w:rPr>
          <w:rFonts w:hint="eastAsia"/>
          <w:b/>
        </w:rPr>
        <w:t>放弃了行使终止合同的权利。对该等主张，我们认为完全没有道理。</w:t>
      </w:r>
    </w:p>
    <w:p w:rsidR="00EC230F" w:rsidRDefault="00EC230F" w:rsidP="009F5888">
      <w:pPr>
        <w:pStyle w:val="a5"/>
        <w:numPr>
          <w:ilvl w:val="3"/>
          <w:numId w:val="13"/>
        </w:numPr>
        <w:spacing w:beforeLines="50" w:afterLines="50" w:line="400" w:lineRule="exact"/>
        <w:ind w:firstLineChars="0"/>
      </w:pPr>
      <w:r>
        <w:rPr>
          <w:rFonts w:hint="eastAsia"/>
        </w:rPr>
        <w:t xml:space="preserve"> </w:t>
      </w:r>
      <w:r w:rsidR="009F5888">
        <w:rPr>
          <w:rFonts w:hint="eastAsia"/>
        </w:rPr>
        <w:t>AMXJ</w:t>
      </w:r>
      <w:r>
        <w:rPr>
          <w:rFonts w:hint="eastAsia"/>
        </w:rPr>
        <w:t>主张</w:t>
      </w:r>
      <w:r w:rsidR="009F5888">
        <w:rPr>
          <w:rFonts w:hint="eastAsia"/>
        </w:rPr>
        <w:t>AMXJ</w:t>
      </w:r>
      <w:r>
        <w:rPr>
          <w:rFonts w:hint="eastAsia"/>
        </w:rPr>
        <w:t>2013年7月1日之前曾经多次销售目标没有达标，但</w:t>
      </w:r>
      <w:r w:rsidR="009F5888">
        <w:rPr>
          <w:rFonts w:hint="eastAsia"/>
        </w:rPr>
        <w:t>AMXJ</w:t>
      </w:r>
      <w:r>
        <w:rPr>
          <w:rFonts w:hint="eastAsia"/>
        </w:rPr>
        <w:t>并未提出任何证据证明。</w:t>
      </w:r>
    </w:p>
    <w:p w:rsidR="00EC230F" w:rsidRDefault="00EC230F" w:rsidP="009F5888">
      <w:pPr>
        <w:pStyle w:val="a5"/>
        <w:numPr>
          <w:ilvl w:val="3"/>
          <w:numId w:val="13"/>
        </w:numPr>
        <w:spacing w:beforeLines="50" w:afterLines="50" w:line="400" w:lineRule="exact"/>
        <w:ind w:firstLineChars="0"/>
      </w:pPr>
      <w:r>
        <w:rPr>
          <w:rFonts w:hint="eastAsia"/>
        </w:rPr>
        <w:t>本次争议的焦点是2013年的《经销商协议》，</w:t>
      </w:r>
      <w:r w:rsidR="009F5888">
        <w:rPr>
          <w:rFonts w:hint="eastAsia"/>
        </w:rPr>
        <w:t>AMXJ</w:t>
      </w:r>
      <w:r>
        <w:rPr>
          <w:rFonts w:hint="eastAsia"/>
        </w:rPr>
        <w:t>讨论2013年之前</w:t>
      </w:r>
      <w:r w:rsidR="00E170BB">
        <w:rPr>
          <w:rFonts w:hint="eastAsia"/>
        </w:rPr>
        <w:t>的</w:t>
      </w:r>
      <w:r w:rsidR="00E170BB">
        <w:rPr>
          <w:rFonts w:hint="eastAsia"/>
        </w:rPr>
        <w:lastRenderedPageBreak/>
        <w:t>其他</w:t>
      </w:r>
      <w:r>
        <w:rPr>
          <w:rFonts w:hint="eastAsia"/>
        </w:rPr>
        <w:t>协议的履行情况与本案无关，在2013年的《经销商协议》下，</w:t>
      </w:r>
      <w:r w:rsidR="009F5888">
        <w:rPr>
          <w:rFonts w:hint="eastAsia"/>
        </w:rPr>
        <w:t>DLP</w:t>
      </w:r>
      <w:r>
        <w:rPr>
          <w:rFonts w:hint="eastAsia"/>
        </w:rPr>
        <w:t>从未明示或默示地放弃任何权利。</w:t>
      </w:r>
    </w:p>
    <w:p w:rsidR="00EC230F" w:rsidRDefault="00EC230F" w:rsidP="009F5888">
      <w:pPr>
        <w:pStyle w:val="a5"/>
        <w:numPr>
          <w:ilvl w:val="3"/>
          <w:numId w:val="13"/>
        </w:numPr>
        <w:spacing w:beforeLines="50" w:afterLines="50" w:line="400" w:lineRule="exact"/>
        <w:ind w:firstLineChars="0"/>
      </w:pPr>
      <w:r>
        <w:rPr>
          <w:rFonts w:hint="eastAsia"/>
        </w:rPr>
        <w:t>《经销商协议》第19.6条明确规定，</w:t>
      </w:r>
      <w:r w:rsidR="00E170BB">
        <w:rPr>
          <w:rFonts w:hint="eastAsia"/>
        </w:rPr>
        <w:t>乙方未能严格要求另一方遵守或执行本协议任何条款的，无论任何时候，均不得构成该类条款的自动放弃，也不得影响其采取补救的权利；《经销商协议》第19.7条明确规定，任何一方对本协议任何条款其违约的自动放弃，均不得视为对本协议相同条款或任何其他条款的任何后续违约的自动放弃。总之，在</w:t>
      </w:r>
      <w:r w:rsidR="009F5888">
        <w:rPr>
          <w:rFonts w:hint="eastAsia"/>
        </w:rPr>
        <w:t>AMXJ</w:t>
      </w:r>
      <w:r w:rsidR="00E170BB">
        <w:rPr>
          <w:rFonts w:hint="eastAsia"/>
        </w:rPr>
        <w:t>实质违约时，是否终止协议是</w:t>
      </w:r>
      <w:r w:rsidR="009F5888">
        <w:rPr>
          <w:rFonts w:hint="eastAsia"/>
        </w:rPr>
        <w:t>DLP</w:t>
      </w:r>
      <w:r w:rsidR="00E170BB">
        <w:rPr>
          <w:rFonts w:hint="eastAsia"/>
        </w:rPr>
        <w:t>的一项权利，</w:t>
      </w:r>
      <w:r w:rsidR="009F5888">
        <w:rPr>
          <w:rFonts w:hint="eastAsia"/>
        </w:rPr>
        <w:t>DLP</w:t>
      </w:r>
      <w:r w:rsidR="00E170BB">
        <w:rPr>
          <w:rFonts w:hint="eastAsia"/>
        </w:rPr>
        <w:t>在其他合同项下放弃行使权利，并不意味着在2013版《经销商协议》项下对相关权利的放弃。</w:t>
      </w:r>
    </w:p>
    <w:p w:rsidR="00EC230F" w:rsidRPr="00150A2D" w:rsidRDefault="00EC230F" w:rsidP="009F5888">
      <w:pPr>
        <w:spacing w:beforeLines="50" w:afterLines="50" w:line="400" w:lineRule="exact"/>
      </w:pPr>
    </w:p>
    <w:p w:rsidR="00341089" w:rsidRDefault="00341089" w:rsidP="009F5888">
      <w:pPr>
        <w:spacing w:beforeLines="50" w:afterLines="50" w:line="400" w:lineRule="exact"/>
        <w:ind w:left="240"/>
        <w:rPr>
          <w:b/>
        </w:rPr>
      </w:pPr>
      <w:r>
        <w:rPr>
          <w:rFonts w:hint="eastAsia"/>
          <w:b/>
        </w:rPr>
        <w:t>二、</w:t>
      </w:r>
      <w:r w:rsidR="009F5888">
        <w:rPr>
          <w:rFonts w:hint="eastAsia"/>
          <w:b/>
        </w:rPr>
        <w:t>DLP</w:t>
      </w:r>
      <w:r>
        <w:rPr>
          <w:rFonts w:hint="eastAsia"/>
          <w:b/>
        </w:rPr>
        <w:t>没有任何义务回收</w:t>
      </w:r>
      <w:r w:rsidR="009F5888">
        <w:rPr>
          <w:rFonts w:hint="eastAsia"/>
          <w:b/>
        </w:rPr>
        <w:t>AMXJ</w:t>
      </w:r>
      <w:r>
        <w:rPr>
          <w:rFonts w:hint="eastAsia"/>
          <w:b/>
        </w:rPr>
        <w:t>的存货。</w:t>
      </w:r>
    </w:p>
    <w:p w:rsidR="00341089" w:rsidRPr="00E41BE5" w:rsidRDefault="009F5888" w:rsidP="009F5888">
      <w:pPr>
        <w:numPr>
          <w:ilvl w:val="0"/>
          <w:numId w:val="1"/>
        </w:numPr>
        <w:spacing w:beforeLines="50" w:afterLines="50" w:line="400" w:lineRule="exact"/>
        <w:ind w:leftChars="100" w:left="660"/>
        <w:rPr>
          <w:b/>
        </w:rPr>
      </w:pPr>
      <w:r>
        <w:rPr>
          <w:rFonts w:hint="eastAsia"/>
          <w:b/>
        </w:rPr>
        <w:t>AMXJ</w:t>
      </w:r>
      <w:r w:rsidR="00341089" w:rsidRPr="00E41BE5">
        <w:rPr>
          <w:rFonts w:hint="eastAsia"/>
          <w:b/>
        </w:rPr>
        <w:t>与</w:t>
      </w:r>
      <w:r>
        <w:rPr>
          <w:rFonts w:hint="eastAsia"/>
          <w:b/>
        </w:rPr>
        <w:t>DLP</w:t>
      </w:r>
      <w:r w:rsidR="00341089" w:rsidRPr="00E41BE5">
        <w:rPr>
          <w:rFonts w:hint="eastAsia"/>
          <w:b/>
        </w:rPr>
        <w:t>并非代理关系，而是买卖合同关系</w:t>
      </w:r>
      <w:r w:rsidR="00341089">
        <w:rPr>
          <w:rFonts w:hint="eastAsia"/>
          <w:b/>
        </w:rPr>
        <w:t>(经销关系)</w:t>
      </w:r>
      <w:r w:rsidR="002311DE">
        <w:rPr>
          <w:rFonts w:hint="eastAsia"/>
          <w:b/>
        </w:rPr>
        <w:t>，</w:t>
      </w:r>
      <w:r w:rsidR="00346888" w:rsidRPr="00E41BE5">
        <w:rPr>
          <w:rFonts w:hint="eastAsia"/>
          <w:b/>
        </w:rPr>
        <w:t>货物所有权已经发生转移</w:t>
      </w:r>
      <w:r w:rsidR="00346888">
        <w:rPr>
          <w:rFonts w:hint="eastAsia"/>
          <w:b/>
        </w:rPr>
        <w:t>，不应当回收</w:t>
      </w:r>
      <w:r w:rsidR="00346888" w:rsidRPr="00E41BE5">
        <w:rPr>
          <w:rFonts w:hint="eastAsia"/>
          <w:b/>
        </w:rPr>
        <w:t>。</w:t>
      </w:r>
    </w:p>
    <w:p w:rsidR="00341089" w:rsidRPr="00150A2D" w:rsidRDefault="00341089" w:rsidP="009F5888">
      <w:pPr>
        <w:spacing w:beforeLines="50" w:afterLines="50" w:line="400" w:lineRule="exact"/>
      </w:pPr>
      <w:r>
        <w:rPr>
          <w:rFonts w:hint="eastAsia"/>
        </w:rPr>
        <w:t xml:space="preserve">    </w:t>
      </w:r>
      <w:r w:rsidRPr="00150A2D">
        <w:rPr>
          <w:rFonts w:hint="eastAsia"/>
        </w:rPr>
        <w:t>根据</w:t>
      </w:r>
      <w:r w:rsidR="009F5888">
        <w:rPr>
          <w:rFonts w:hint="eastAsia"/>
        </w:rPr>
        <w:t>AMXJ</w:t>
      </w:r>
      <w:r w:rsidRPr="00150A2D">
        <w:rPr>
          <w:rFonts w:hint="eastAsia"/>
        </w:rPr>
        <w:t>与</w:t>
      </w:r>
      <w:r w:rsidR="009F5888">
        <w:rPr>
          <w:rFonts w:hint="eastAsia"/>
        </w:rPr>
        <w:t>DLP</w:t>
      </w:r>
      <w:r w:rsidRPr="00150A2D">
        <w:rPr>
          <w:rFonts w:hint="eastAsia"/>
        </w:rPr>
        <w:t>于2013年7月1日签订的《经销商协议》，</w:t>
      </w:r>
      <w:r>
        <w:rPr>
          <w:rFonts w:hint="eastAsia"/>
        </w:rPr>
        <w:t>（1）《经销商协议》第19.1条明确双方不构成代理关系；（2）从《经销商协议》约定的合作模式看，</w:t>
      </w:r>
      <w:r w:rsidR="009F5888">
        <w:rPr>
          <w:rFonts w:hint="eastAsia"/>
        </w:rPr>
        <w:t>AMXJ</w:t>
      </w:r>
      <w:r>
        <w:rPr>
          <w:rFonts w:hint="eastAsia"/>
        </w:rPr>
        <w:t>通过“书面下单订货”的形式向</w:t>
      </w:r>
      <w:r w:rsidR="009F5888">
        <w:rPr>
          <w:rFonts w:hint="eastAsia"/>
        </w:rPr>
        <w:t>DLP</w:t>
      </w:r>
      <w:r>
        <w:rPr>
          <w:rFonts w:hint="eastAsia"/>
        </w:rPr>
        <w:t>下单订货，支付货款，然后</w:t>
      </w:r>
      <w:r w:rsidR="009F5888">
        <w:rPr>
          <w:rFonts w:hint="eastAsia"/>
        </w:rPr>
        <w:t>AMXJ</w:t>
      </w:r>
      <w:r>
        <w:rPr>
          <w:rFonts w:hint="eastAsia"/>
        </w:rPr>
        <w:t>再对外销售，双方在本质上是</w:t>
      </w:r>
      <w:r w:rsidR="00D34B1B">
        <w:rPr>
          <w:rFonts w:hint="eastAsia"/>
        </w:rPr>
        <w:t>买卖合同</w:t>
      </w:r>
      <w:r>
        <w:rPr>
          <w:rFonts w:hint="eastAsia"/>
        </w:rPr>
        <w:t>外加品牌授权</w:t>
      </w:r>
      <w:r w:rsidR="00D34B1B">
        <w:rPr>
          <w:rFonts w:hint="eastAsia"/>
        </w:rPr>
        <w:t>的关系</w:t>
      </w:r>
      <w:r w:rsidRPr="00150A2D">
        <w:rPr>
          <w:rFonts w:hint="eastAsia"/>
        </w:rPr>
        <w:t>。</w:t>
      </w:r>
    </w:p>
    <w:p w:rsidR="00341089" w:rsidRPr="00150A2D" w:rsidRDefault="00341089" w:rsidP="009F5888">
      <w:pPr>
        <w:spacing w:beforeLines="50" w:afterLines="50" w:line="400" w:lineRule="exact"/>
      </w:pPr>
      <w:r>
        <w:rPr>
          <w:rFonts w:hint="eastAsia"/>
        </w:rPr>
        <w:t xml:space="preserve">    </w:t>
      </w:r>
      <w:r w:rsidR="002C2117">
        <w:rPr>
          <w:rFonts w:hint="eastAsia"/>
        </w:rPr>
        <w:t>在经销合同关系或买卖合同关系下，</w:t>
      </w:r>
      <w:r>
        <w:rPr>
          <w:rFonts w:hint="eastAsia"/>
        </w:rPr>
        <w:t>货物</w:t>
      </w:r>
      <w:r w:rsidR="002C2117">
        <w:rPr>
          <w:rFonts w:hint="eastAsia"/>
        </w:rPr>
        <w:t>所有权</w:t>
      </w:r>
      <w:r>
        <w:rPr>
          <w:rFonts w:hint="eastAsia"/>
        </w:rPr>
        <w:t>自交付</w:t>
      </w:r>
      <w:r w:rsidR="002C2117">
        <w:rPr>
          <w:rFonts w:hint="eastAsia"/>
        </w:rPr>
        <w:t>时转移。涉案货物已经交付给</w:t>
      </w:r>
      <w:r w:rsidR="009F5888">
        <w:rPr>
          <w:rFonts w:hint="eastAsia"/>
        </w:rPr>
        <w:t>AMXJ</w:t>
      </w:r>
      <w:r w:rsidR="002C2117">
        <w:rPr>
          <w:rFonts w:hint="eastAsia"/>
        </w:rPr>
        <w:t>,</w:t>
      </w:r>
      <w:r>
        <w:rPr>
          <w:rFonts w:hint="eastAsia"/>
        </w:rPr>
        <w:t>所有权已经转移至</w:t>
      </w:r>
      <w:r w:rsidR="009F5888">
        <w:rPr>
          <w:rFonts w:hint="eastAsia"/>
        </w:rPr>
        <w:t>AMXJ</w:t>
      </w:r>
      <w:r w:rsidRPr="00150A2D">
        <w:rPr>
          <w:rFonts w:hint="eastAsia"/>
        </w:rPr>
        <w:t>，在未出现</w:t>
      </w:r>
      <w:r w:rsidR="009D07C9">
        <w:rPr>
          <w:rFonts w:hint="eastAsia"/>
        </w:rPr>
        <w:t>法定或</w:t>
      </w:r>
      <w:r w:rsidRPr="00150A2D">
        <w:rPr>
          <w:rFonts w:hint="eastAsia"/>
        </w:rPr>
        <w:t>约定的退货情形下，</w:t>
      </w:r>
      <w:r w:rsidR="009F5888">
        <w:rPr>
          <w:rFonts w:hint="eastAsia"/>
        </w:rPr>
        <w:t>AMXJ</w:t>
      </w:r>
      <w:r w:rsidRPr="00150A2D">
        <w:rPr>
          <w:rFonts w:hint="eastAsia"/>
        </w:rPr>
        <w:t>无权要求</w:t>
      </w:r>
      <w:r w:rsidR="009F5888">
        <w:rPr>
          <w:rFonts w:hint="eastAsia"/>
        </w:rPr>
        <w:t>DLP</w:t>
      </w:r>
      <w:r w:rsidRPr="00150A2D">
        <w:rPr>
          <w:rFonts w:hint="eastAsia"/>
        </w:rPr>
        <w:t>回</w:t>
      </w:r>
      <w:r w:rsidR="009D07C9" w:rsidRPr="00150A2D">
        <w:rPr>
          <w:rFonts w:hint="eastAsia"/>
        </w:rPr>
        <w:t>收</w:t>
      </w:r>
      <w:r w:rsidRPr="00150A2D">
        <w:rPr>
          <w:rFonts w:hint="eastAsia"/>
        </w:rPr>
        <w:t>已经出售的货物。</w:t>
      </w:r>
    </w:p>
    <w:p w:rsidR="00771179" w:rsidRPr="00346888" w:rsidRDefault="009F5888" w:rsidP="009F5888">
      <w:pPr>
        <w:numPr>
          <w:ilvl w:val="0"/>
          <w:numId w:val="1"/>
        </w:numPr>
        <w:spacing w:beforeLines="50" w:afterLines="50" w:line="400" w:lineRule="exact"/>
        <w:ind w:leftChars="100" w:left="660"/>
        <w:rPr>
          <w:b/>
        </w:rPr>
      </w:pPr>
      <w:r>
        <w:rPr>
          <w:rFonts w:hint="eastAsia"/>
          <w:b/>
        </w:rPr>
        <w:t>DLP</w:t>
      </w:r>
      <w:r w:rsidR="00341089" w:rsidRPr="00346888">
        <w:rPr>
          <w:rFonts w:hint="eastAsia"/>
          <w:b/>
        </w:rPr>
        <w:t>提前提出终止《经销商协议》符合法律和协议</w:t>
      </w:r>
      <w:r w:rsidR="00346888" w:rsidRPr="00346888">
        <w:rPr>
          <w:rFonts w:hint="eastAsia"/>
          <w:b/>
        </w:rPr>
        <w:t>的约定，</w:t>
      </w:r>
      <w:r w:rsidR="00E170BB">
        <w:rPr>
          <w:rFonts w:hint="eastAsia"/>
          <w:b/>
        </w:rPr>
        <w:t>强制要求</w:t>
      </w:r>
      <w:r>
        <w:rPr>
          <w:rFonts w:hint="eastAsia"/>
          <w:b/>
        </w:rPr>
        <w:t>DLP</w:t>
      </w:r>
      <w:r w:rsidR="00E170BB">
        <w:rPr>
          <w:rFonts w:hint="eastAsia"/>
          <w:b/>
        </w:rPr>
        <w:t>回收存货将</w:t>
      </w:r>
      <w:r w:rsidR="00771179" w:rsidRPr="00346888">
        <w:rPr>
          <w:rFonts w:hint="eastAsia"/>
          <w:b/>
        </w:rPr>
        <w:t>违反公平、诚实信用原则。</w:t>
      </w:r>
    </w:p>
    <w:p w:rsidR="00771179" w:rsidRPr="00771179" w:rsidRDefault="00771179" w:rsidP="009F5888">
      <w:pPr>
        <w:spacing w:beforeLines="50" w:afterLines="50" w:line="400" w:lineRule="exact"/>
        <w:ind w:left="240" w:firstLine="480"/>
      </w:pPr>
      <w:r w:rsidRPr="00771179">
        <w:rPr>
          <w:rFonts w:hint="eastAsia"/>
        </w:rPr>
        <w:t>法律应当保护守约一方而让“违约”</w:t>
      </w:r>
      <w:r w:rsidR="005424F3">
        <w:rPr>
          <w:rFonts w:hint="eastAsia"/>
        </w:rPr>
        <w:t>一方承担不利后果。</w:t>
      </w:r>
      <w:r w:rsidR="009F5888">
        <w:rPr>
          <w:rFonts w:hint="eastAsia"/>
        </w:rPr>
        <w:t>AMXJ</w:t>
      </w:r>
      <w:r w:rsidR="005424F3">
        <w:rPr>
          <w:rFonts w:hint="eastAsia"/>
        </w:rPr>
        <w:t>实质违反《经销商协议》应当承担自行处置存货</w:t>
      </w:r>
      <w:r w:rsidRPr="00771179">
        <w:rPr>
          <w:rFonts w:hint="eastAsia"/>
        </w:rPr>
        <w:t>的不利后果</w:t>
      </w:r>
      <w:r w:rsidR="00CD7B0C">
        <w:rPr>
          <w:rFonts w:hint="eastAsia"/>
        </w:rPr>
        <w:t>，而强制让</w:t>
      </w:r>
      <w:r w:rsidR="009F5888">
        <w:rPr>
          <w:rFonts w:hint="eastAsia"/>
        </w:rPr>
        <w:t>DLP</w:t>
      </w:r>
      <w:r w:rsidR="00CD7B0C">
        <w:rPr>
          <w:rFonts w:hint="eastAsia"/>
        </w:rPr>
        <w:t>回收存货则意味着鼓励合同</w:t>
      </w:r>
      <w:r>
        <w:rPr>
          <w:rFonts w:hint="eastAsia"/>
        </w:rPr>
        <w:t>一方任意违约而不用承担任何责任。</w:t>
      </w:r>
    </w:p>
    <w:p w:rsidR="00FA2547" w:rsidRDefault="009F5888" w:rsidP="009F5888">
      <w:pPr>
        <w:spacing w:beforeLines="50" w:afterLines="50" w:line="400" w:lineRule="exact"/>
        <w:ind w:left="240" w:firstLine="480"/>
      </w:pPr>
      <w:r>
        <w:rPr>
          <w:rFonts w:hint="eastAsia"/>
        </w:rPr>
        <w:t>AMXJ</w:t>
      </w:r>
      <w:r w:rsidR="00771179">
        <w:rPr>
          <w:rFonts w:hint="eastAsia"/>
        </w:rPr>
        <w:t>没有证明其存货的存在，即使该等存货真实存在，</w:t>
      </w:r>
      <w:r w:rsidR="00A637D6" w:rsidRPr="00A637D6">
        <w:rPr>
          <w:rFonts w:hint="eastAsia"/>
          <w:b/>
        </w:rPr>
        <w:t>（1）</w:t>
      </w:r>
      <w:r>
        <w:rPr>
          <w:rFonts w:hint="eastAsia"/>
        </w:rPr>
        <w:t>AMXJ</w:t>
      </w:r>
      <w:r w:rsidR="009010C3">
        <w:rPr>
          <w:rFonts w:hint="eastAsia"/>
        </w:rPr>
        <w:t>提出的库存统计中，相当一部分货物标注的进货年标注为2009年、2011年</w:t>
      </w:r>
      <w:r w:rsidR="00A637D6">
        <w:rPr>
          <w:rFonts w:hint="eastAsia"/>
        </w:rPr>
        <w:t>、</w:t>
      </w:r>
      <w:r w:rsidR="009010C3">
        <w:rPr>
          <w:rFonts w:hint="eastAsia"/>
        </w:rPr>
        <w:t>2012年</w:t>
      </w:r>
      <w:r w:rsidR="00A637D6">
        <w:rPr>
          <w:rFonts w:hint="eastAsia"/>
        </w:rPr>
        <w:t>和2013年</w:t>
      </w:r>
      <w:r w:rsidR="009010C3">
        <w:rPr>
          <w:rFonts w:hint="eastAsia"/>
        </w:rPr>
        <w:t>，该部分货物明显</w:t>
      </w:r>
      <w:r w:rsidR="00346888">
        <w:rPr>
          <w:rFonts w:hint="eastAsia"/>
        </w:rPr>
        <w:t>因为</w:t>
      </w:r>
      <w:r>
        <w:rPr>
          <w:rFonts w:hint="eastAsia"/>
        </w:rPr>
        <w:t>AMXJ</w:t>
      </w:r>
      <w:r w:rsidR="00346888">
        <w:rPr>
          <w:rFonts w:hint="eastAsia"/>
        </w:rPr>
        <w:t>经营不善所</w:t>
      </w:r>
      <w:r w:rsidR="00A637D6">
        <w:rPr>
          <w:rFonts w:hint="eastAsia"/>
        </w:rPr>
        <w:t>造成，且基本</w:t>
      </w:r>
      <w:r w:rsidR="009010C3">
        <w:rPr>
          <w:rFonts w:hint="eastAsia"/>
        </w:rPr>
        <w:t>已过诉讼时效，让</w:t>
      </w:r>
      <w:r>
        <w:rPr>
          <w:rFonts w:hint="eastAsia"/>
        </w:rPr>
        <w:t>DLP</w:t>
      </w:r>
      <w:r w:rsidR="009010C3">
        <w:rPr>
          <w:rFonts w:hint="eastAsia"/>
        </w:rPr>
        <w:t>回收该等存货</w:t>
      </w:r>
      <w:r w:rsidR="00124B22">
        <w:rPr>
          <w:rFonts w:hint="eastAsia"/>
        </w:rPr>
        <w:t>极其</w:t>
      </w:r>
      <w:r w:rsidR="009010C3">
        <w:rPr>
          <w:rFonts w:hint="eastAsia"/>
        </w:rPr>
        <w:t>不公平</w:t>
      </w:r>
      <w:r w:rsidR="00346888">
        <w:rPr>
          <w:rFonts w:hint="eastAsia"/>
        </w:rPr>
        <w:t>；</w:t>
      </w:r>
      <w:r w:rsidR="00A637D6">
        <w:rPr>
          <w:rFonts w:hint="eastAsia"/>
          <w:b/>
        </w:rPr>
        <w:t>（2）</w:t>
      </w:r>
      <w:r w:rsidR="00771179" w:rsidRPr="00771179">
        <w:rPr>
          <w:rFonts w:hint="eastAsia"/>
        </w:rPr>
        <w:t>即使存货存在，</w:t>
      </w:r>
      <w:r w:rsidR="00E170BB">
        <w:rPr>
          <w:rFonts w:hint="eastAsia"/>
        </w:rPr>
        <w:t>在未经双方清点的情况下，</w:t>
      </w:r>
      <w:r>
        <w:rPr>
          <w:rFonts w:hint="eastAsia"/>
        </w:rPr>
        <w:t>AMXJ</w:t>
      </w:r>
      <w:r w:rsidR="00771179" w:rsidRPr="00771179">
        <w:rPr>
          <w:rFonts w:hint="eastAsia"/>
        </w:rPr>
        <w:t>的存货现状如何</w:t>
      </w:r>
      <w:r w:rsidR="00771179">
        <w:rPr>
          <w:rFonts w:hint="eastAsia"/>
        </w:rPr>
        <w:t>、是否妥善保管</w:t>
      </w:r>
      <w:r w:rsidR="00346888">
        <w:rPr>
          <w:rFonts w:hint="eastAsia"/>
        </w:rPr>
        <w:t>、是否存在损坏都是未知数，</w:t>
      </w:r>
      <w:r w:rsidR="00E170BB">
        <w:rPr>
          <w:rFonts w:hint="eastAsia"/>
        </w:rPr>
        <w:lastRenderedPageBreak/>
        <w:t>而</w:t>
      </w:r>
      <w:r>
        <w:rPr>
          <w:rFonts w:hint="eastAsia"/>
        </w:rPr>
        <w:t>AMXJ</w:t>
      </w:r>
      <w:r w:rsidR="00771179" w:rsidRPr="00771179">
        <w:rPr>
          <w:rFonts w:hint="eastAsia"/>
        </w:rPr>
        <w:t>没有提</w:t>
      </w:r>
      <w:r w:rsidR="00E170BB">
        <w:rPr>
          <w:rFonts w:hint="eastAsia"/>
        </w:rPr>
        <w:t>出任何证据证明存货情况</w:t>
      </w:r>
      <w:r w:rsidR="00771179">
        <w:rPr>
          <w:rFonts w:hint="eastAsia"/>
        </w:rPr>
        <w:t>，</w:t>
      </w:r>
      <w:r w:rsidR="00346888">
        <w:rPr>
          <w:rFonts w:hint="eastAsia"/>
        </w:rPr>
        <w:t>在该</w:t>
      </w:r>
      <w:r w:rsidR="00E170BB">
        <w:rPr>
          <w:rFonts w:hint="eastAsia"/>
        </w:rPr>
        <w:t>等</w:t>
      </w:r>
      <w:r w:rsidR="00346888">
        <w:rPr>
          <w:rFonts w:hint="eastAsia"/>
        </w:rPr>
        <w:t>情况下，</w:t>
      </w:r>
      <w:r w:rsidR="00771179">
        <w:rPr>
          <w:rFonts w:hint="eastAsia"/>
        </w:rPr>
        <w:t>让</w:t>
      </w:r>
      <w:r>
        <w:rPr>
          <w:rFonts w:hint="eastAsia"/>
        </w:rPr>
        <w:t>DLP</w:t>
      </w:r>
      <w:r w:rsidR="00771179">
        <w:rPr>
          <w:rFonts w:hint="eastAsia"/>
        </w:rPr>
        <w:t>回收该等存货显然不合时宜。</w:t>
      </w:r>
    </w:p>
    <w:p w:rsidR="00562DA9" w:rsidRPr="00562DA9" w:rsidRDefault="00562DA9" w:rsidP="009F5888">
      <w:pPr>
        <w:numPr>
          <w:ilvl w:val="0"/>
          <w:numId w:val="1"/>
        </w:numPr>
        <w:spacing w:beforeLines="50" w:afterLines="50" w:line="400" w:lineRule="exact"/>
        <w:ind w:leftChars="100" w:left="660"/>
        <w:rPr>
          <w:b/>
        </w:rPr>
      </w:pPr>
      <w:r w:rsidRPr="00562DA9">
        <w:rPr>
          <w:rFonts w:hint="eastAsia"/>
          <w:b/>
        </w:rPr>
        <w:t>不存在所谓的后合同义务或商业惯例要求</w:t>
      </w:r>
      <w:r w:rsidR="009F5888">
        <w:rPr>
          <w:rFonts w:hint="eastAsia"/>
          <w:b/>
        </w:rPr>
        <w:t>DLP</w:t>
      </w:r>
      <w:r w:rsidRPr="00562DA9">
        <w:rPr>
          <w:rFonts w:hint="eastAsia"/>
          <w:b/>
        </w:rPr>
        <w:t>回收货物</w:t>
      </w:r>
      <w:r w:rsidR="00DC68B8">
        <w:rPr>
          <w:rFonts w:hint="eastAsia"/>
          <w:b/>
        </w:rPr>
        <w:t>，也不存在</w:t>
      </w:r>
      <w:r w:rsidR="009F5888">
        <w:rPr>
          <w:rFonts w:hint="eastAsia"/>
          <w:b/>
        </w:rPr>
        <w:t>AMXJ</w:t>
      </w:r>
      <w:r w:rsidR="00DC68B8">
        <w:rPr>
          <w:rFonts w:hint="eastAsia"/>
          <w:b/>
        </w:rPr>
        <w:t>不能销售库存产品的问题</w:t>
      </w:r>
      <w:r w:rsidRPr="00562DA9">
        <w:rPr>
          <w:rFonts w:hint="eastAsia"/>
          <w:b/>
        </w:rPr>
        <w:t>。</w:t>
      </w:r>
    </w:p>
    <w:p w:rsidR="00562DA9" w:rsidRDefault="009F5888" w:rsidP="009F5888">
      <w:pPr>
        <w:numPr>
          <w:ilvl w:val="0"/>
          <w:numId w:val="10"/>
        </w:numPr>
        <w:spacing w:beforeLines="50" w:afterLines="50" w:line="400" w:lineRule="exact"/>
      </w:pPr>
      <w:r>
        <w:rPr>
          <w:rFonts w:hint="eastAsia"/>
        </w:rPr>
        <w:t>AMXJ</w:t>
      </w:r>
      <w:r w:rsidR="00AB7C4D" w:rsidRPr="00AB7C4D">
        <w:rPr>
          <w:rFonts w:hint="eastAsia"/>
        </w:rPr>
        <w:t>提出根据“后合同义务”、诚实信用原则以及商业惯例，</w:t>
      </w:r>
      <w:r>
        <w:rPr>
          <w:rFonts w:hint="eastAsia"/>
        </w:rPr>
        <w:t>DLP</w:t>
      </w:r>
      <w:r w:rsidR="00AB7C4D" w:rsidRPr="00AB7C4D">
        <w:rPr>
          <w:rFonts w:hint="eastAsia"/>
        </w:rPr>
        <w:t>应当回收</w:t>
      </w:r>
      <w:r w:rsidR="00AB7C4D">
        <w:rPr>
          <w:rFonts w:hint="eastAsia"/>
        </w:rPr>
        <w:t>存货，该等说法完全站不住脚</w:t>
      </w:r>
      <w:r w:rsidR="007D3C83">
        <w:rPr>
          <w:rFonts w:hint="eastAsia"/>
        </w:rPr>
        <w:t>：</w:t>
      </w:r>
    </w:p>
    <w:p w:rsidR="00AB7C4D" w:rsidRDefault="00AB7C4D" w:rsidP="009F5888">
      <w:pPr>
        <w:pStyle w:val="a5"/>
        <w:numPr>
          <w:ilvl w:val="1"/>
          <w:numId w:val="8"/>
        </w:numPr>
        <w:spacing w:beforeLines="50" w:afterLines="50" w:line="400" w:lineRule="exact"/>
        <w:ind w:firstLineChars="0"/>
      </w:pPr>
      <w:r w:rsidRPr="00AB7C4D">
        <w:t>《</w:t>
      </w:r>
      <w:hyperlink r:id="rId8" w:tgtFrame="_blank" w:history="1">
        <w:r w:rsidRPr="00AB7C4D">
          <w:t>中华人民共和国合同法</w:t>
        </w:r>
      </w:hyperlink>
      <w:r w:rsidRPr="00AB7C4D">
        <w:t>》第九十二条规定：“合同的权利义务终止后，当事人应当遵循</w:t>
      </w:r>
      <w:hyperlink r:id="rId9" w:tgtFrame="_blank" w:history="1">
        <w:r w:rsidRPr="00AB7C4D">
          <w:t>诚实信用原则</w:t>
        </w:r>
      </w:hyperlink>
      <w:r w:rsidRPr="00AB7C4D">
        <w:t>，根据</w:t>
      </w:r>
      <w:hyperlink r:id="rId10" w:tgtFrame="_blank" w:history="1">
        <w:r w:rsidRPr="00AB7C4D">
          <w:t>交易习惯</w:t>
        </w:r>
      </w:hyperlink>
      <w:r w:rsidRPr="00AB7C4D">
        <w:t>履行通知、协助、保密等义务。”</w:t>
      </w:r>
      <w:r w:rsidRPr="00AB7C4D">
        <w:rPr>
          <w:rFonts w:hint="eastAsia"/>
        </w:rPr>
        <w:t>可见，后合同义务主要是一种</w:t>
      </w:r>
      <w:r w:rsidRPr="00AB7C4D">
        <w:t>通知、协助、保密等</w:t>
      </w:r>
      <w:r w:rsidRPr="00AB7C4D">
        <w:rPr>
          <w:rFonts w:hint="eastAsia"/>
        </w:rPr>
        <w:t>辅助性义务，而</w:t>
      </w:r>
      <w:r w:rsidR="009F5888">
        <w:rPr>
          <w:rFonts w:hint="eastAsia"/>
        </w:rPr>
        <w:t>AMXJ</w:t>
      </w:r>
      <w:r w:rsidRPr="00AB7C4D">
        <w:rPr>
          <w:rFonts w:hint="eastAsia"/>
        </w:rPr>
        <w:t>主张的</w:t>
      </w:r>
      <w:r>
        <w:rPr>
          <w:rFonts w:hint="eastAsia"/>
        </w:rPr>
        <w:t>存货回收义务属于实质性义务，显然不属于“后合同义务”的范畴。</w:t>
      </w:r>
    </w:p>
    <w:p w:rsidR="00AB7C4D" w:rsidRDefault="00AB7C4D" w:rsidP="009F5888">
      <w:pPr>
        <w:pStyle w:val="a5"/>
        <w:numPr>
          <w:ilvl w:val="1"/>
          <w:numId w:val="8"/>
        </w:numPr>
        <w:spacing w:beforeLines="50" w:afterLines="50" w:line="400" w:lineRule="exact"/>
        <w:ind w:firstLineChars="0"/>
      </w:pPr>
      <w:r>
        <w:rPr>
          <w:rFonts w:hint="eastAsia"/>
        </w:rPr>
        <w:t>根据诚实信用原则，法律不应当保护违约方。</w:t>
      </w:r>
      <w:r w:rsidR="007D3C83">
        <w:rPr>
          <w:rFonts w:hint="eastAsia"/>
        </w:rPr>
        <w:t>在法律或合同均没有就存货回收</w:t>
      </w:r>
      <w:r w:rsidR="00B52B1D">
        <w:rPr>
          <w:rFonts w:hint="eastAsia"/>
        </w:rPr>
        <w:t>进行规定</w:t>
      </w:r>
      <w:r w:rsidR="007D3C83">
        <w:rPr>
          <w:rFonts w:hint="eastAsia"/>
        </w:rPr>
        <w:t>时，</w:t>
      </w:r>
      <w:r>
        <w:rPr>
          <w:rFonts w:hint="eastAsia"/>
        </w:rPr>
        <w:t>不应该支持</w:t>
      </w:r>
      <w:r w:rsidR="007D3C83">
        <w:rPr>
          <w:rFonts w:hint="eastAsia"/>
        </w:rPr>
        <w:t>违约方</w:t>
      </w:r>
      <w:r w:rsidR="009F5888">
        <w:rPr>
          <w:rFonts w:hint="eastAsia"/>
        </w:rPr>
        <w:t>AMXJ</w:t>
      </w:r>
      <w:r w:rsidR="007D3C83">
        <w:rPr>
          <w:rFonts w:hint="eastAsia"/>
        </w:rPr>
        <w:t>提出的回购要求。</w:t>
      </w:r>
    </w:p>
    <w:p w:rsidR="007D3C83" w:rsidRDefault="007D3C83" w:rsidP="009F5888">
      <w:pPr>
        <w:pStyle w:val="a5"/>
        <w:numPr>
          <w:ilvl w:val="1"/>
          <w:numId w:val="8"/>
        </w:numPr>
        <w:spacing w:beforeLines="50" w:afterLines="50" w:line="400" w:lineRule="exact"/>
        <w:ind w:firstLineChars="0"/>
      </w:pPr>
      <w:r>
        <w:rPr>
          <w:rFonts w:hint="eastAsia"/>
        </w:rPr>
        <w:t>不存在所谓的商业惯例证明经销商违约后可以要求回购存货。</w:t>
      </w:r>
    </w:p>
    <w:p w:rsidR="00DC68B8" w:rsidRDefault="009F5888" w:rsidP="009F5888">
      <w:pPr>
        <w:numPr>
          <w:ilvl w:val="0"/>
          <w:numId w:val="10"/>
        </w:numPr>
        <w:spacing w:beforeLines="50" w:afterLines="50" w:line="400" w:lineRule="exact"/>
        <w:ind w:leftChars="100" w:left="660"/>
      </w:pPr>
      <w:r>
        <w:rPr>
          <w:rFonts w:hint="eastAsia"/>
        </w:rPr>
        <w:t>AMXJ</w:t>
      </w:r>
      <w:r w:rsidR="00DC68B8">
        <w:rPr>
          <w:rFonts w:hint="eastAsia"/>
        </w:rPr>
        <w:t>提出</w:t>
      </w:r>
      <w:r>
        <w:rPr>
          <w:rFonts w:hint="eastAsia"/>
        </w:rPr>
        <w:t>DLP</w:t>
      </w:r>
      <w:r w:rsidR="00DC68B8">
        <w:rPr>
          <w:rFonts w:hint="eastAsia"/>
        </w:rPr>
        <w:t>不允许其销售库存产品因而其未来不能销售库存产品，该等说法是完全没有道理的。</w:t>
      </w:r>
    </w:p>
    <w:p w:rsidR="00032996" w:rsidRDefault="00DC68B8" w:rsidP="009F5888">
      <w:pPr>
        <w:pStyle w:val="a5"/>
        <w:numPr>
          <w:ilvl w:val="0"/>
          <w:numId w:val="11"/>
        </w:numPr>
        <w:spacing w:beforeLines="50" w:afterLines="50" w:line="400" w:lineRule="exact"/>
        <w:ind w:firstLineChars="0"/>
      </w:pPr>
      <w:r>
        <w:rPr>
          <w:rFonts w:hint="eastAsia"/>
        </w:rPr>
        <w:t>首先，</w:t>
      </w:r>
      <w:r w:rsidR="009F5888">
        <w:rPr>
          <w:rFonts w:hint="eastAsia"/>
        </w:rPr>
        <w:t>DLP</w:t>
      </w:r>
      <w:r w:rsidR="005475BD">
        <w:rPr>
          <w:rFonts w:hint="eastAsia"/>
        </w:rPr>
        <w:t>从未禁止</w:t>
      </w:r>
      <w:r w:rsidR="009F5888">
        <w:rPr>
          <w:rFonts w:hint="eastAsia"/>
        </w:rPr>
        <w:t>AMXJ</w:t>
      </w:r>
      <w:r w:rsidR="005475BD">
        <w:rPr>
          <w:rFonts w:hint="eastAsia"/>
        </w:rPr>
        <w:t>销售库存，也无权禁止</w:t>
      </w:r>
      <w:r w:rsidR="009F5888">
        <w:rPr>
          <w:rFonts w:hint="eastAsia"/>
        </w:rPr>
        <w:t>AMXJ</w:t>
      </w:r>
      <w:r w:rsidR="005475BD">
        <w:rPr>
          <w:rFonts w:hint="eastAsia"/>
        </w:rPr>
        <w:t>销售库存</w:t>
      </w:r>
      <w:r w:rsidR="00032996">
        <w:rPr>
          <w:rFonts w:hint="eastAsia"/>
        </w:rPr>
        <w:t>。</w:t>
      </w:r>
      <w:r w:rsidR="009F5888">
        <w:rPr>
          <w:rFonts w:hint="eastAsia"/>
        </w:rPr>
        <w:t>AMXJ</w:t>
      </w:r>
      <w:r w:rsidR="00032996">
        <w:rPr>
          <w:rFonts w:hint="eastAsia"/>
        </w:rPr>
        <w:t>在开庭前一日补充提供了一份邮件，发件人为“市场部SoSo</w:t>
      </w:r>
      <w:r w:rsidR="00032996">
        <w:t>”</w:t>
      </w:r>
      <w:r w:rsidR="00032996">
        <w:rPr>
          <w:rFonts w:hint="eastAsia"/>
        </w:rPr>
        <w:t>,发件邮箱为catch82@126.com,与</w:t>
      </w:r>
      <w:r w:rsidR="009F5888">
        <w:rPr>
          <w:rFonts w:hint="eastAsia"/>
        </w:rPr>
        <w:t>DLP</w:t>
      </w:r>
      <w:r w:rsidR="00032996">
        <w:rPr>
          <w:rFonts w:hint="eastAsia"/>
        </w:rPr>
        <w:t>无关（</w:t>
      </w:r>
      <w:hyperlink r:id="rId11" w:history="1">
        <w:r w:rsidR="009F5888">
          <w:rPr>
            <w:rFonts w:hint="eastAsia"/>
          </w:rPr>
          <w:t>DLP</w:t>
        </w:r>
        <w:r w:rsidR="00032996" w:rsidRPr="00FF1BFE">
          <w:rPr>
            <w:rFonts w:hint="eastAsia"/>
          </w:rPr>
          <w:t>员工的邮箱都是以@dunlopilloworld.com</w:t>
        </w:r>
      </w:hyperlink>
      <w:r w:rsidR="00B52B1D">
        <w:rPr>
          <w:rFonts w:hint="eastAsia"/>
        </w:rPr>
        <w:t>为后缀</w:t>
      </w:r>
      <w:r w:rsidR="00032996">
        <w:rPr>
          <w:rFonts w:hint="eastAsia"/>
        </w:rPr>
        <w:t>），收件人栏处于空白，该等邮件</w:t>
      </w:r>
      <w:r w:rsidR="00B52B1D">
        <w:rPr>
          <w:rFonts w:hint="eastAsia"/>
        </w:rPr>
        <w:t>真伪难辨、根本</w:t>
      </w:r>
      <w:r w:rsidR="00032996">
        <w:rPr>
          <w:rFonts w:hint="eastAsia"/>
        </w:rPr>
        <w:t>无法证明</w:t>
      </w:r>
      <w:r w:rsidR="009F5888">
        <w:rPr>
          <w:rFonts w:hint="eastAsia"/>
        </w:rPr>
        <w:t>DLP</w:t>
      </w:r>
      <w:r w:rsidR="00032996">
        <w:rPr>
          <w:rFonts w:hint="eastAsia"/>
        </w:rPr>
        <w:t>禁止</w:t>
      </w:r>
      <w:r w:rsidR="009F5888">
        <w:rPr>
          <w:rFonts w:hint="eastAsia"/>
        </w:rPr>
        <w:t>AMXJ</w:t>
      </w:r>
      <w:r w:rsidR="00032996">
        <w:rPr>
          <w:rFonts w:hint="eastAsia"/>
        </w:rPr>
        <w:t>销售</w:t>
      </w:r>
      <w:r w:rsidR="00FF1BFE">
        <w:rPr>
          <w:rFonts w:hint="eastAsia"/>
        </w:rPr>
        <w:t>库存。</w:t>
      </w:r>
    </w:p>
    <w:p w:rsidR="00DC68B8" w:rsidRDefault="00032996" w:rsidP="009F5888">
      <w:pPr>
        <w:pStyle w:val="a5"/>
        <w:numPr>
          <w:ilvl w:val="0"/>
          <w:numId w:val="11"/>
        </w:numPr>
        <w:spacing w:beforeLines="50" w:afterLines="50" w:line="400" w:lineRule="exact"/>
        <w:ind w:firstLineChars="0"/>
      </w:pPr>
      <w:r>
        <w:rPr>
          <w:rFonts w:hint="eastAsia"/>
        </w:rPr>
        <w:t>其次，</w:t>
      </w:r>
      <w:r w:rsidR="009F5888">
        <w:rPr>
          <w:rFonts w:hint="eastAsia"/>
        </w:rPr>
        <w:t>DLP</w:t>
      </w:r>
      <w:r>
        <w:rPr>
          <w:rFonts w:hint="eastAsia"/>
        </w:rPr>
        <w:t>禁止的是</w:t>
      </w:r>
      <w:r w:rsidR="009F5888">
        <w:rPr>
          <w:rFonts w:hint="eastAsia"/>
        </w:rPr>
        <w:t>AMXJ</w:t>
      </w:r>
      <w:r w:rsidR="00BB2E04">
        <w:rPr>
          <w:rFonts w:hint="eastAsia"/>
        </w:rPr>
        <w:t>在2014年3</w:t>
      </w:r>
      <w:r w:rsidR="00B52B1D">
        <w:rPr>
          <w:rFonts w:hint="eastAsia"/>
        </w:rPr>
        <w:t>月</w:t>
      </w:r>
      <w:r w:rsidR="00BB2E04">
        <w:rPr>
          <w:rFonts w:hint="eastAsia"/>
        </w:rPr>
        <w:t>31日后</w:t>
      </w:r>
      <w:r w:rsidR="00B52B1D">
        <w:rPr>
          <w:rFonts w:hint="eastAsia"/>
        </w:rPr>
        <w:t>以</w:t>
      </w:r>
      <w:r w:rsidR="009F5888">
        <w:rPr>
          <w:rFonts w:hint="eastAsia"/>
        </w:rPr>
        <w:t>DLP</w:t>
      </w:r>
      <w:r w:rsidR="005475BD">
        <w:rPr>
          <w:rFonts w:hint="eastAsia"/>
        </w:rPr>
        <w:t>经销商的</w:t>
      </w:r>
      <w:r w:rsidR="00DC68B8">
        <w:rPr>
          <w:rFonts w:hint="eastAsia"/>
        </w:rPr>
        <w:t>名义</w:t>
      </w:r>
      <w:r w:rsidR="00FF1BFE">
        <w:rPr>
          <w:rFonts w:hint="eastAsia"/>
        </w:rPr>
        <w:t>对外经营</w:t>
      </w:r>
      <w:r w:rsidR="005475BD">
        <w:rPr>
          <w:rFonts w:hint="eastAsia"/>
        </w:rPr>
        <w:t>。</w:t>
      </w:r>
      <w:r w:rsidR="009F5888">
        <w:rPr>
          <w:rFonts w:hint="eastAsia"/>
        </w:rPr>
        <w:t>DLP</w:t>
      </w:r>
      <w:r>
        <w:rPr>
          <w:rFonts w:hint="eastAsia"/>
        </w:rPr>
        <w:t>在通知中明确Dunlopillo品牌《授权书》在2014年3月31日自动终止</w:t>
      </w:r>
      <w:r w:rsidR="00FF1BFE">
        <w:rPr>
          <w:rFonts w:hint="eastAsia"/>
        </w:rPr>
        <w:t>，不再延续</w:t>
      </w:r>
      <w:r>
        <w:rPr>
          <w:rFonts w:hint="eastAsia"/>
        </w:rPr>
        <w:t>，</w:t>
      </w:r>
      <w:r w:rsidR="00FF1BFE">
        <w:rPr>
          <w:rFonts w:hint="eastAsia"/>
        </w:rPr>
        <w:t>因此，</w:t>
      </w:r>
      <w:r>
        <w:rPr>
          <w:rFonts w:hint="eastAsia"/>
        </w:rPr>
        <w:t>“我司要求贵司在2014年3月31日以后，不得再以任何名义在任何地区使用我司的相关品牌”。</w:t>
      </w:r>
      <w:r w:rsidR="00FF1BFE">
        <w:rPr>
          <w:rFonts w:hint="eastAsia"/>
        </w:rPr>
        <w:t>而《授权书》载明“授权</w:t>
      </w:r>
      <w:r w:rsidR="009F5888">
        <w:rPr>
          <w:rFonts w:hint="eastAsia"/>
        </w:rPr>
        <w:t>AMXJ</w:t>
      </w:r>
      <w:r w:rsidR="00FF1BFE">
        <w:rPr>
          <w:rFonts w:hint="eastAsia"/>
        </w:rPr>
        <w:t>家具（北京）有限公司为</w:t>
      </w:r>
      <w:r w:rsidR="009F5888">
        <w:rPr>
          <w:rFonts w:hint="eastAsia"/>
        </w:rPr>
        <w:t>DLP</w:t>
      </w:r>
      <w:r w:rsidR="00FF1BFE">
        <w:rPr>
          <w:rFonts w:hint="eastAsia"/>
        </w:rPr>
        <w:t>家具（深圳）有限公司的经销商”，显然，《授权书》自动终止的后果就是</w:t>
      </w:r>
      <w:r w:rsidR="009F5888">
        <w:rPr>
          <w:rFonts w:hint="eastAsia"/>
        </w:rPr>
        <w:t>AMXJ</w:t>
      </w:r>
      <w:r w:rsidR="00FF1BFE">
        <w:rPr>
          <w:rFonts w:hint="eastAsia"/>
        </w:rPr>
        <w:t>不得以</w:t>
      </w:r>
      <w:r w:rsidR="009F5888">
        <w:rPr>
          <w:rFonts w:hint="eastAsia"/>
        </w:rPr>
        <w:t>DLP</w:t>
      </w:r>
      <w:r w:rsidR="00FF1BFE">
        <w:rPr>
          <w:rFonts w:hint="eastAsia"/>
        </w:rPr>
        <w:t>经销商的名义对外经营</w:t>
      </w:r>
      <w:r w:rsidR="00620AD1">
        <w:rPr>
          <w:rFonts w:hint="eastAsia"/>
        </w:rPr>
        <w:t>。</w:t>
      </w:r>
    </w:p>
    <w:p w:rsidR="00DC68B8" w:rsidRDefault="00FF1BFE" w:rsidP="009F5888">
      <w:pPr>
        <w:pStyle w:val="a5"/>
        <w:numPr>
          <w:ilvl w:val="0"/>
          <w:numId w:val="11"/>
        </w:numPr>
        <w:spacing w:beforeLines="50" w:afterLines="50" w:line="400" w:lineRule="exact"/>
        <w:ind w:firstLineChars="0"/>
      </w:pPr>
      <w:r>
        <w:rPr>
          <w:rFonts w:hint="eastAsia"/>
        </w:rPr>
        <w:t>最后，</w:t>
      </w:r>
      <w:r w:rsidR="00A0068D">
        <w:rPr>
          <w:rFonts w:hint="eastAsia"/>
        </w:rPr>
        <w:t>库存</w:t>
      </w:r>
      <w:r w:rsidR="00DC68B8" w:rsidRPr="00150A2D">
        <w:rPr>
          <w:rFonts w:hint="eastAsia"/>
        </w:rPr>
        <w:t>产品的商标权在商品出售给</w:t>
      </w:r>
      <w:r w:rsidR="009F5888">
        <w:rPr>
          <w:rFonts w:hint="eastAsia"/>
        </w:rPr>
        <w:t>AMXJ</w:t>
      </w:r>
      <w:r w:rsidR="00DC68B8" w:rsidRPr="00150A2D">
        <w:rPr>
          <w:rFonts w:hint="eastAsia"/>
        </w:rPr>
        <w:t>后，构成商标权权利</w:t>
      </w:r>
      <w:r w:rsidR="00A0068D">
        <w:rPr>
          <w:rFonts w:hint="eastAsia"/>
        </w:rPr>
        <w:t>一次性</w:t>
      </w:r>
      <w:r w:rsidR="00DC68B8" w:rsidRPr="00150A2D">
        <w:rPr>
          <w:rFonts w:hint="eastAsia"/>
        </w:rPr>
        <w:t>用尽，</w:t>
      </w:r>
      <w:r w:rsidR="00BA42AE">
        <w:rPr>
          <w:rFonts w:hint="eastAsia"/>
        </w:rPr>
        <w:t>不论</w:t>
      </w:r>
      <w:r w:rsidR="009F5888">
        <w:rPr>
          <w:rFonts w:hint="eastAsia"/>
        </w:rPr>
        <w:t>DLP</w:t>
      </w:r>
      <w:r w:rsidR="00BA42AE">
        <w:rPr>
          <w:rFonts w:hint="eastAsia"/>
        </w:rPr>
        <w:t>是否</w:t>
      </w:r>
      <w:r w:rsidR="00B52B1D">
        <w:rPr>
          <w:rFonts w:hint="eastAsia"/>
        </w:rPr>
        <w:t>继续</w:t>
      </w:r>
      <w:r w:rsidR="00BA42AE">
        <w:rPr>
          <w:rFonts w:hint="eastAsia"/>
        </w:rPr>
        <w:t>授权，</w:t>
      </w:r>
      <w:r w:rsidR="009F5888">
        <w:rPr>
          <w:rFonts w:hint="eastAsia"/>
        </w:rPr>
        <w:t>AMXJ</w:t>
      </w:r>
      <w:r w:rsidR="00A0068D">
        <w:rPr>
          <w:rFonts w:hint="eastAsia"/>
        </w:rPr>
        <w:t>在法律上</w:t>
      </w:r>
      <w:r w:rsidR="00BA42AE">
        <w:rPr>
          <w:rFonts w:hint="eastAsia"/>
        </w:rPr>
        <w:t>都</w:t>
      </w:r>
      <w:r w:rsidR="00DC68B8" w:rsidRPr="00150A2D">
        <w:rPr>
          <w:rFonts w:hint="eastAsia"/>
        </w:rPr>
        <w:t>有权对外销售</w:t>
      </w:r>
      <w:r w:rsidR="009F5888">
        <w:rPr>
          <w:rFonts w:hint="eastAsia"/>
        </w:rPr>
        <w:t>DLP</w:t>
      </w:r>
      <w:r w:rsidR="00DC68B8" w:rsidRPr="00150A2D">
        <w:rPr>
          <w:rFonts w:hint="eastAsia"/>
        </w:rPr>
        <w:t>产品</w:t>
      </w:r>
      <w:r w:rsidR="00A0068D">
        <w:rPr>
          <w:rFonts w:hint="eastAsia"/>
        </w:rPr>
        <w:t>，该等权利是法律</w:t>
      </w:r>
      <w:r w:rsidR="00B52B1D">
        <w:rPr>
          <w:rFonts w:hint="eastAsia"/>
        </w:rPr>
        <w:t>所</w:t>
      </w:r>
      <w:r w:rsidR="00A0068D">
        <w:rPr>
          <w:rFonts w:hint="eastAsia"/>
        </w:rPr>
        <w:t>授予，任何人都不能剥夺</w:t>
      </w:r>
      <w:r w:rsidR="009E55E3">
        <w:rPr>
          <w:rFonts w:hint="eastAsia"/>
        </w:rPr>
        <w:t>。</w:t>
      </w:r>
    </w:p>
    <w:p w:rsidR="00AB7C4D" w:rsidRDefault="001A02BC" w:rsidP="009F5888">
      <w:pPr>
        <w:numPr>
          <w:ilvl w:val="0"/>
          <w:numId w:val="1"/>
        </w:numPr>
        <w:spacing w:beforeLines="50" w:afterLines="50" w:line="400" w:lineRule="exact"/>
        <w:ind w:leftChars="100" w:left="660"/>
        <w:rPr>
          <w:b/>
        </w:rPr>
      </w:pPr>
      <w:r>
        <w:rPr>
          <w:rFonts w:hint="eastAsia"/>
          <w:b/>
        </w:rPr>
        <w:lastRenderedPageBreak/>
        <w:t>虽然</w:t>
      </w:r>
      <w:r w:rsidR="009F5888">
        <w:rPr>
          <w:rFonts w:hint="eastAsia"/>
          <w:b/>
        </w:rPr>
        <w:t>DLP</w:t>
      </w:r>
      <w:r>
        <w:rPr>
          <w:rFonts w:hint="eastAsia"/>
          <w:b/>
        </w:rPr>
        <w:t>的员工在</w:t>
      </w:r>
      <w:r w:rsidR="00E17BC3">
        <w:rPr>
          <w:rFonts w:hint="eastAsia"/>
          <w:b/>
        </w:rPr>
        <w:t>与</w:t>
      </w:r>
      <w:r w:rsidR="009F5888">
        <w:rPr>
          <w:rFonts w:hint="eastAsia"/>
          <w:b/>
        </w:rPr>
        <w:t>AMXJ</w:t>
      </w:r>
      <w:r>
        <w:rPr>
          <w:rFonts w:hint="eastAsia"/>
          <w:b/>
        </w:rPr>
        <w:t>协商解决</w:t>
      </w:r>
      <w:r w:rsidR="00E17BC3">
        <w:rPr>
          <w:rFonts w:hint="eastAsia"/>
          <w:b/>
        </w:rPr>
        <w:t>争议</w:t>
      </w:r>
      <w:r>
        <w:rPr>
          <w:rFonts w:hint="eastAsia"/>
          <w:b/>
        </w:rPr>
        <w:t>时表达过清点存货的意愿，但清点工作</w:t>
      </w:r>
      <w:r w:rsidR="00E17BC3">
        <w:rPr>
          <w:rFonts w:hint="eastAsia"/>
          <w:b/>
        </w:rPr>
        <w:t>从未发生，</w:t>
      </w:r>
      <w:r w:rsidR="009F5888">
        <w:rPr>
          <w:rFonts w:hint="eastAsia"/>
          <w:b/>
        </w:rPr>
        <w:t>DLP</w:t>
      </w:r>
      <w:r w:rsidR="00E17BC3">
        <w:rPr>
          <w:rFonts w:hint="eastAsia"/>
          <w:b/>
        </w:rPr>
        <w:t>也从未表态会回收存货。清点存货并不意味着回收存货，其可能意味着同意授权</w:t>
      </w:r>
      <w:r w:rsidR="009F5888">
        <w:rPr>
          <w:rFonts w:hint="eastAsia"/>
          <w:b/>
        </w:rPr>
        <w:t>AMXJ</w:t>
      </w:r>
      <w:r w:rsidR="00E17BC3">
        <w:rPr>
          <w:rFonts w:hint="eastAsia"/>
          <w:b/>
        </w:rPr>
        <w:t>以经销商身份继续售卖一段时间（</w:t>
      </w:r>
      <w:r w:rsidR="009F5888">
        <w:rPr>
          <w:rFonts w:hint="eastAsia"/>
          <w:b/>
        </w:rPr>
        <w:t>DLP</w:t>
      </w:r>
      <w:r w:rsidR="00E17BC3">
        <w:rPr>
          <w:rFonts w:hint="eastAsia"/>
          <w:b/>
        </w:rPr>
        <w:t>已经表达过同意高辰宇继续以经销商身份销售6个月）</w:t>
      </w:r>
      <w:r w:rsidR="00D64113">
        <w:rPr>
          <w:rFonts w:hint="eastAsia"/>
          <w:b/>
        </w:rPr>
        <w:t>，也可能是以其他方式处置</w:t>
      </w:r>
      <w:r w:rsidR="007207DF">
        <w:rPr>
          <w:rFonts w:hint="eastAsia"/>
          <w:b/>
        </w:rPr>
        <w:t>（如拍卖、对外销售、清仓等）</w:t>
      </w:r>
      <w:r w:rsidR="00E17BC3">
        <w:rPr>
          <w:rFonts w:hint="eastAsia"/>
          <w:b/>
        </w:rPr>
        <w:t>。</w:t>
      </w:r>
    </w:p>
    <w:p w:rsidR="00CD1EC3" w:rsidRDefault="00CD1EC3" w:rsidP="009F5888">
      <w:pPr>
        <w:spacing w:beforeLines="50" w:afterLines="50" w:line="400" w:lineRule="exact"/>
        <w:ind w:left="660"/>
        <w:rPr>
          <w:b/>
        </w:rPr>
      </w:pPr>
    </w:p>
    <w:p w:rsidR="0030254A" w:rsidRDefault="009F5888" w:rsidP="009F5888">
      <w:pPr>
        <w:pStyle w:val="a5"/>
        <w:numPr>
          <w:ilvl w:val="1"/>
          <w:numId w:val="5"/>
        </w:numPr>
        <w:spacing w:beforeLines="50" w:afterLines="50" w:line="400" w:lineRule="exact"/>
        <w:ind w:firstLineChars="0"/>
        <w:rPr>
          <w:b/>
        </w:rPr>
      </w:pPr>
      <w:r>
        <w:rPr>
          <w:rFonts w:hint="eastAsia"/>
          <w:b/>
        </w:rPr>
        <w:t>DLP</w:t>
      </w:r>
      <w:r w:rsidR="0030254A">
        <w:rPr>
          <w:rFonts w:hint="eastAsia"/>
          <w:b/>
        </w:rPr>
        <w:t>没有义务赔偿</w:t>
      </w:r>
      <w:r>
        <w:rPr>
          <w:rFonts w:hint="eastAsia"/>
          <w:b/>
        </w:rPr>
        <w:t>AMXJ</w:t>
      </w:r>
      <w:r w:rsidR="0030254A">
        <w:rPr>
          <w:rFonts w:hint="eastAsia"/>
          <w:b/>
        </w:rPr>
        <w:t>的相关损失（仓储费和律师费</w:t>
      </w:r>
      <w:r w:rsidR="00430C2A">
        <w:rPr>
          <w:rFonts w:hint="eastAsia"/>
          <w:b/>
        </w:rPr>
        <w:t>等</w:t>
      </w:r>
      <w:r w:rsidR="0030254A">
        <w:rPr>
          <w:rFonts w:hint="eastAsia"/>
          <w:b/>
        </w:rPr>
        <w:t>）。</w:t>
      </w:r>
    </w:p>
    <w:p w:rsidR="0030254A" w:rsidRPr="0030254A" w:rsidRDefault="0030254A" w:rsidP="009F5888">
      <w:pPr>
        <w:spacing w:beforeLines="50" w:afterLines="50" w:line="400" w:lineRule="exact"/>
        <w:ind w:left="420"/>
      </w:pPr>
      <w:r>
        <w:rPr>
          <w:rFonts w:hint="eastAsia"/>
          <w:b/>
        </w:rPr>
        <w:t xml:space="preserve">   </w:t>
      </w:r>
      <w:r w:rsidR="009F5888">
        <w:rPr>
          <w:rFonts w:hint="eastAsia"/>
        </w:rPr>
        <w:t>AMXJ</w:t>
      </w:r>
      <w:r w:rsidRPr="0030254A">
        <w:rPr>
          <w:rFonts w:hint="eastAsia"/>
        </w:rPr>
        <w:t>要求</w:t>
      </w:r>
      <w:r w:rsidR="009F5888">
        <w:rPr>
          <w:rFonts w:hint="eastAsia"/>
        </w:rPr>
        <w:t>DLP</w:t>
      </w:r>
      <w:r w:rsidRPr="0030254A">
        <w:rPr>
          <w:rFonts w:hint="eastAsia"/>
        </w:rPr>
        <w:t>赔偿其仓储费和律师费的主张毫无道理：</w:t>
      </w:r>
    </w:p>
    <w:p w:rsidR="0030254A" w:rsidRDefault="0030254A" w:rsidP="009F5888">
      <w:pPr>
        <w:pStyle w:val="a5"/>
        <w:numPr>
          <w:ilvl w:val="0"/>
          <w:numId w:val="14"/>
        </w:numPr>
        <w:spacing w:beforeLines="50" w:afterLines="50" w:line="400" w:lineRule="exact"/>
        <w:ind w:firstLineChars="0"/>
      </w:pPr>
      <w:r>
        <w:rPr>
          <w:rFonts w:hint="eastAsia"/>
        </w:rPr>
        <w:t>损失赔偿</w:t>
      </w:r>
      <w:r w:rsidRPr="0030254A">
        <w:rPr>
          <w:rFonts w:hint="eastAsia"/>
        </w:rPr>
        <w:t>在对方违约的情况下才能发生，但本案中，违约的一方是</w:t>
      </w:r>
      <w:r w:rsidR="009F5888">
        <w:rPr>
          <w:rFonts w:hint="eastAsia"/>
        </w:rPr>
        <w:t>AMXJ</w:t>
      </w:r>
      <w:r w:rsidRPr="0030254A">
        <w:rPr>
          <w:rFonts w:hint="eastAsia"/>
        </w:rPr>
        <w:t>，</w:t>
      </w:r>
      <w:r>
        <w:rPr>
          <w:rFonts w:hint="eastAsia"/>
        </w:rPr>
        <w:t>应该是</w:t>
      </w:r>
      <w:r w:rsidR="009F5888">
        <w:rPr>
          <w:rFonts w:hint="eastAsia"/>
        </w:rPr>
        <w:t>DLP</w:t>
      </w:r>
      <w:r>
        <w:rPr>
          <w:rFonts w:hint="eastAsia"/>
        </w:rPr>
        <w:t>提出损害赔偿才合情合理，</w:t>
      </w:r>
      <w:r w:rsidR="009F5888">
        <w:rPr>
          <w:rFonts w:hint="eastAsia"/>
        </w:rPr>
        <w:t>AMXJ</w:t>
      </w:r>
      <w:r w:rsidRPr="0030254A">
        <w:rPr>
          <w:rFonts w:hint="eastAsia"/>
        </w:rPr>
        <w:t>提出损失赔偿明显是毫无根据。</w:t>
      </w:r>
    </w:p>
    <w:p w:rsidR="0030254A" w:rsidRDefault="009F5888" w:rsidP="009F5888">
      <w:pPr>
        <w:pStyle w:val="a5"/>
        <w:numPr>
          <w:ilvl w:val="0"/>
          <w:numId w:val="14"/>
        </w:numPr>
        <w:spacing w:beforeLines="50" w:afterLines="50" w:line="400" w:lineRule="exact"/>
        <w:ind w:firstLineChars="0"/>
      </w:pPr>
      <w:r>
        <w:rPr>
          <w:rFonts w:hint="eastAsia"/>
        </w:rPr>
        <w:t>DLP</w:t>
      </w:r>
      <w:r w:rsidR="0030254A">
        <w:rPr>
          <w:rFonts w:hint="eastAsia"/>
        </w:rPr>
        <w:t>和</w:t>
      </w:r>
      <w:r>
        <w:rPr>
          <w:rFonts w:hint="eastAsia"/>
        </w:rPr>
        <w:t>AMXJ</w:t>
      </w:r>
      <w:r w:rsidR="0030254A">
        <w:rPr>
          <w:rFonts w:hint="eastAsia"/>
        </w:rPr>
        <w:t>属于货物买卖合同关系（另加品牌授权），在货物销售给</w:t>
      </w:r>
      <w:r>
        <w:rPr>
          <w:rFonts w:hint="eastAsia"/>
        </w:rPr>
        <w:t>AMXJ</w:t>
      </w:r>
      <w:r w:rsidR="0030254A">
        <w:rPr>
          <w:rFonts w:hint="eastAsia"/>
        </w:rPr>
        <w:t>以后，</w:t>
      </w:r>
      <w:r>
        <w:rPr>
          <w:rFonts w:hint="eastAsia"/>
        </w:rPr>
        <w:t>AMXJ</w:t>
      </w:r>
      <w:r w:rsidR="0030254A">
        <w:rPr>
          <w:rFonts w:hint="eastAsia"/>
        </w:rPr>
        <w:t>仓储货物的费用与</w:t>
      </w:r>
      <w:r>
        <w:rPr>
          <w:rFonts w:hint="eastAsia"/>
        </w:rPr>
        <w:t>DLP</w:t>
      </w:r>
      <w:r w:rsidR="0030254A">
        <w:rPr>
          <w:rFonts w:hint="eastAsia"/>
        </w:rPr>
        <w:t>没有关系。</w:t>
      </w:r>
    </w:p>
    <w:p w:rsidR="0030254A" w:rsidRDefault="009F5888" w:rsidP="009F5888">
      <w:pPr>
        <w:pStyle w:val="a5"/>
        <w:numPr>
          <w:ilvl w:val="0"/>
          <w:numId w:val="14"/>
        </w:numPr>
        <w:spacing w:beforeLines="50" w:afterLines="50" w:line="400" w:lineRule="exact"/>
        <w:ind w:firstLineChars="0"/>
      </w:pPr>
      <w:r>
        <w:rPr>
          <w:rFonts w:hint="eastAsia"/>
        </w:rPr>
        <w:t>AMXJ</w:t>
      </w:r>
      <w:r w:rsidR="0030254A">
        <w:rPr>
          <w:rFonts w:hint="eastAsia"/>
        </w:rPr>
        <w:t>所主张的仓储费明显高过市场行情，且</w:t>
      </w:r>
      <w:r>
        <w:rPr>
          <w:rFonts w:hint="eastAsia"/>
        </w:rPr>
        <w:t>AMXJ</w:t>
      </w:r>
      <w:r w:rsidR="0030254A">
        <w:rPr>
          <w:rFonts w:hint="eastAsia"/>
        </w:rPr>
        <w:t>在经营Sleepmaker品牌，无法区分其仓储合同是否与</w:t>
      </w:r>
      <w:r>
        <w:rPr>
          <w:rFonts w:hint="eastAsia"/>
        </w:rPr>
        <w:t>DLP</w:t>
      </w:r>
      <w:r w:rsidR="0030254A">
        <w:rPr>
          <w:rFonts w:hint="eastAsia"/>
        </w:rPr>
        <w:t>有关。</w:t>
      </w:r>
    </w:p>
    <w:p w:rsidR="0087526F" w:rsidRDefault="0087526F" w:rsidP="009F5888">
      <w:pPr>
        <w:pStyle w:val="a5"/>
        <w:numPr>
          <w:ilvl w:val="0"/>
          <w:numId w:val="14"/>
        </w:numPr>
        <w:spacing w:beforeLines="50" w:afterLines="50" w:line="400" w:lineRule="exact"/>
        <w:ind w:firstLineChars="0"/>
      </w:pPr>
      <w:r w:rsidRPr="0087526F">
        <w:rPr>
          <w:rFonts w:hint="eastAsia"/>
        </w:rPr>
        <w:t>即时</w:t>
      </w:r>
      <w:r w:rsidR="009F5888">
        <w:rPr>
          <w:rFonts w:hint="eastAsia"/>
        </w:rPr>
        <w:t>DLP</w:t>
      </w:r>
      <w:r w:rsidRPr="0087526F">
        <w:rPr>
          <w:rFonts w:hint="eastAsia"/>
        </w:rPr>
        <w:t>存在违约行为，</w:t>
      </w:r>
      <w:r w:rsidR="009F5888">
        <w:rPr>
          <w:rFonts w:hint="eastAsia"/>
        </w:rPr>
        <w:t>AMXJ</w:t>
      </w:r>
      <w:r w:rsidRPr="0087526F">
        <w:rPr>
          <w:rFonts w:hint="eastAsia"/>
        </w:rPr>
        <w:t>没有采取任何措施避免损失的扩大，</w:t>
      </w:r>
      <w:r w:rsidR="009F5888">
        <w:rPr>
          <w:rFonts w:hint="eastAsia"/>
        </w:rPr>
        <w:t>AMXJ</w:t>
      </w:r>
      <w:r w:rsidRPr="0087526F">
        <w:rPr>
          <w:rFonts w:hint="eastAsia"/>
        </w:rPr>
        <w:t>应当承担相应损失。在存在仓储费时，</w:t>
      </w:r>
      <w:r w:rsidR="009F5888">
        <w:rPr>
          <w:rFonts w:hint="eastAsia"/>
        </w:rPr>
        <w:t>AMXJ</w:t>
      </w:r>
      <w:r w:rsidRPr="0087526F">
        <w:rPr>
          <w:rFonts w:hint="eastAsia"/>
        </w:rPr>
        <w:t>本可以在2014年3月27日或之后提出改正措施并继续销售存货的要求，或者将货物放置到仓储费低的地方，或者货物进行处理，但</w:t>
      </w:r>
      <w:r w:rsidR="009F5888">
        <w:rPr>
          <w:rFonts w:hint="eastAsia"/>
        </w:rPr>
        <w:t>AMXJ</w:t>
      </w:r>
      <w:r w:rsidRPr="0087526F">
        <w:rPr>
          <w:rFonts w:hint="eastAsia"/>
        </w:rPr>
        <w:t>从未采取类似的动作来避免损失。</w:t>
      </w:r>
    </w:p>
    <w:p w:rsidR="0030254A" w:rsidRPr="0030254A" w:rsidRDefault="0030254A" w:rsidP="009F5888">
      <w:pPr>
        <w:spacing w:beforeLines="50" w:afterLines="50" w:line="400" w:lineRule="exact"/>
        <w:ind w:left="420"/>
        <w:rPr>
          <w:b/>
        </w:rPr>
      </w:pPr>
    </w:p>
    <w:p w:rsidR="00341089" w:rsidRPr="00341089" w:rsidRDefault="009F5888" w:rsidP="009F5888">
      <w:pPr>
        <w:pStyle w:val="a5"/>
        <w:numPr>
          <w:ilvl w:val="1"/>
          <w:numId w:val="5"/>
        </w:numPr>
        <w:spacing w:beforeLines="50" w:afterLines="50" w:line="400" w:lineRule="exact"/>
        <w:ind w:firstLineChars="0"/>
        <w:rPr>
          <w:b/>
        </w:rPr>
      </w:pPr>
      <w:r>
        <w:rPr>
          <w:rFonts w:hint="eastAsia"/>
          <w:b/>
        </w:rPr>
        <w:t>DLP</w:t>
      </w:r>
      <w:r w:rsidR="00341089" w:rsidRPr="00341089">
        <w:rPr>
          <w:rFonts w:hint="eastAsia"/>
          <w:b/>
        </w:rPr>
        <w:t>对</w:t>
      </w:r>
      <w:r>
        <w:rPr>
          <w:rFonts w:hint="eastAsia"/>
          <w:b/>
        </w:rPr>
        <w:t>AMXJ</w:t>
      </w:r>
      <w:r w:rsidR="00341089" w:rsidRPr="00341089">
        <w:rPr>
          <w:rFonts w:hint="eastAsia"/>
          <w:b/>
        </w:rPr>
        <w:t>主张的库存数额</w:t>
      </w:r>
      <w:r w:rsidR="00341089" w:rsidRPr="00341089">
        <w:rPr>
          <w:b/>
        </w:rPr>
        <w:t>5773385</w:t>
      </w:r>
      <w:r w:rsidR="00341089" w:rsidRPr="00341089">
        <w:rPr>
          <w:rFonts w:hint="eastAsia"/>
          <w:b/>
        </w:rPr>
        <w:t>元不予认可。</w:t>
      </w:r>
    </w:p>
    <w:p w:rsidR="00173768" w:rsidRPr="00F57456" w:rsidRDefault="009F5888" w:rsidP="009F5888">
      <w:pPr>
        <w:pStyle w:val="a5"/>
        <w:numPr>
          <w:ilvl w:val="0"/>
          <w:numId w:val="18"/>
        </w:numPr>
        <w:spacing w:beforeLines="50" w:afterLines="50" w:line="400" w:lineRule="exact"/>
        <w:ind w:firstLineChars="0"/>
        <w:rPr>
          <w:b/>
        </w:rPr>
      </w:pPr>
      <w:r>
        <w:rPr>
          <w:rFonts w:hint="eastAsia"/>
          <w:b/>
        </w:rPr>
        <w:t>DLP</w:t>
      </w:r>
      <w:r w:rsidR="009E5AE9" w:rsidRPr="00F57456">
        <w:rPr>
          <w:rFonts w:hint="eastAsia"/>
          <w:b/>
        </w:rPr>
        <w:t>提供的证据13</w:t>
      </w:r>
      <w:r w:rsidR="00C75F53" w:rsidRPr="00F57456">
        <w:rPr>
          <w:rFonts w:hint="eastAsia"/>
          <w:b/>
        </w:rPr>
        <w:t>证明</w:t>
      </w:r>
      <w:r>
        <w:rPr>
          <w:rFonts w:hint="eastAsia"/>
          <w:b/>
        </w:rPr>
        <w:t>DLP</w:t>
      </w:r>
      <w:r w:rsidR="00C75F53" w:rsidRPr="00F57456">
        <w:rPr>
          <w:rFonts w:hint="eastAsia"/>
          <w:b/>
        </w:rPr>
        <w:t>向</w:t>
      </w:r>
      <w:r>
        <w:rPr>
          <w:rFonts w:hint="eastAsia"/>
          <w:b/>
        </w:rPr>
        <w:t>AMXJ</w:t>
      </w:r>
      <w:r w:rsidR="00C75F53" w:rsidRPr="00F57456">
        <w:rPr>
          <w:rFonts w:hint="eastAsia"/>
          <w:b/>
        </w:rPr>
        <w:t>销售的金额</w:t>
      </w:r>
      <w:r w:rsidR="0060724C" w:rsidRPr="00F57456">
        <w:rPr>
          <w:rFonts w:hint="eastAsia"/>
          <w:b/>
        </w:rPr>
        <w:t>最多</w:t>
      </w:r>
      <w:r w:rsidR="00C75F53" w:rsidRPr="00F57456">
        <w:rPr>
          <w:rFonts w:hint="eastAsia"/>
          <w:b/>
        </w:rPr>
        <w:t>为人民币</w:t>
      </w:r>
      <w:r w:rsidR="00487AAC">
        <w:rPr>
          <w:rFonts w:hint="eastAsia"/>
          <w:b/>
        </w:rPr>
        <w:t>3511</w:t>
      </w:r>
      <w:r w:rsidR="00C75F53" w:rsidRPr="00F57456">
        <w:rPr>
          <w:rFonts w:hint="eastAsia"/>
          <w:b/>
        </w:rPr>
        <w:t>488元</w:t>
      </w:r>
      <w:r w:rsidR="006150BD" w:rsidRPr="00F57456">
        <w:rPr>
          <w:rFonts w:hint="eastAsia"/>
          <w:b/>
        </w:rPr>
        <w:t>，因此存货金额不可能为</w:t>
      </w:r>
      <w:r w:rsidR="00487AAC">
        <w:rPr>
          <w:rFonts w:hint="eastAsia"/>
          <w:b/>
        </w:rPr>
        <w:t>5773</w:t>
      </w:r>
      <w:r w:rsidR="006150BD" w:rsidRPr="00F57456">
        <w:rPr>
          <w:rFonts w:hint="eastAsia"/>
          <w:b/>
        </w:rPr>
        <w:t>385元。</w:t>
      </w:r>
    </w:p>
    <w:p w:rsidR="009E5AE9" w:rsidRDefault="009F5888" w:rsidP="009F5888">
      <w:pPr>
        <w:spacing w:beforeLines="50" w:afterLines="50" w:line="400" w:lineRule="exact"/>
        <w:ind w:left="240" w:firstLine="480"/>
      </w:pPr>
      <w:r>
        <w:rPr>
          <w:rFonts w:hint="eastAsia"/>
        </w:rPr>
        <w:t>DLP</w:t>
      </w:r>
      <w:r w:rsidR="009E5AE9">
        <w:rPr>
          <w:rFonts w:hint="eastAsia"/>
        </w:rPr>
        <w:t>按照经销商内部价将货物销售给</w:t>
      </w:r>
      <w:r>
        <w:rPr>
          <w:rFonts w:hint="eastAsia"/>
        </w:rPr>
        <w:t>AMXJ</w:t>
      </w:r>
      <w:r w:rsidR="009E5AE9">
        <w:rPr>
          <w:rFonts w:hint="eastAsia"/>
        </w:rPr>
        <w:t>，而</w:t>
      </w:r>
      <w:r>
        <w:rPr>
          <w:rFonts w:hint="eastAsia"/>
        </w:rPr>
        <w:t>AMXJ</w:t>
      </w:r>
      <w:r w:rsidR="009E5AE9">
        <w:rPr>
          <w:rFonts w:hint="eastAsia"/>
        </w:rPr>
        <w:t>按照市场价格对外销售。</w:t>
      </w:r>
      <w:r>
        <w:rPr>
          <w:rFonts w:hint="eastAsia"/>
        </w:rPr>
        <w:t>AMXJ</w:t>
      </w:r>
      <w:r w:rsidR="00B52B1D">
        <w:rPr>
          <w:rFonts w:hint="eastAsia"/>
        </w:rPr>
        <w:t>在2014年8月27日</w:t>
      </w:r>
      <w:r w:rsidR="007875D0">
        <w:rPr>
          <w:rFonts w:hint="eastAsia"/>
        </w:rPr>
        <w:t>主张按照市场价回收存货，显失</w:t>
      </w:r>
      <w:r w:rsidR="009E5AE9">
        <w:rPr>
          <w:rFonts w:hint="eastAsia"/>
        </w:rPr>
        <w:t>公平，因此，</w:t>
      </w:r>
      <w:r>
        <w:rPr>
          <w:rFonts w:hint="eastAsia"/>
        </w:rPr>
        <w:t>DLP</w:t>
      </w:r>
      <w:r w:rsidR="009E5AE9">
        <w:rPr>
          <w:rFonts w:hint="eastAsia"/>
        </w:rPr>
        <w:t>内部针对</w:t>
      </w:r>
      <w:r>
        <w:rPr>
          <w:rFonts w:hint="eastAsia"/>
        </w:rPr>
        <w:t>AMXJ</w:t>
      </w:r>
      <w:r w:rsidR="009E5AE9">
        <w:rPr>
          <w:rFonts w:hint="eastAsia"/>
        </w:rPr>
        <w:t>主张的</w:t>
      </w:r>
      <w:r w:rsidR="00C75F53">
        <w:rPr>
          <w:rFonts w:hint="eastAsia"/>
        </w:rPr>
        <w:t>存货清单进行了更正</w:t>
      </w:r>
      <w:r w:rsidR="006150BD">
        <w:rPr>
          <w:rFonts w:hint="eastAsia"/>
        </w:rPr>
        <w:t>，</w:t>
      </w:r>
      <w:r w:rsidR="0060724C">
        <w:rPr>
          <w:rFonts w:hint="eastAsia"/>
        </w:rPr>
        <w:t>但</w:t>
      </w:r>
      <w:r>
        <w:rPr>
          <w:rFonts w:hint="eastAsia"/>
        </w:rPr>
        <w:t>DLP</w:t>
      </w:r>
      <w:r w:rsidR="006150BD">
        <w:rPr>
          <w:rFonts w:hint="eastAsia"/>
        </w:rPr>
        <w:t>并未对存货的数量进行过核对或确认。</w:t>
      </w:r>
      <w:r w:rsidR="00640163">
        <w:rPr>
          <w:rFonts w:hint="eastAsia"/>
        </w:rPr>
        <w:t>具体情况</w:t>
      </w:r>
      <w:r w:rsidR="00FB34F9">
        <w:rPr>
          <w:rFonts w:hint="eastAsia"/>
        </w:rPr>
        <w:t>如下</w:t>
      </w:r>
      <w:r w:rsidR="00640163">
        <w:rPr>
          <w:rFonts w:hint="eastAsia"/>
        </w:rPr>
        <w:t>：</w:t>
      </w:r>
    </w:p>
    <w:p w:rsidR="00CB0702" w:rsidRDefault="00640163" w:rsidP="009F5888">
      <w:pPr>
        <w:spacing w:beforeLines="50" w:afterLines="50" w:line="400" w:lineRule="exact"/>
        <w:ind w:left="240" w:firstLine="480"/>
      </w:pPr>
      <w:r>
        <w:rPr>
          <w:rFonts w:hint="eastAsia"/>
        </w:rPr>
        <w:t>（1）</w:t>
      </w:r>
      <w:r w:rsidR="007B73EB">
        <w:rPr>
          <w:rFonts w:hint="eastAsia"/>
        </w:rPr>
        <w:t>2014年8月27日 下午10:56</w:t>
      </w:r>
      <w:r>
        <w:rPr>
          <w:rFonts w:hint="eastAsia"/>
        </w:rPr>
        <w:t>，</w:t>
      </w:r>
      <w:r w:rsidR="009F5888">
        <w:rPr>
          <w:rFonts w:hint="eastAsia"/>
        </w:rPr>
        <w:t>AMXJ</w:t>
      </w:r>
      <w:r w:rsidR="007B73EB">
        <w:rPr>
          <w:rFonts w:hint="eastAsia"/>
        </w:rPr>
        <w:t>高辰宇</w:t>
      </w:r>
      <w:r>
        <w:rPr>
          <w:rFonts w:hint="eastAsia"/>
        </w:rPr>
        <w:t>向</w:t>
      </w:r>
      <w:r w:rsidR="009F5888">
        <w:rPr>
          <w:rFonts w:hint="eastAsia"/>
        </w:rPr>
        <w:t>DLP</w:t>
      </w:r>
      <w:r>
        <w:rPr>
          <w:rFonts w:hint="eastAsia"/>
        </w:rPr>
        <w:t>发来邮件</w:t>
      </w:r>
      <w:r w:rsidR="007D3C83">
        <w:rPr>
          <w:rFonts w:hint="eastAsia"/>
        </w:rPr>
        <w:t>（详见</w:t>
      </w:r>
      <w:r w:rsidR="009F5888">
        <w:rPr>
          <w:rFonts w:hint="eastAsia"/>
        </w:rPr>
        <w:t>DLP</w:t>
      </w:r>
      <w:r w:rsidR="007D3C83">
        <w:rPr>
          <w:rFonts w:hint="eastAsia"/>
        </w:rPr>
        <w:t>补充证据</w:t>
      </w:r>
      <w:r w:rsidR="004872FF">
        <w:rPr>
          <w:rFonts w:hint="eastAsia"/>
        </w:rPr>
        <w:t>16及</w:t>
      </w:r>
      <w:r w:rsidR="007875D0">
        <w:rPr>
          <w:rFonts w:hint="eastAsia"/>
        </w:rPr>
        <w:t>本代理词</w:t>
      </w:r>
      <w:r w:rsidR="004872FF">
        <w:rPr>
          <w:rFonts w:hint="eastAsia"/>
        </w:rPr>
        <w:t>附件）</w:t>
      </w:r>
      <w:r>
        <w:rPr>
          <w:rFonts w:hint="eastAsia"/>
        </w:rPr>
        <w:t>，</w:t>
      </w:r>
      <w:r w:rsidR="00CB0702">
        <w:rPr>
          <w:rFonts w:hint="eastAsia"/>
        </w:rPr>
        <w:t>写道：</w:t>
      </w:r>
    </w:p>
    <w:p w:rsidR="00CB0702" w:rsidRDefault="00CB0702" w:rsidP="00CB0702">
      <w:pPr>
        <w:rPr>
          <w:rFonts w:ascii="Arial" w:hAnsi="Arial" w:cs="Arial"/>
          <w:color w:val="000000"/>
          <w:sz w:val="21"/>
          <w:szCs w:val="21"/>
        </w:rPr>
      </w:pPr>
      <w:r>
        <w:rPr>
          <w:rFonts w:hint="eastAsia"/>
        </w:rPr>
        <w:lastRenderedPageBreak/>
        <w:t>“</w:t>
      </w:r>
      <w:r>
        <w:rPr>
          <w:rFonts w:ascii="Arial" w:hAnsi="Arial" w:cs="Arial" w:hint="eastAsia"/>
          <w:color w:val="000000"/>
          <w:sz w:val="21"/>
          <w:szCs w:val="21"/>
        </w:rPr>
        <w:t>林总，</w:t>
      </w:r>
    </w:p>
    <w:p w:rsidR="00640163" w:rsidRDefault="00CB0702" w:rsidP="009F5888">
      <w:pPr>
        <w:spacing w:beforeLines="50" w:afterLines="50" w:line="400" w:lineRule="exact"/>
        <w:ind w:left="240" w:firstLine="480"/>
        <w:rPr>
          <w:rFonts w:ascii="Arial" w:hAnsi="Arial" w:cs="Arial"/>
          <w:color w:val="000000"/>
          <w:sz w:val="21"/>
          <w:szCs w:val="21"/>
        </w:rPr>
      </w:pPr>
      <w:r>
        <w:rPr>
          <w:rFonts w:ascii="Arial" w:hAnsi="Arial" w:cs="Arial" w:hint="eastAsia"/>
          <w:color w:val="000000"/>
          <w:sz w:val="21"/>
          <w:szCs w:val="21"/>
        </w:rPr>
        <w:t>所附为我司为方便贵司工作所总结的，目前我司尚存的</w:t>
      </w:r>
      <w:r w:rsidR="009F5888">
        <w:rPr>
          <w:rFonts w:ascii="Arial" w:hAnsi="Arial" w:cs="Arial" w:hint="eastAsia"/>
          <w:color w:val="000000"/>
          <w:sz w:val="21"/>
          <w:szCs w:val="21"/>
        </w:rPr>
        <w:t>DLP</w:t>
      </w:r>
      <w:r>
        <w:rPr>
          <w:rFonts w:ascii="Arial" w:hAnsi="Arial" w:cs="Arial" w:hint="eastAsia"/>
          <w:color w:val="000000"/>
          <w:sz w:val="21"/>
          <w:szCs w:val="21"/>
        </w:rPr>
        <w:t>库存状况和金额，已按北京和上海，以及新货和做过样品的分类标注，仅供参考。正如我今天建议的，最终货品的清单应以经过双方认可的共同清点和交接的实际情况为准。”</w:t>
      </w:r>
    </w:p>
    <w:p w:rsidR="00640163" w:rsidRDefault="00640163" w:rsidP="009F5888">
      <w:pPr>
        <w:spacing w:beforeLines="50" w:afterLines="50" w:line="400" w:lineRule="exact"/>
        <w:ind w:left="240" w:firstLine="480"/>
      </w:pPr>
      <w:r>
        <w:rPr>
          <w:rFonts w:hint="eastAsia"/>
        </w:rPr>
        <w:t>（2）2014年9月25日，</w:t>
      </w:r>
      <w:r w:rsidR="009F5888">
        <w:rPr>
          <w:rFonts w:hint="eastAsia"/>
        </w:rPr>
        <w:t>DLP</w:t>
      </w:r>
      <w:r>
        <w:rPr>
          <w:rFonts w:hint="eastAsia"/>
        </w:rPr>
        <w:t>销售“小肖”</w:t>
      </w:r>
      <w:r w:rsidR="0060724C">
        <w:rPr>
          <w:rFonts w:hint="eastAsia"/>
        </w:rPr>
        <w:t>在</w:t>
      </w:r>
      <w:r w:rsidR="007875D0">
        <w:rPr>
          <w:rFonts w:hint="eastAsia"/>
        </w:rPr>
        <w:t>公司</w:t>
      </w:r>
      <w:r w:rsidR="0060724C">
        <w:rPr>
          <w:rFonts w:hint="eastAsia"/>
        </w:rPr>
        <w:t>内部</w:t>
      </w:r>
      <w:r>
        <w:rPr>
          <w:rFonts w:hint="eastAsia"/>
        </w:rPr>
        <w:t>提出</w:t>
      </w:r>
      <w:r w:rsidR="009F5888">
        <w:rPr>
          <w:rFonts w:hint="eastAsia"/>
        </w:rPr>
        <w:t>AMXJ</w:t>
      </w:r>
      <w:r w:rsidR="0060724C">
        <w:rPr>
          <w:rFonts w:hint="eastAsia"/>
        </w:rPr>
        <w:t>高总</w:t>
      </w:r>
      <w:r w:rsidR="004B414C">
        <w:rPr>
          <w:rFonts w:hint="eastAsia"/>
        </w:rPr>
        <w:t>2014年8月27日</w:t>
      </w:r>
      <w:r w:rsidR="00CB0702">
        <w:rPr>
          <w:rFonts w:hint="eastAsia"/>
        </w:rPr>
        <w:t>发来的表格中</w:t>
      </w:r>
      <w:r w:rsidR="004B414C">
        <w:rPr>
          <w:rFonts w:hint="eastAsia"/>
        </w:rPr>
        <w:t>存在</w:t>
      </w:r>
      <w:r w:rsidR="0060724C">
        <w:rPr>
          <w:rFonts w:hint="eastAsia"/>
        </w:rPr>
        <w:t>不当：</w:t>
      </w:r>
      <w:r w:rsidR="00CB0702">
        <w:rPr>
          <w:rFonts w:hint="eastAsia"/>
        </w:rPr>
        <w:t>（</w:t>
      </w:r>
      <w:r w:rsidR="0060724C">
        <w:rPr>
          <w:rFonts w:hint="eastAsia"/>
        </w:rPr>
        <w:t>A</w:t>
      </w:r>
      <w:r w:rsidR="00CB0702">
        <w:rPr>
          <w:rFonts w:hint="eastAsia"/>
        </w:rPr>
        <w:t>）</w:t>
      </w:r>
      <w:r w:rsidR="0060724C">
        <w:rPr>
          <w:rFonts w:hint="eastAsia"/>
        </w:rPr>
        <w:t>商品单价不能以终端市场价计算，而应当以</w:t>
      </w:r>
      <w:r w:rsidR="009F5888">
        <w:rPr>
          <w:rFonts w:hint="eastAsia"/>
        </w:rPr>
        <w:t>DLP</w:t>
      </w:r>
      <w:r w:rsidR="0060724C">
        <w:rPr>
          <w:rFonts w:hint="eastAsia"/>
        </w:rPr>
        <w:t>向经销商销售的内部经销价格计算</w:t>
      </w:r>
      <w:r w:rsidR="007875D0">
        <w:rPr>
          <w:rFonts w:hint="eastAsia"/>
        </w:rPr>
        <w:t>（EXCELL表中进行了标注）</w:t>
      </w:r>
      <w:r w:rsidR="0060724C">
        <w:rPr>
          <w:rFonts w:hint="eastAsia"/>
        </w:rPr>
        <w:t>；</w:t>
      </w:r>
      <w:r w:rsidR="00CB0702">
        <w:rPr>
          <w:rFonts w:hint="eastAsia"/>
        </w:rPr>
        <w:t>（</w:t>
      </w:r>
      <w:r w:rsidR="0060724C">
        <w:rPr>
          <w:rFonts w:hint="eastAsia"/>
        </w:rPr>
        <w:t>B</w:t>
      </w:r>
      <w:r w:rsidR="00CB0702">
        <w:rPr>
          <w:rFonts w:hint="eastAsia"/>
        </w:rPr>
        <w:t>）有些</w:t>
      </w:r>
      <w:r w:rsidR="00FB34F9">
        <w:rPr>
          <w:rFonts w:hint="eastAsia"/>
        </w:rPr>
        <w:t>货属于</w:t>
      </w:r>
      <w:r w:rsidR="00CB0702">
        <w:rPr>
          <w:rFonts w:hint="eastAsia"/>
        </w:rPr>
        <w:t>赠品</w:t>
      </w:r>
      <w:r w:rsidR="00FB34F9">
        <w:rPr>
          <w:rFonts w:hint="eastAsia"/>
        </w:rPr>
        <w:t>但仍被标价要求回收</w:t>
      </w:r>
      <w:r w:rsidR="007875D0">
        <w:rPr>
          <w:rFonts w:hint="eastAsia"/>
        </w:rPr>
        <w:t>（EXCELL表中进行了标注）</w:t>
      </w:r>
      <w:r w:rsidR="00CB0702">
        <w:rPr>
          <w:rFonts w:hint="eastAsia"/>
        </w:rPr>
        <w:t>；（</w:t>
      </w:r>
      <w:r w:rsidR="0060724C">
        <w:rPr>
          <w:rFonts w:hint="eastAsia"/>
        </w:rPr>
        <w:t>C</w:t>
      </w:r>
      <w:r w:rsidR="00CB0702">
        <w:rPr>
          <w:rFonts w:hint="eastAsia"/>
        </w:rPr>
        <w:t>）有部分货物没有找到销售给</w:t>
      </w:r>
      <w:r w:rsidR="009F5888">
        <w:rPr>
          <w:rFonts w:hint="eastAsia"/>
        </w:rPr>
        <w:t>AMXJ</w:t>
      </w:r>
      <w:r w:rsidR="00CB0702">
        <w:rPr>
          <w:rFonts w:hint="eastAsia"/>
        </w:rPr>
        <w:t>的纪录</w:t>
      </w:r>
      <w:r w:rsidR="007875D0">
        <w:rPr>
          <w:rFonts w:hint="eastAsia"/>
        </w:rPr>
        <w:t>（EXCELL表中进行了标注）</w:t>
      </w:r>
      <w:r>
        <w:rPr>
          <w:rFonts w:hint="eastAsia"/>
        </w:rPr>
        <w:t>。</w:t>
      </w:r>
      <w:r w:rsidR="00EF1F0F">
        <w:rPr>
          <w:rFonts w:hint="eastAsia"/>
        </w:rPr>
        <w:t>另外,小肖添加了商品的编号和</w:t>
      </w:r>
      <w:r w:rsidR="00C95BC1">
        <w:rPr>
          <w:rFonts w:hint="eastAsia"/>
        </w:rPr>
        <w:t>销售给</w:t>
      </w:r>
      <w:r w:rsidR="009F5888">
        <w:rPr>
          <w:rFonts w:hint="eastAsia"/>
        </w:rPr>
        <w:t>AMXJ</w:t>
      </w:r>
      <w:r w:rsidR="00C95BC1">
        <w:rPr>
          <w:rFonts w:hint="eastAsia"/>
        </w:rPr>
        <w:t>时的</w:t>
      </w:r>
      <w:r w:rsidR="00EF1F0F">
        <w:rPr>
          <w:rFonts w:hint="eastAsia"/>
        </w:rPr>
        <w:t>发票号。</w:t>
      </w:r>
    </w:p>
    <w:p w:rsidR="004872FF" w:rsidRDefault="004872FF" w:rsidP="009F5888">
      <w:pPr>
        <w:spacing w:beforeLines="50" w:afterLines="50" w:line="400" w:lineRule="exact"/>
        <w:ind w:left="240" w:firstLine="480"/>
      </w:pPr>
      <w:r>
        <w:rPr>
          <w:rFonts w:hint="eastAsia"/>
        </w:rPr>
        <w:t>（3）</w:t>
      </w:r>
      <w:r w:rsidR="009F5888">
        <w:rPr>
          <w:rFonts w:hint="eastAsia"/>
        </w:rPr>
        <w:t>AMXJ</w:t>
      </w:r>
      <w:r>
        <w:rPr>
          <w:rFonts w:hint="eastAsia"/>
        </w:rPr>
        <w:t>高总</w:t>
      </w:r>
      <w:r w:rsidR="00F41634">
        <w:rPr>
          <w:rFonts w:hint="eastAsia"/>
        </w:rPr>
        <w:t>8月27日发出</w:t>
      </w:r>
      <w:r>
        <w:rPr>
          <w:rFonts w:hint="eastAsia"/>
        </w:rPr>
        <w:t>的表格和</w:t>
      </w:r>
      <w:r w:rsidR="009F5888">
        <w:rPr>
          <w:rFonts w:hint="eastAsia"/>
        </w:rPr>
        <w:t>DLP</w:t>
      </w:r>
      <w:r>
        <w:rPr>
          <w:rFonts w:hint="eastAsia"/>
        </w:rPr>
        <w:t>“小肖”</w:t>
      </w:r>
      <w:r w:rsidR="00F41634">
        <w:rPr>
          <w:rFonts w:hint="eastAsia"/>
        </w:rPr>
        <w:t>9月25日</w:t>
      </w:r>
      <w:r w:rsidR="007875D0">
        <w:rPr>
          <w:rFonts w:hint="eastAsia"/>
        </w:rPr>
        <w:t>发出的表格中在</w:t>
      </w:r>
      <w:r>
        <w:rPr>
          <w:rFonts w:hint="eastAsia"/>
        </w:rPr>
        <w:t>存货</w:t>
      </w:r>
      <w:r w:rsidR="00F41634">
        <w:rPr>
          <w:rFonts w:hint="eastAsia"/>
        </w:rPr>
        <w:t>的数量</w:t>
      </w:r>
      <w:r w:rsidR="007875D0">
        <w:rPr>
          <w:rFonts w:hint="eastAsia"/>
        </w:rPr>
        <w:t>上</w:t>
      </w:r>
      <w:r w:rsidR="00F41634">
        <w:rPr>
          <w:rFonts w:hint="eastAsia"/>
        </w:rPr>
        <w:t>保持了一致,但二者与</w:t>
      </w:r>
      <w:r w:rsidR="009F5888">
        <w:rPr>
          <w:rFonts w:hint="eastAsia"/>
        </w:rPr>
        <w:t>AMXJ</w:t>
      </w:r>
      <w:r>
        <w:rPr>
          <w:rFonts w:hint="eastAsia"/>
        </w:rPr>
        <w:t>证据3-1所列的存货</w:t>
      </w:r>
      <w:r w:rsidR="00F41634">
        <w:rPr>
          <w:rFonts w:hint="eastAsia"/>
        </w:rPr>
        <w:t>存在较大差异</w:t>
      </w:r>
      <w:r>
        <w:rPr>
          <w:rFonts w:hint="eastAsia"/>
        </w:rPr>
        <w:t>，</w:t>
      </w:r>
      <w:r w:rsidR="00F32017">
        <w:rPr>
          <w:rFonts w:hint="eastAsia"/>
        </w:rPr>
        <w:t>前二者比后者(即</w:t>
      </w:r>
      <w:r w:rsidR="009F5888">
        <w:rPr>
          <w:rFonts w:hint="eastAsia"/>
        </w:rPr>
        <w:t>AMXJ</w:t>
      </w:r>
      <w:r w:rsidR="00F32017">
        <w:rPr>
          <w:rFonts w:hint="eastAsia"/>
        </w:rPr>
        <w:t>证据3-1所列的存货)</w:t>
      </w:r>
      <w:r w:rsidR="007875D0">
        <w:rPr>
          <w:rFonts w:hint="eastAsia"/>
        </w:rPr>
        <w:t>所多出</w:t>
      </w:r>
      <w:r w:rsidR="00F54AB9">
        <w:rPr>
          <w:rFonts w:hint="eastAsia"/>
        </w:rPr>
        <w:t>的部分</w:t>
      </w:r>
      <w:r>
        <w:rPr>
          <w:rFonts w:hint="eastAsia"/>
        </w:rPr>
        <w:t>包括</w:t>
      </w:r>
      <w:r w:rsidR="000C077F">
        <w:rPr>
          <w:rFonts w:hint="eastAsia"/>
        </w:rPr>
        <w:t>但不限于</w:t>
      </w:r>
      <w:r>
        <w:rPr>
          <w:rFonts w:hint="eastAsia"/>
        </w:rPr>
        <w:t>：</w:t>
      </w:r>
    </w:p>
    <w:tbl>
      <w:tblPr>
        <w:tblStyle w:val="aa"/>
        <w:tblW w:w="8373"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7"/>
        <w:gridCol w:w="3544"/>
        <w:gridCol w:w="1843"/>
        <w:gridCol w:w="2409"/>
      </w:tblGrid>
      <w:tr w:rsidR="00003E1D" w:rsidTr="00003E1D">
        <w:tc>
          <w:tcPr>
            <w:tcW w:w="577" w:type="dxa"/>
          </w:tcPr>
          <w:p w:rsidR="00003E1D" w:rsidRDefault="00003E1D" w:rsidP="009F5888">
            <w:pPr>
              <w:spacing w:beforeLines="50" w:afterLines="50" w:line="400" w:lineRule="exact"/>
            </w:pPr>
          </w:p>
        </w:tc>
        <w:tc>
          <w:tcPr>
            <w:tcW w:w="3544" w:type="dxa"/>
          </w:tcPr>
          <w:p w:rsidR="00003E1D" w:rsidRPr="00003E1D" w:rsidRDefault="00003E1D" w:rsidP="009F5888">
            <w:pPr>
              <w:spacing w:beforeLines="50" w:afterLines="50" w:line="400" w:lineRule="exact"/>
              <w:rPr>
                <w:b/>
              </w:rPr>
            </w:pPr>
            <w:r>
              <w:rPr>
                <w:rFonts w:hint="eastAsia"/>
                <w:b/>
              </w:rPr>
              <w:t>存在差异的</w:t>
            </w:r>
            <w:r w:rsidRPr="00003E1D">
              <w:rPr>
                <w:rFonts w:hint="eastAsia"/>
                <w:b/>
              </w:rPr>
              <w:t xml:space="preserve">产品 </w:t>
            </w:r>
          </w:p>
        </w:tc>
        <w:tc>
          <w:tcPr>
            <w:tcW w:w="1843" w:type="dxa"/>
          </w:tcPr>
          <w:p w:rsidR="00003E1D" w:rsidRPr="00003E1D" w:rsidRDefault="00F2027D" w:rsidP="009F5888">
            <w:pPr>
              <w:spacing w:beforeLines="50" w:afterLines="50" w:line="400" w:lineRule="exact"/>
              <w:rPr>
                <w:b/>
              </w:rPr>
            </w:pPr>
            <w:r>
              <w:rPr>
                <w:rFonts w:hint="eastAsia"/>
                <w:b/>
              </w:rPr>
              <w:t>小肖邮件的表格（</w:t>
            </w:r>
            <w:r w:rsidR="009F5888">
              <w:rPr>
                <w:rFonts w:hint="eastAsia"/>
                <w:b/>
              </w:rPr>
              <w:t>DLP</w:t>
            </w:r>
            <w:r w:rsidR="00003E1D" w:rsidRPr="00003E1D">
              <w:rPr>
                <w:rFonts w:hint="eastAsia"/>
                <w:b/>
              </w:rPr>
              <w:t>证据所在页</w:t>
            </w:r>
            <w:r>
              <w:rPr>
                <w:rFonts w:hint="eastAsia"/>
                <w:b/>
              </w:rPr>
              <w:t>）</w:t>
            </w:r>
            <w:r w:rsidR="00003E1D" w:rsidRPr="00003E1D">
              <w:rPr>
                <w:rFonts w:hint="eastAsia"/>
                <w:b/>
              </w:rPr>
              <w:t xml:space="preserve"> </w:t>
            </w:r>
          </w:p>
        </w:tc>
        <w:tc>
          <w:tcPr>
            <w:tcW w:w="2409" w:type="dxa"/>
          </w:tcPr>
          <w:p w:rsidR="00003E1D" w:rsidRPr="00003E1D" w:rsidRDefault="009F5888" w:rsidP="009F5888">
            <w:pPr>
              <w:spacing w:beforeLines="50" w:afterLines="50" w:line="400" w:lineRule="exact"/>
              <w:rPr>
                <w:b/>
              </w:rPr>
            </w:pPr>
            <w:r>
              <w:rPr>
                <w:rFonts w:hint="eastAsia"/>
                <w:b/>
              </w:rPr>
              <w:t>AMXJ</w:t>
            </w:r>
            <w:r w:rsidR="00003E1D" w:rsidRPr="00003E1D">
              <w:rPr>
                <w:rFonts w:hint="eastAsia"/>
                <w:b/>
              </w:rPr>
              <w:t>证据相关页</w:t>
            </w:r>
          </w:p>
        </w:tc>
      </w:tr>
      <w:tr w:rsidR="00003E1D" w:rsidRPr="000C077F" w:rsidTr="00003E1D">
        <w:tc>
          <w:tcPr>
            <w:tcW w:w="577" w:type="dxa"/>
          </w:tcPr>
          <w:p w:rsidR="00003E1D" w:rsidRPr="000C077F" w:rsidRDefault="00003E1D" w:rsidP="009F5888">
            <w:pPr>
              <w:spacing w:beforeLines="50" w:afterLines="50" w:line="400" w:lineRule="exact"/>
            </w:pPr>
            <w:r w:rsidRPr="000C077F">
              <w:rPr>
                <w:rFonts w:hint="eastAsia"/>
              </w:rPr>
              <w:t>1</w:t>
            </w:r>
          </w:p>
        </w:tc>
        <w:tc>
          <w:tcPr>
            <w:tcW w:w="3544" w:type="dxa"/>
          </w:tcPr>
          <w:p w:rsidR="00003E1D" w:rsidRPr="000C077F" w:rsidRDefault="00003E1D" w:rsidP="00FB2BF1">
            <w:r w:rsidRPr="000C077F">
              <w:rPr>
                <w:rFonts w:hint="eastAsia"/>
                <w:bCs/>
              </w:rPr>
              <w:t>豪门旺族 GrandeurPremier</w:t>
            </w:r>
          </w:p>
        </w:tc>
        <w:tc>
          <w:tcPr>
            <w:tcW w:w="1843" w:type="dxa"/>
          </w:tcPr>
          <w:p w:rsidR="00003E1D" w:rsidRPr="000C077F" w:rsidRDefault="00003E1D" w:rsidP="009F5888">
            <w:pPr>
              <w:spacing w:beforeLines="50" w:afterLines="50" w:line="400" w:lineRule="exact"/>
            </w:pPr>
            <w:r w:rsidRPr="000C077F">
              <w:rPr>
                <w:rFonts w:hint="eastAsia"/>
              </w:rPr>
              <w:t xml:space="preserve">第146页国产 床垫之第2行 </w:t>
            </w:r>
          </w:p>
        </w:tc>
        <w:tc>
          <w:tcPr>
            <w:tcW w:w="2409" w:type="dxa"/>
          </w:tcPr>
          <w:p w:rsidR="00003E1D" w:rsidRPr="000C077F" w:rsidRDefault="00003E1D" w:rsidP="009F5888">
            <w:pPr>
              <w:spacing w:beforeLines="50" w:afterLines="50" w:line="400" w:lineRule="exact"/>
            </w:pPr>
            <w:r w:rsidRPr="000C077F">
              <w:rPr>
                <w:rFonts w:hint="eastAsia"/>
              </w:rPr>
              <w:t>第</w:t>
            </w:r>
            <w:r w:rsidR="000C077F">
              <w:rPr>
                <w:rFonts w:hint="eastAsia"/>
              </w:rPr>
              <w:t>170</w:t>
            </w:r>
            <w:r w:rsidRPr="000C077F">
              <w:rPr>
                <w:rFonts w:hint="eastAsia"/>
              </w:rPr>
              <w:t>页</w:t>
            </w:r>
          </w:p>
        </w:tc>
      </w:tr>
      <w:tr w:rsidR="00003E1D" w:rsidRPr="000C077F" w:rsidTr="00003E1D">
        <w:tc>
          <w:tcPr>
            <w:tcW w:w="577" w:type="dxa"/>
          </w:tcPr>
          <w:p w:rsidR="00003E1D" w:rsidRPr="000C077F" w:rsidRDefault="00003E1D" w:rsidP="009F5888">
            <w:pPr>
              <w:spacing w:beforeLines="50" w:afterLines="50" w:line="400" w:lineRule="exact"/>
            </w:pPr>
            <w:r w:rsidRPr="000C077F">
              <w:rPr>
                <w:rFonts w:hint="eastAsia"/>
              </w:rPr>
              <w:t>2</w:t>
            </w:r>
          </w:p>
        </w:tc>
        <w:tc>
          <w:tcPr>
            <w:tcW w:w="3544" w:type="dxa"/>
          </w:tcPr>
          <w:p w:rsidR="00003E1D" w:rsidRPr="000C077F" w:rsidRDefault="00003E1D" w:rsidP="00872305">
            <w:pPr>
              <w:rPr>
                <w:rFonts w:cs="宋体"/>
                <w:bCs/>
              </w:rPr>
            </w:pPr>
            <w:r w:rsidRPr="000C077F">
              <w:rPr>
                <w:rFonts w:hint="eastAsia"/>
                <w:bCs/>
              </w:rPr>
              <w:t>新顺形顺意CELESTE</w:t>
            </w:r>
          </w:p>
          <w:p w:rsidR="00003E1D" w:rsidRPr="000C077F" w:rsidRDefault="00003E1D" w:rsidP="009F5888">
            <w:pPr>
              <w:spacing w:beforeLines="50" w:afterLines="50" w:line="400" w:lineRule="exact"/>
            </w:pPr>
          </w:p>
        </w:tc>
        <w:tc>
          <w:tcPr>
            <w:tcW w:w="1843" w:type="dxa"/>
          </w:tcPr>
          <w:p w:rsidR="00003E1D" w:rsidRPr="000C077F" w:rsidRDefault="00003E1D" w:rsidP="009F5888">
            <w:pPr>
              <w:spacing w:beforeLines="50" w:afterLines="50" w:line="400" w:lineRule="exact"/>
            </w:pPr>
            <w:r w:rsidRPr="000C077F">
              <w:rPr>
                <w:rFonts w:hint="eastAsia"/>
              </w:rPr>
              <w:t xml:space="preserve">第146页国产 床垫之第5行 </w:t>
            </w:r>
          </w:p>
        </w:tc>
        <w:tc>
          <w:tcPr>
            <w:tcW w:w="2409" w:type="dxa"/>
          </w:tcPr>
          <w:p w:rsidR="00003E1D" w:rsidRPr="000C077F" w:rsidRDefault="000C077F" w:rsidP="009F5888">
            <w:pPr>
              <w:spacing w:beforeLines="50" w:afterLines="50" w:line="400" w:lineRule="exact"/>
            </w:pPr>
            <w:r w:rsidRPr="000C077F">
              <w:rPr>
                <w:rFonts w:hint="eastAsia"/>
              </w:rPr>
              <w:t>第</w:t>
            </w:r>
            <w:r>
              <w:rPr>
                <w:rFonts w:hint="eastAsia"/>
              </w:rPr>
              <w:t>170</w:t>
            </w:r>
            <w:r w:rsidRPr="000C077F">
              <w:rPr>
                <w:rFonts w:hint="eastAsia"/>
              </w:rPr>
              <w:t>页</w:t>
            </w:r>
          </w:p>
        </w:tc>
      </w:tr>
      <w:tr w:rsidR="00003E1D" w:rsidRPr="000C077F" w:rsidTr="00003E1D">
        <w:tc>
          <w:tcPr>
            <w:tcW w:w="577" w:type="dxa"/>
          </w:tcPr>
          <w:p w:rsidR="00003E1D" w:rsidRPr="000C077F" w:rsidRDefault="00003E1D" w:rsidP="009F5888">
            <w:pPr>
              <w:spacing w:beforeLines="50" w:afterLines="50" w:line="400" w:lineRule="exact"/>
            </w:pPr>
            <w:r w:rsidRPr="000C077F">
              <w:rPr>
                <w:rFonts w:hint="eastAsia"/>
              </w:rPr>
              <w:t>3</w:t>
            </w:r>
          </w:p>
        </w:tc>
        <w:tc>
          <w:tcPr>
            <w:tcW w:w="3544" w:type="dxa"/>
          </w:tcPr>
          <w:p w:rsidR="00003E1D" w:rsidRPr="000C077F" w:rsidRDefault="00003E1D" w:rsidP="00872305">
            <w:pPr>
              <w:rPr>
                <w:rFonts w:cs="宋体"/>
                <w:bCs/>
              </w:rPr>
            </w:pPr>
            <w:r w:rsidRPr="000C077F">
              <w:rPr>
                <w:rFonts w:hint="eastAsia"/>
                <w:bCs/>
              </w:rPr>
              <w:t>花卉系列 柔美诺经典Romero Classic</w:t>
            </w:r>
          </w:p>
          <w:p w:rsidR="00003E1D" w:rsidRPr="000C077F" w:rsidRDefault="00003E1D" w:rsidP="009F5888">
            <w:pPr>
              <w:spacing w:beforeLines="50" w:afterLines="50" w:line="400" w:lineRule="exact"/>
            </w:pPr>
          </w:p>
        </w:tc>
        <w:tc>
          <w:tcPr>
            <w:tcW w:w="1843" w:type="dxa"/>
          </w:tcPr>
          <w:p w:rsidR="00003E1D" w:rsidRPr="000C077F" w:rsidRDefault="00003E1D" w:rsidP="009F5888">
            <w:pPr>
              <w:spacing w:beforeLines="50" w:afterLines="50" w:line="400" w:lineRule="exact"/>
            </w:pPr>
            <w:r w:rsidRPr="000C077F">
              <w:rPr>
                <w:rFonts w:hint="eastAsia"/>
              </w:rPr>
              <w:t xml:space="preserve">第146页进口 床垫之第8行 </w:t>
            </w:r>
          </w:p>
        </w:tc>
        <w:tc>
          <w:tcPr>
            <w:tcW w:w="2409" w:type="dxa"/>
          </w:tcPr>
          <w:p w:rsidR="00003E1D" w:rsidRPr="000C077F" w:rsidRDefault="000C077F" w:rsidP="009F5888">
            <w:pPr>
              <w:spacing w:beforeLines="50" w:afterLines="50" w:line="400" w:lineRule="exact"/>
            </w:pPr>
            <w:r w:rsidRPr="000C077F">
              <w:rPr>
                <w:rFonts w:hint="eastAsia"/>
              </w:rPr>
              <w:t>第</w:t>
            </w:r>
            <w:r>
              <w:rPr>
                <w:rFonts w:hint="eastAsia"/>
              </w:rPr>
              <w:t>170</w:t>
            </w:r>
            <w:r w:rsidRPr="000C077F">
              <w:rPr>
                <w:rFonts w:hint="eastAsia"/>
              </w:rPr>
              <w:t>页</w:t>
            </w:r>
          </w:p>
        </w:tc>
      </w:tr>
      <w:tr w:rsidR="00003E1D" w:rsidRPr="000C077F" w:rsidTr="00003E1D">
        <w:tc>
          <w:tcPr>
            <w:tcW w:w="577" w:type="dxa"/>
          </w:tcPr>
          <w:p w:rsidR="00003E1D" w:rsidRPr="000C077F" w:rsidRDefault="00003E1D" w:rsidP="009F5888">
            <w:pPr>
              <w:spacing w:beforeLines="50" w:afterLines="50" w:line="400" w:lineRule="exact"/>
            </w:pPr>
            <w:r w:rsidRPr="000C077F">
              <w:rPr>
                <w:rFonts w:hint="eastAsia"/>
              </w:rPr>
              <w:t>4</w:t>
            </w:r>
          </w:p>
        </w:tc>
        <w:tc>
          <w:tcPr>
            <w:tcW w:w="3544" w:type="dxa"/>
          </w:tcPr>
          <w:p w:rsidR="00003E1D" w:rsidRPr="000C077F" w:rsidRDefault="00003E1D" w:rsidP="00872305">
            <w:r w:rsidRPr="000C077F">
              <w:rPr>
                <w:rFonts w:hint="eastAsia"/>
                <w:bCs/>
              </w:rPr>
              <w:t>进口皮床 LB1122 COW leather tech/B2012</w:t>
            </w:r>
          </w:p>
        </w:tc>
        <w:tc>
          <w:tcPr>
            <w:tcW w:w="1843" w:type="dxa"/>
          </w:tcPr>
          <w:p w:rsidR="00003E1D" w:rsidRPr="000C077F" w:rsidRDefault="00003E1D" w:rsidP="009F5888">
            <w:pPr>
              <w:spacing w:beforeLines="50" w:afterLines="50" w:line="400" w:lineRule="exact"/>
            </w:pPr>
            <w:r w:rsidRPr="000C077F">
              <w:rPr>
                <w:rFonts w:hint="eastAsia"/>
              </w:rPr>
              <w:t>第146页最下方</w:t>
            </w:r>
          </w:p>
        </w:tc>
        <w:tc>
          <w:tcPr>
            <w:tcW w:w="2409" w:type="dxa"/>
          </w:tcPr>
          <w:p w:rsidR="00003E1D" w:rsidRPr="000C077F" w:rsidRDefault="000C077F" w:rsidP="009F5888">
            <w:pPr>
              <w:spacing w:beforeLines="50" w:afterLines="50" w:line="400" w:lineRule="exact"/>
            </w:pPr>
            <w:r w:rsidRPr="000C077F">
              <w:rPr>
                <w:rFonts w:hint="eastAsia"/>
              </w:rPr>
              <w:t>第</w:t>
            </w:r>
            <w:r>
              <w:rPr>
                <w:rFonts w:hint="eastAsia"/>
              </w:rPr>
              <w:t>170</w:t>
            </w:r>
            <w:r w:rsidRPr="000C077F">
              <w:rPr>
                <w:rFonts w:hint="eastAsia"/>
              </w:rPr>
              <w:t>页</w:t>
            </w:r>
          </w:p>
        </w:tc>
      </w:tr>
      <w:tr w:rsidR="00003E1D" w:rsidRPr="000C077F" w:rsidTr="00003E1D">
        <w:tc>
          <w:tcPr>
            <w:tcW w:w="577" w:type="dxa"/>
          </w:tcPr>
          <w:p w:rsidR="00003E1D" w:rsidRPr="000C077F" w:rsidRDefault="00003E1D" w:rsidP="009F5888">
            <w:pPr>
              <w:spacing w:beforeLines="50" w:afterLines="50" w:line="400" w:lineRule="exact"/>
            </w:pPr>
            <w:r w:rsidRPr="000C077F">
              <w:rPr>
                <w:rFonts w:hint="eastAsia"/>
              </w:rPr>
              <w:t>5</w:t>
            </w:r>
          </w:p>
        </w:tc>
        <w:tc>
          <w:tcPr>
            <w:tcW w:w="3544" w:type="dxa"/>
          </w:tcPr>
          <w:p w:rsidR="00003E1D" w:rsidRPr="000C077F" w:rsidRDefault="00003E1D" w:rsidP="00303F97">
            <w:pPr>
              <w:rPr>
                <w:rFonts w:cs="宋体"/>
                <w:bCs/>
              </w:rPr>
            </w:pPr>
            <w:r w:rsidRPr="000C077F">
              <w:rPr>
                <w:rFonts w:hint="eastAsia"/>
                <w:bCs/>
              </w:rPr>
              <w:t>进口皮床 LB1169 PortofinoDevechio</w:t>
            </w:r>
          </w:p>
          <w:p w:rsidR="00003E1D" w:rsidRPr="000C077F" w:rsidRDefault="00003E1D" w:rsidP="009F5888">
            <w:pPr>
              <w:spacing w:beforeLines="50" w:afterLines="50" w:line="400" w:lineRule="exact"/>
            </w:pPr>
          </w:p>
        </w:tc>
        <w:tc>
          <w:tcPr>
            <w:tcW w:w="1843" w:type="dxa"/>
          </w:tcPr>
          <w:p w:rsidR="00003E1D" w:rsidRPr="000C077F" w:rsidRDefault="00003E1D" w:rsidP="009F5888">
            <w:pPr>
              <w:spacing w:beforeLines="50" w:afterLines="50" w:line="400" w:lineRule="exact"/>
            </w:pPr>
            <w:r w:rsidRPr="000C077F">
              <w:rPr>
                <w:rFonts w:hint="eastAsia"/>
              </w:rPr>
              <w:t>第147页进口皮床之 第2行</w:t>
            </w:r>
          </w:p>
        </w:tc>
        <w:tc>
          <w:tcPr>
            <w:tcW w:w="2409" w:type="dxa"/>
          </w:tcPr>
          <w:p w:rsidR="00003E1D" w:rsidRPr="000C077F" w:rsidRDefault="000C077F" w:rsidP="009F5888">
            <w:pPr>
              <w:spacing w:beforeLines="50" w:afterLines="50" w:line="400" w:lineRule="exact"/>
            </w:pPr>
            <w:r w:rsidRPr="000C077F">
              <w:rPr>
                <w:rFonts w:hint="eastAsia"/>
              </w:rPr>
              <w:t>第</w:t>
            </w:r>
            <w:r>
              <w:rPr>
                <w:rFonts w:hint="eastAsia"/>
              </w:rPr>
              <w:t>170</w:t>
            </w:r>
            <w:r w:rsidRPr="000C077F">
              <w:rPr>
                <w:rFonts w:hint="eastAsia"/>
              </w:rPr>
              <w:t>页</w:t>
            </w:r>
          </w:p>
        </w:tc>
      </w:tr>
      <w:tr w:rsidR="00003E1D" w:rsidRPr="000C077F" w:rsidTr="000C077F">
        <w:tc>
          <w:tcPr>
            <w:tcW w:w="577" w:type="dxa"/>
          </w:tcPr>
          <w:p w:rsidR="00003E1D" w:rsidRPr="000C077F" w:rsidRDefault="00003E1D" w:rsidP="009F5888">
            <w:pPr>
              <w:spacing w:beforeLines="50" w:afterLines="50" w:line="400" w:lineRule="exact"/>
            </w:pPr>
            <w:r w:rsidRPr="000C077F">
              <w:rPr>
                <w:rFonts w:hint="eastAsia"/>
              </w:rPr>
              <w:lastRenderedPageBreak/>
              <w:t>6</w:t>
            </w:r>
          </w:p>
        </w:tc>
        <w:tc>
          <w:tcPr>
            <w:tcW w:w="3544" w:type="dxa"/>
          </w:tcPr>
          <w:p w:rsidR="00003E1D" w:rsidRPr="000C077F" w:rsidRDefault="00003E1D" w:rsidP="00F54AB9">
            <w:pPr>
              <w:rPr>
                <w:rFonts w:cs="宋体"/>
                <w:bCs/>
              </w:rPr>
            </w:pPr>
            <w:r w:rsidRPr="000C077F">
              <w:rPr>
                <w:rFonts w:hint="eastAsia"/>
                <w:bCs/>
              </w:rPr>
              <w:t>床头柜NT218 Bycast Ivory</w:t>
            </w:r>
          </w:p>
          <w:p w:rsidR="00003E1D" w:rsidRPr="000C077F" w:rsidRDefault="00003E1D" w:rsidP="009F5888">
            <w:pPr>
              <w:spacing w:beforeLines="50" w:afterLines="50" w:line="400" w:lineRule="exact"/>
            </w:pPr>
          </w:p>
        </w:tc>
        <w:tc>
          <w:tcPr>
            <w:tcW w:w="1843" w:type="dxa"/>
          </w:tcPr>
          <w:p w:rsidR="00003E1D" w:rsidRPr="000C077F" w:rsidRDefault="000C077F" w:rsidP="009F5888">
            <w:pPr>
              <w:spacing w:beforeLines="50" w:afterLines="50" w:line="400" w:lineRule="exact"/>
            </w:pPr>
            <w:r w:rsidRPr="000C077F">
              <w:rPr>
                <w:rFonts w:hint="eastAsia"/>
              </w:rPr>
              <w:t>第147页进口皮床之第</w:t>
            </w:r>
            <w:r>
              <w:rPr>
                <w:rFonts w:hint="eastAsia"/>
              </w:rPr>
              <w:t>12</w:t>
            </w:r>
            <w:r w:rsidRPr="000C077F">
              <w:rPr>
                <w:rFonts w:hint="eastAsia"/>
              </w:rPr>
              <w:t>行</w:t>
            </w:r>
          </w:p>
        </w:tc>
        <w:tc>
          <w:tcPr>
            <w:tcW w:w="2409" w:type="dxa"/>
          </w:tcPr>
          <w:p w:rsidR="00003E1D" w:rsidRPr="000C077F" w:rsidRDefault="000C077F" w:rsidP="009F5888">
            <w:pPr>
              <w:spacing w:beforeLines="50" w:afterLines="50" w:line="400" w:lineRule="exact"/>
            </w:pPr>
            <w:r w:rsidRPr="000C077F">
              <w:rPr>
                <w:rFonts w:hint="eastAsia"/>
              </w:rPr>
              <w:t>第</w:t>
            </w:r>
            <w:r>
              <w:rPr>
                <w:rFonts w:hint="eastAsia"/>
              </w:rPr>
              <w:t>170</w:t>
            </w:r>
            <w:r w:rsidRPr="000C077F">
              <w:rPr>
                <w:rFonts w:hint="eastAsia"/>
              </w:rPr>
              <w:t>页</w:t>
            </w:r>
          </w:p>
        </w:tc>
      </w:tr>
      <w:tr w:rsidR="00003E1D" w:rsidRPr="000C077F" w:rsidTr="000C077F">
        <w:tc>
          <w:tcPr>
            <w:tcW w:w="577" w:type="dxa"/>
          </w:tcPr>
          <w:p w:rsidR="00003E1D" w:rsidRPr="000C077F" w:rsidRDefault="00003E1D" w:rsidP="009F5888">
            <w:pPr>
              <w:spacing w:beforeLines="50" w:afterLines="50" w:line="400" w:lineRule="exact"/>
            </w:pPr>
            <w:r w:rsidRPr="000C077F">
              <w:rPr>
                <w:rFonts w:hint="eastAsia"/>
              </w:rPr>
              <w:t>7</w:t>
            </w:r>
          </w:p>
        </w:tc>
        <w:tc>
          <w:tcPr>
            <w:tcW w:w="3544" w:type="dxa"/>
          </w:tcPr>
          <w:p w:rsidR="00003E1D" w:rsidRPr="000C077F" w:rsidRDefault="00003E1D" w:rsidP="00F54AB9">
            <w:pPr>
              <w:rPr>
                <w:rFonts w:cs="宋体"/>
                <w:bCs/>
              </w:rPr>
            </w:pPr>
            <w:r w:rsidRPr="000C077F">
              <w:rPr>
                <w:rFonts w:hint="eastAsia"/>
                <w:bCs/>
              </w:rPr>
              <w:t>床头柜NT218白色  CowLeathertech/6603</w:t>
            </w:r>
          </w:p>
          <w:p w:rsidR="00003E1D" w:rsidRPr="000C077F" w:rsidRDefault="00003E1D" w:rsidP="00F54AB9">
            <w:pPr>
              <w:rPr>
                <w:bCs/>
              </w:rPr>
            </w:pPr>
          </w:p>
        </w:tc>
        <w:tc>
          <w:tcPr>
            <w:tcW w:w="1843" w:type="dxa"/>
          </w:tcPr>
          <w:p w:rsidR="00003E1D" w:rsidRPr="000C077F" w:rsidRDefault="000C077F" w:rsidP="009F5888">
            <w:pPr>
              <w:spacing w:beforeLines="50" w:afterLines="50" w:line="400" w:lineRule="exact"/>
            </w:pPr>
            <w:r w:rsidRPr="000C077F">
              <w:rPr>
                <w:rFonts w:hint="eastAsia"/>
              </w:rPr>
              <w:t>第147页进口皮床之第</w:t>
            </w:r>
            <w:r>
              <w:rPr>
                <w:rFonts w:hint="eastAsia"/>
              </w:rPr>
              <w:t>13</w:t>
            </w:r>
            <w:r w:rsidRPr="000C077F">
              <w:rPr>
                <w:rFonts w:hint="eastAsia"/>
              </w:rPr>
              <w:t>行</w:t>
            </w:r>
          </w:p>
        </w:tc>
        <w:tc>
          <w:tcPr>
            <w:tcW w:w="2409" w:type="dxa"/>
          </w:tcPr>
          <w:p w:rsidR="00003E1D" w:rsidRPr="000C077F" w:rsidRDefault="000C077F" w:rsidP="009F5888">
            <w:pPr>
              <w:spacing w:beforeLines="50" w:afterLines="50" w:line="400" w:lineRule="exact"/>
            </w:pPr>
            <w:r w:rsidRPr="000C077F">
              <w:rPr>
                <w:rFonts w:hint="eastAsia"/>
              </w:rPr>
              <w:t>第</w:t>
            </w:r>
            <w:r>
              <w:rPr>
                <w:rFonts w:hint="eastAsia"/>
              </w:rPr>
              <w:t>170</w:t>
            </w:r>
            <w:r w:rsidRPr="000C077F">
              <w:rPr>
                <w:rFonts w:hint="eastAsia"/>
              </w:rPr>
              <w:t>页</w:t>
            </w:r>
          </w:p>
        </w:tc>
      </w:tr>
    </w:tbl>
    <w:tbl>
      <w:tblPr>
        <w:tblW w:w="8373"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7"/>
        <w:gridCol w:w="3544"/>
        <w:gridCol w:w="1843"/>
        <w:gridCol w:w="2409"/>
      </w:tblGrid>
      <w:tr w:rsidR="00003E1D" w:rsidRPr="000C077F" w:rsidTr="000C077F">
        <w:tc>
          <w:tcPr>
            <w:tcW w:w="577" w:type="dxa"/>
          </w:tcPr>
          <w:p w:rsidR="00003E1D" w:rsidRPr="000C077F" w:rsidRDefault="00003E1D" w:rsidP="009F5888">
            <w:pPr>
              <w:spacing w:beforeLines="50" w:afterLines="50" w:line="400" w:lineRule="exact"/>
            </w:pPr>
            <w:r w:rsidRPr="000C077F">
              <w:rPr>
                <w:rFonts w:hint="eastAsia"/>
              </w:rPr>
              <w:t>8</w:t>
            </w:r>
          </w:p>
        </w:tc>
        <w:tc>
          <w:tcPr>
            <w:tcW w:w="3544" w:type="dxa"/>
          </w:tcPr>
          <w:p w:rsidR="00003E1D" w:rsidRPr="000C077F" w:rsidRDefault="00003E1D" w:rsidP="00F54AB9">
            <w:pPr>
              <w:rPr>
                <w:bCs/>
              </w:rPr>
            </w:pPr>
            <w:r w:rsidRPr="000C077F">
              <w:rPr>
                <w:rFonts w:hint="eastAsia"/>
                <w:bCs/>
              </w:rPr>
              <w:t>床头柜NT322-1 cow leather teck/black</w:t>
            </w:r>
          </w:p>
        </w:tc>
        <w:tc>
          <w:tcPr>
            <w:tcW w:w="1843" w:type="dxa"/>
          </w:tcPr>
          <w:p w:rsidR="00003E1D" w:rsidRPr="000C077F" w:rsidRDefault="000C077F" w:rsidP="009F5888">
            <w:pPr>
              <w:spacing w:beforeLines="50" w:afterLines="50" w:line="400" w:lineRule="exact"/>
            </w:pPr>
            <w:r w:rsidRPr="000C077F">
              <w:rPr>
                <w:rFonts w:hint="eastAsia"/>
              </w:rPr>
              <w:t>第147页进口皮床之第</w:t>
            </w:r>
            <w:r>
              <w:rPr>
                <w:rFonts w:hint="eastAsia"/>
              </w:rPr>
              <w:t>14</w:t>
            </w:r>
            <w:r w:rsidRPr="000C077F">
              <w:rPr>
                <w:rFonts w:hint="eastAsia"/>
              </w:rPr>
              <w:t>行</w:t>
            </w:r>
          </w:p>
        </w:tc>
        <w:tc>
          <w:tcPr>
            <w:tcW w:w="2409" w:type="dxa"/>
          </w:tcPr>
          <w:p w:rsidR="00003E1D" w:rsidRPr="000C077F" w:rsidRDefault="000C077F" w:rsidP="009F5888">
            <w:pPr>
              <w:spacing w:beforeLines="50" w:afterLines="50" w:line="400" w:lineRule="exact"/>
            </w:pPr>
            <w:r w:rsidRPr="000C077F">
              <w:rPr>
                <w:rFonts w:hint="eastAsia"/>
              </w:rPr>
              <w:t>第</w:t>
            </w:r>
            <w:r>
              <w:rPr>
                <w:rFonts w:hint="eastAsia"/>
              </w:rPr>
              <w:t>170</w:t>
            </w:r>
            <w:r w:rsidRPr="000C077F">
              <w:rPr>
                <w:rFonts w:hint="eastAsia"/>
              </w:rPr>
              <w:t>页</w:t>
            </w:r>
          </w:p>
        </w:tc>
      </w:tr>
      <w:tr w:rsidR="00003E1D" w:rsidRPr="000C077F" w:rsidTr="000C077F">
        <w:tc>
          <w:tcPr>
            <w:tcW w:w="577" w:type="dxa"/>
          </w:tcPr>
          <w:p w:rsidR="00003E1D" w:rsidRPr="000C077F" w:rsidRDefault="00003E1D" w:rsidP="009F5888">
            <w:pPr>
              <w:spacing w:beforeLines="50" w:afterLines="50" w:line="400" w:lineRule="exact"/>
            </w:pPr>
            <w:r w:rsidRPr="000C077F">
              <w:rPr>
                <w:rFonts w:hint="eastAsia"/>
              </w:rPr>
              <w:t>9</w:t>
            </w:r>
          </w:p>
        </w:tc>
        <w:tc>
          <w:tcPr>
            <w:tcW w:w="3544" w:type="dxa"/>
          </w:tcPr>
          <w:p w:rsidR="00003E1D" w:rsidRPr="000C077F" w:rsidRDefault="00003E1D" w:rsidP="00F54AB9">
            <w:pPr>
              <w:rPr>
                <w:rFonts w:cs="宋体"/>
                <w:bCs/>
              </w:rPr>
            </w:pPr>
            <w:r w:rsidRPr="000C077F">
              <w:rPr>
                <w:rFonts w:hint="eastAsia"/>
                <w:bCs/>
              </w:rPr>
              <w:t>NT338床头柜 PortofinoDevechio</w:t>
            </w:r>
          </w:p>
          <w:p w:rsidR="00003E1D" w:rsidRPr="000C077F" w:rsidRDefault="00003E1D" w:rsidP="00F54AB9">
            <w:pPr>
              <w:rPr>
                <w:bCs/>
              </w:rPr>
            </w:pPr>
          </w:p>
        </w:tc>
        <w:tc>
          <w:tcPr>
            <w:tcW w:w="1843" w:type="dxa"/>
          </w:tcPr>
          <w:p w:rsidR="00003E1D" w:rsidRPr="000C077F" w:rsidRDefault="000C077F" w:rsidP="009F5888">
            <w:pPr>
              <w:spacing w:beforeLines="50" w:afterLines="50" w:line="400" w:lineRule="exact"/>
            </w:pPr>
            <w:r w:rsidRPr="000C077F">
              <w:rPr>
                <w:rFonts w:hint="eastAsia"/>
              </w:rPr>
              <w:t>第147页进口皮床之第</w:t>
            </w:r>
            <w:r>
              <w:rPr>
                <w:rFonts w:hint="eastAsia"/>
              </w:rPr>
              <w:t>16</w:t>
            </w:r>
            <w:r w:rsidRPr="000C077F">
              <w:rPr>
                <w:rFonts w:hint="eastAsia"/>
              </w:rPr>
              <w:t>行</w:t>
            </w:r>
          </w:p>
        </w:tc>
        <w:tc>
          <w:tcPr>
            <w:tcW w:w="2409" w:type="dxa"/>
          </w:tcPr>
          <w:p w:rsidR="00003E1D" w:rsidRPr="000C077F" w:rsidRDefault="000C077F" w:rsidP="009F5888">
            <w:pPr>
              <w:spacing w:beforeLines="50" w:afterLines="50" w:line="400" w:lineRule="exact"/>
            </w:pPr>
            <w:r w:rsidRPr="000C077F">
              <w:rPr>
                <w:rFonts w:hint="eastAsia"/>
              </w:rPr>
              <w:t>第</w:t>
            </w:r>
            <w:r>
              <w:rPr>
                <w:rFonts w:hint="eastAsia"/>
              </w:rPr>
              <w:t>170</w:t>
            </w:r>
            <w:r w:rsidRPr="000C077F">
              <w:rPr>
                <w:rFonts w:hint="eastAsia"/>
              </w:rPr>
              <w:t>页</w:t>
            </w:r>
          </w:p>
        </w:tc>
      </w:tr>
      <w:tr w:rsidR="00003E1D" w:rsidRPr="000C077F" w:rsidTr="000C077F">
        <w:tc>
          <w:tcPr>
            <w:tcW w:w="577" w:type="dxa"/>
          </w:tcPr>
          <w:p w:rsidR="00003E1D" w:rsidRPr="000C077F" w:rsidRDefault="00003E1D" w:rsidP="009F5888">
            <w:pPr>
              <w:spacing w:beforeLines="50" w:afterLines="50" w:line="400" w:lineRule="exact"/>
            </w:pPr>
            <w:r w:rsidRPr="000C077F">
              <w:rPr>
                <w:rFonts w:hint="eastAsia"/>
              </w:rPr>
              <w:t>10</w:t>
            </w:r>
          </w:p>
        </w:tc>
        <w:tc>
          <w:tcPr>
            <w:tcW w:w="3544" w:type="dxa"/>
          </w:tcPr>
          <w:p w:rsidR="00003E1D" w:rsidRPr="000C077F" w:rsidRDefault="00003E1D" w:rsidP="00F54AB9">
            <w:pPr>
              <w:rPr>
                <w:rFonts w:cs="宋体"/>
                <w:bCs/>
                <w:color w:val="000000"/>
              </w:rPr>
            </w:pPr>
            <w:r w:rsidRPr="000C077F">
              <w:rPr>
                <w:rFonts w:hint="eastAsia"/>
                <w:bCs/>
                <w:color w:val="000000"/>
              </w:rPr>
              <w:t>皇族至尊 RoyalPremier</w:t>
            </w:r>
          </w:p>
          <w:p w:rsidR="00003E1D" w:rsidRPr="000C077F" w:rsidRDefault="00003E1D" w:rsidP="00F54AB9">
            <w:pPr>
              <w:rPr>
                <w:bCs/>
              </w:rPr>
            </w:pPr>
          </w:p>
        </w:tc>
        <w:tc>
          <w:tcPr>
            <w:tcW w:w="1843" w:type="dxa"/>
          </w:tcPr>
          <w:p w:rsidR="00003E1D" w:rsidRPr="000C077F" w:rsidRDefault="008A6430" w:rsidP="009F5888">
            <w:pPr>
              <w:spacing w:beforeLines="50" w:afterLines="50" w:line="400" w:lineRule="exact"/>
            </w:pPr>
            <w:r>
              <w:rPr>
                <w:rFonts w:hint="eastAsia"/>
              </w:rPr>
              <w:t>第</w:t>
            </w:r>
            <w:r w:rsidR="00003E1D" w:rsidRPr="000C077F">
              <w:rPr>
                <w:rFonts w:hint="eastAsia"/>
              </w:rPr>
              <w:t>152</w:t>
            </w:r>
            <w:r>
              <w:rPr>
                <w:rFonts w:hint="eastAsia"/>
              </w:rPr>
              <w:t>页</w:t>
            </w:r>
            <w:r w:rsidR="00003E1D" w:rsidRPr="000C077F">
              <w:rPr>
                <w:rFonts w:hint="eastAsia"/>
              </w:rPr>
              <w:t>组装</w:t>
            </w:r>
            <w:r w:rsidR="000C077F">
              <w:rPr>
                <w:rFonts w:hint="eastAsia"/>
              </w:rPr>
              <w:t>床</w:t>
            </w:r>
            <w:r w:rsidR="008157BD">
              <w:rPr>
                <w:rFonts w:hint="eastAsia"/>
              </w:rPr>
              <w:t>垫</w:t>
            </w:r>
            <w:r w:rsidR="000C077F">
              <w:rPr>
                <w:rFonts w:hint="eastAsia"/>
              </w:rPr>
              <w:t>之第</w:t>
            </w:r>
            <w:r w:rsidR="00003E1D" w:rsidRPr="000C077F">
              <w:rPr>
                <w:rFonts w:hint="eastAsia"/>
              </w:rPr>
              <w:t xml:space="preserve"> 5</w:t>
            </w:r>
            <w:r w:rsidR="000C077F">
              <w:rPr>
                <w:rFonts w:hint="eastAsia"/>
              </w:rPr>
              <w:t>行</w:t>
            </w:r>
          </w:p>
        </w:tc>
        <w:tc>
          <w:tcPr>
            <w:tcW w:w="2409" w:type="dxa"/>
          </w:tcPr>
          <w:p w:rsidR="00003E1D" w:rsidRPr="000C077F" w:rsidRDefault="000370BE" w:rsidP="009F5888">
            <w:pPr>
              <w:spacing w:beforeLines="50" w:afterLines="50" w:line="400" w:lineRule="exact"/>
            </w:pPr>
            <w:r>
              <w:rPr>
                <w:rFonts w:hint="eastAsia"/>
              </w:rPr>
              <w:t>第</w:t>
            </w:r>
            <w:r w:rsidR="008157BD">
              <w:rPr>
                <w:rFonts w:hint="eastAsia"/>
              </w:rPr>
              <w:t>175</w:t>
            </w:r>
            <w:r>
              <w:rPr>
                <w:rFonts w:hint="eastAsia"/>
              </w:rPr>
              <w:t>页</w:t>
            </w:r>
          </w:p>
        </w:tc>
      </w:tr>
      <w:tr w:rsidR="00003E1D" w:rsidRPr="000C077F" w:rsidTr="000C077F">
        <w:tc>
          <w:tcPr>
            <w:tcW w:w="577" w:type="dxa"/>
          </w:tcPr>
          <w:p w:rsidR="00003E1D" w:rsidRPr="000C077F" w:rsidRDefault="00003E1D" w:rsidP="009F5888">
            <w:pPr>
              <w:spacing w:beforeLines="50" w:afterLines="50" w:line="400" w:lineRule="exact"/>
            </w:pPr>
            <w:r w:rsidRPr="000C077F">
              <w:rPr>
                <w:rFonts w:hint="eastAsia"/>
              </w:rPr>
              <w:t>11</w:t>
            </w:r>
          </w:p>
        </w:tc>
        <w:tc>
          <w:tcPr>
            <w:tcW w:w="3544" w:type="dxa"/>
          </w:tcPr>
          <w:p w:rsidR="00003E1D" w:rsidRPr="000C077F" w:rsidRDefault="00003E1D" w:rsidP="00A16AA6">
            <w:pPr>
              <w:rPr>
                <w:bCs/>
              </w:rPr>
            </w:pPr>
            <w:r w:rsidRPr="000C077F">
              <w:rPr>
                <w:rFonts w:hint="eastAsia"/>
                <w:bCs/>
                <w:color w:val="000000"/>
              </w:rPr>
              <w:t>乳胶薄垫 LatexMattressTopper</w:t>
            </w:r>
          </w:p>
        </w:tc>
        <w:tc>
          <w:tcPr>
            <w:tcW w:w="1843" w:type="dxa"/>
          </w:tcPr>
          <w:p w:rsidR="00003E1D" w:rsidRPr="000C077F" w:rsidRDefault="008A6430" w:rsidP="009F5888">
            <w:pPr>
              <w:spacing w:beforeLines="50" w:afterLines="50" w:line="400" w:lineRule="exact"/>
            </w:pPr>
            <w:r>
              <w:rPr>
                <w:rFonts w:hint="eastAsia"/>
              </w:rPr>
              <w:t>第</w:t>
            </w:r>
            <w:r w:rsidRPr="000C077F">
              <w:rPr>
                <w:rFonts w:hint="eastAsia"/>
              </w:rPr>
              <w:t>152</w:t>
            </w:r>
            <w:r>
              <w:rPr>
                <w:rFonts w:hint="eastAsia"/>
              </w:rPr>
              <w:t>页</w:t>
            </w:r>
            <w:r w:rsidRPr="000C077F">
              <w:rPr>
                <w:rFonts w:hint="eastAsia"/>
              </w:rPr>
              <w:t>组装</w:t>
            </w:r>
            <w:r>
              <w:rPr>
                <w:rFonts w:hint="eastAsia"/>
              </w:rPr>
              <w:t>床垫之第</w:t>
            </w:r>
            <w:r w:rsidR="00003E1D" w:rsidRPr="000C077F">
              <w:rPr>
                <w:rFonts w:hint="eastAsia"/>
              </w:rPr>
              <w:t>9</w:t>
            </w:r>
          </w:p>
        </w:tc>
        <w:tc>
          <w:tcPr>
            <w:tcW w:w="2409" w:type="dxa"/>
          </w:tcPr>
          <w:p w:rsidR="00003E1D" w:rsidRPr="000C077F" w:rsidRDefault="000370BE" w:rsidP="009F5888">
            <w:pPr>
              <w:spacing w:beforeLines="50" w:afterLines="50" w:line="400" w:lineRule="exact"/>
            </w:pPr>
            <w:r>
              <w:rPr>
                <w:rFonts w:hint="eastAsia"/>
              </w:rPr>
              <w:t>第175页</w:t>
            </w:r>
          </w:p>
        </w:tc>
      </w:tr>
      <w:tr w:rsidR="00003E1D" w:rsidRPr="000C077F" w:rsidTr="000C077F">
        <w:tc>
          <w:tcPr>
            <w:tcW w:w="577" w:type="dxa"/>
          </w:tcPr>
          <w:p w:rsidR="00003E1D" w:rsidRPr="000C077F" w:rsidRDefault="00003E1D" w:rsidP="009F5888">
            <w:pPr>
              <w:spacing w:beforeLines="50" w:afterLines="50" w:line="400" w:lineRule="exact"/>
            </w:pPr>
            <w:r w:rsidRPr="000C077F">
              <w:rPr>
                <w:rFonts w:hint="eastAsia"/>
              </w:rPr>
              <w:t>12</w:t>
            </w:r>
          </w:p>
        </w:tc>
        <w:tc>
          <w:tcPr>
            <w:tcW w:w="3544" w:type="dxa"/>
          </w:tcPr>
          <w:p w:rsidR="00003E1D" w:rsidRPr="000C077F" w:rsidRDefault="00003E1D" w:rsidP="00A16AA6">
            <w:pPr>
              <w:rPr>
                <w:bCs/>
                <w:color w:val="000000"/>
              </w:rPr>
            </w:pPr>
            <w:r w:rsidRPr="000C077F">
              <w:rPr>
                <w:rFonts w:hint="eastAsia"/>
                <w:bCs/>
                <w:color w:val="000000"/>
              </w:rPr>
              <w:t>Scarlett斯嘉丽</w:t>
            </w:r>
          </w:p>
        </w:tc>
        <w:tc>
          <w:tcPr>
            <w:tcW w:w="1843" w:type="dxa"/>
          </w:tcPr>
          <w:p w:rsidR="00003E1D" w:rsidRPr="000C077F" w:rsidRDefault="008A6430" w:rsidP="009F5888">
            <w:pPr>
              <w:spacing w:beforeLines="50" w:afterLines="50" w:line="400" w:lineRule="exact"/>
            </w:pPr>
            <w:r>
              <w:rPr>
                <w:rFonts w:hint="eastAsia"/>
              </w:rPr>
              <w:t>第</w:t>
            </w:r>
            <w:r w:rsidRPr="000C077F">
              <w:rPr>
                <w:rFonts w:hint="eastAsia"/>
              </w:rPr>
              <w:t>152</w:t>
            </w:r>
            <w:r>
              <w:rPr>
                <w:rFonts w:hint="eastAsia"/>
              </w:rPr>
              <w:t>页</w:t>
            </w:r>
            <w:r w:rsidRPr="000C077F">
              <w:rPr>
                <w:rFonts w:hint="eastAsia"/>
              </w:rPr>
              <w:t>组装</w:t>
            </w:r>
            <w:r>
              <w:rPr>
                <w:rFonts w:hint="eastAsia"/>
              </w:rPr>
              <w:t>床垫之第</w:t>
            </w:r>
            <w:r w:rsidR="00003E1D" w:rsidRPr="000C077F">
              <w:rPr>
                <w:rFonts w:hint="eastAsia"/>
              </w:rPr>
              <w:t>10</w:t>
            </w:r>
          </w:p>
        </w:tc>
        <w:tc>
          <w:tcPr>
            <w:tcW w:w="2409" w:type="dxa"/>
          </w:tcPr>
          <w:p w:rsidR="00003E1D" w:rsidRPr="000C077F" w:rsidRDefault="000370BE" w:rsidP="009F5888">
            <w:pPr>
              <w:spacing w:beforeLines="50" w:afterLines="50" w:line="400" w:lineRule="exact"/>
            </w:pPr>
            <w:r>
              <w:rPr>
                <w:rFonts w:hint="eastAsia"/>
              </w:rPr>
              <w:t>第175页</w:t>
            </w:r>
          </w:p>
        </w:tc>
      </w:tr>
      <w:tr w:rsidR="00003E1D" w:rsidRPr="000C077F" w:rsidTr="000C077F">
        <w:tc>
          <w:tcPr>
            <w:tcW w:w="577" w:type="dxa"/>
          </w:tcPr>
          <w:p w:rsidR="00003E1D" w:rsidRPr="000C077F" w:rsidRDefault="00003E1D" w:rsidP="009F5888">
            <w:pPr>
              <w:spacing w:beforeLines="50" w:afterLines="50" w:line="400" w:lineRule="exact"/>
            </w:pPr>
            <w:r w:rsidRPr="000C077F">
              <w:rPr>
                <w:rFonts w:hint="eastAsia"/>
              </w:rPr>
              <w:t>13</w:t>
            </w:r>
          </w:p>
        </w:tc>
        <w:tc>
          <w:tcPr>
            <w:tcW w:w="3544" w:type="dxa"/>
          </w:tcPr>
          <w:p w:rsidR="00003E1D" w:rsidRPr="000C077F" w:rsidRDefault="00003E1D" w:rsidP="00A16AA6">
            <w:pPr>
              <w:rPr>
                <w:rFonts w:cs="宋体"/>
                <w:bCs/>
                <w:color w:val="000000"/>
              </w:rPr>
            </w:pPr>
            <w:r w:rsidRPr="000C077F">
              <w:rPr>
                <w:rFonts w:hint="eastAsia"/>
                <w:bCs/>
                <w:color w:val="000000"/>
              </w:rPr>
              <w:t>床头柜NT218  Bycast Ivory</w:t>
            </w:r>
          </w:p>
          <w:p w:rsidR="00003E1D" w:rsidRPr="000C077F" w:rsidRDefault="00003E1D" w:rsidP="00A16AA6">
            <w:pPr>
              <w:rPr>
                <w:bCs/>
                <w:color w:val="000000"/>
              </w:rPr>
            </w:pPr>
          </w:p>
        </w:tc>
        <w:tc>
          <w:tcPr>
            <w:tcW w:w="1843" w:type="dxa"/>
          </w:tcPr>
          <w:p w:rsidR="00003E1D" w:rsidRPr="000C077F" w:rsidRDefault="008A6430" w:rsidP="009F5888">
            <w:pPr>
              <w:spacing w:beforeLines="50" w:afterLines="50" w:line="400" w:lineRule="exact"/>
            </w:pPr>
            <w:r>
              <w:rPr>
                <w:rFonts w:hint="eastAsia"/>
              </w:rPr>
              <w:t>第</w:t>
            </w:r>
            <w:r w:rsidRPr="000C077F">
              <w:rPr>
                <w:rFonts w:hint="eastAsia"/>
              </w:rPr>
              <w:t>152页</w:t>
            </w:r>
            <w:r w:rsidR="00003E1D" w:rsidRPr="000C077F">
              <w:rPr>
                <w:rFonts w:hint="eastAsia"/>
              </w:rPr>
              <w:t>进口 皮</w:t>
            </w:r>
            <w:r>
              <w:rPr>
                <w:rFonts w:hint="eastAsia"/>
              </w:rPr>
              <w:t>床</w:t>
            </w:r>
            <w:r w:rsidR="00003E1D" w:rsidRPr="000C077F">
              <w:rPr>
                <w:rFonts w:hint="eastAsia"/>
              </w:rPr>
              <w:t xml:space="preserve">之 </w:t>
            </w:r>
            <w:r>
              <w:rPr>
                <w:rFonts w:hint="eastAsia"/>
              </w:rPr>
              <w:t>第</w:t>
            </w:r>
            <w:r w:rsidR="00003E1D" w:rsidRPr="000C077F">
              <w:rPr>
                <w:rFonts w:hint="eastAsia"/>
              </w:rPr>
              <w:t>1</w:t>
            </w:r>
            <w:r>
              <w:rPr>
                <w:rFonts w:hint="eastAsia"/>
              </w:rPr>
              <w:t>行</w:t>
            </w:r>
          </w:p>
        </w:tc>
        <w:tc>
          <w:tcPr>
            <w:tcW w:w="2409" w:type="dxa"/>
          </w:tcPr>
          <w:p w:rsidR="00003E1D" w:rsidRPr="000C077F" w:rsidRDefault="000370BE" w:rsidP="009F5888">
            <w:pPr>
              <w:spacing w:beforeLines="50" w:afterLines="50" w:line="400" w:lineRule="exact"/>
            </w:pPr>
            <w:r>
              <w:rPr>
                <w:rFonts w:hint="eastAsia"/>
              </w:rPr>
              <w:t>第175页</w:t>
            </w:r>
          </w:p>
        </w:tc>
      </w:tr>
      <w:tr w:rsidR="00003E1D" w:rsidRPr="000C077F" w:rsidTr="000C077F">
        <w:tc>
          <w:tcPr>
            <w:tcW w:w="577" w:type="dxa"/>
          </w:tcPr>
          <w:p w:rsidR="00003E1D" w:rsidRPr="000C077F" w:rsidRDefault="00003E1D" w:rsidP="009F5888">
            <w:pPr>
              <w:spacing w:beforeLines="50" w:afterLines="50" w:line="400" w:lineRule="exact"/>
            </w:pPr>
            <w:r w:rsidRPr="000C077F">
              <w:rPr>
                <w:rFonts w:hint="eastAsia"/>
              </w:rPr>
              <w:t>14</w:t>
            </w:r>
          </w:p>
        </w:tc>
        <w:tc>
          <w:tcPr>
            <w:tcW w:w="3544" w:type="dxa"/>
          </w:tcPr>
          <w:p w:rsidR="00003E1D" w:rsidRPr="000C077F" w:rsidRDefault="00003E1D" w:rsidP="00A16AA6">
            <w:pPr>
              <w:rPr>
                <w:rFonts w:cs="宋体"/>
                <w:bCs/>
                <w:color w:val="000000"/>
              </w:rPr>
            </w:pPr>
            <w:r w:rsidRPr="000C077F">
              <w:rPr>
                <w:rFonts w:hint="eastAsia"/>
                <w:bCs/>
                <w:color w:val="000000"/>
              </w:rPr>
              <w:t>床头柜NT218 Bycast/D BROWN</w:t>
            </w:r>
          </w:p>
          <w:p w:rsidR="00003E1D" w:rsidRPr="000C077F" w:rsidRDefault="00003E1D" w:rsidP="00A16AA6">
            <w:pPr>
              <w:rPr>
                <w:bCs/>
                <w:color w:val="000000"/>
              </w:rPr>
            </w:pPr>
          </w:p>
        </w:tc>
        <w:tc>
          <w:tcPr>
            <w:tcW w:w="1843" w:type="dxa"/>
          </w:tcPr>
          <w:p w:rsidR="00003E1D" w:rsidRPr="000C077F" w:rsidRDefault="008A6430" w:rsidP="009F5888">
            <w:pPr>
              <w:spacing w:beforeLines="50" w:afterLines="50" w:line="400" w:lineRule="exact"/>
            </w:pPr>
            <w:r>
              <w:rPr>
                <w:rFonts w:hint="eastAsia"/>
              </w:rPr>
              <w:t>第</w:t>
            </w:r>
            <w:r w:rsidRPr="000C077F">
              <w:rPr>
                <w:rFonts w:hint="eastAsia"/>
              </w:rPr>
              <w:t>152页进口 皮</w:t>
            </w:r>
            <w:r>
              <w:rPr>
                <w:rFonts w:hint="eastAsia"/>
              </w:rPr>
              <w:t>床</w:t>
            </w:r>
            <w:r w:rsidRPr="000C077F">
              <w:rPr>
                <w:rFonts w:hint="eastAsia"/>
              </w:rPr>
              <w:t xml:space="preserve">之 </w:t>
            </w:r>
            <w:r>
              <w:rPr>
                <w:rFonts w:hint="eastAsia"/>
              </w:rPr>
              <w:t>第</w:t>
            </w:r>
            <w:r w:rsidR="00003E1D" w:rsidRPr="000C077F">
              <w:rPr>
                <w:rFonts w:hint="eastAsia"/>
              </w:rPr>
              <w:t>2</w:t>
            </w:r>
            <w:r>
              <w:rPr>
                <w:rFonts w:hint="eastAsia"/>
              </w:rPr>
              <w:t>行</w:t>
            </w:r>
          </w:p>
        </w:tc>
        <w:tc>
          <w:tcPr>
            <w:tcW w:w="2409" w:type="dxa"/>
          </w:tcPr>
          <w:p w:rsidR="00003E1D" w:rsidRPr="000C077F" w:rsidRDefault="000370BE" w:rsidP="009F5888">
            <w:pPr>
              <w:spacing w:beforeLines="50" w:afterLines="50" w:line="400" w:lineRule="exact"/>
            </w:pPr>
            <w:r>
              <w:rPr>
                <w:rFonts w:hint="eastAsia"/>
              </w:rPr>
              <w:t>第175页</w:t>
            </w:r>
          </w:p>
        </w:tc>
      </w:tr>
      <w:tr w:rsidR="00003E1D" w:rsidRPr="000C077F" w:rsidTr="000C077F">
        <w:tc>
          <w:tcPr>
            <w:tcW w:w="577" w:type="dxa"/>
          </w:tcPr>
          <w:p w:rsidR="00003E1D" w:rsidRPr="000C077F" w:rsidRDefault="00003E1D" w:rsidP="009F5888">
            <w:pPr>
              <w:spacing w:beforeLines="50" w:afterLines="50" w:line="400" w:lineRule="exact"/>
            </w:pPr>
            <w:r w:rsidRPr="000C077F">
              <w:rPr>
                <w:rFonts w:hint="eastAsia"/>
              </w:rPr>
              <w:t>15</w:t>
            </w:r>
          </w:p>
        </w:tc>
        <w:tc>
          <w:tcPr>
            <w:tcW w:w="3544" w:type="dxa"/>
          </w:tcPr>
          <w:p w:rsidR="00003E1D" w:rsidRPr="000C077F" w:rsidRDefault="00003E1D" w:rsidP="00A16AA6">
            <w:pPr>
              <w:rPr>
                <w:rFonts w:cs="宋体"/>
                <w:bCs/>
                <w:color w:val="000000"/>
              </w:rPr>
            </w:pPr>
            <w:r w:rsidRPr="000C077F">
              <w:rPr>
                <w:rFonts w:hint="eastAsia"/>
                <w:bCs/>
                <w:color w:val="000000"/>
              </w:rPr>
              <w:t>床头柜NT218 CowLeatherTech/2012</w:t>
            </w:r>
          </w:p>
          <w:p w:rsidR="00003E1D" w:rsidRPr="000C077F" w:rsidRDefault="00003E1D" w:rsidP="00A16AA6">
            <w:pPr>
              <w:rPr>
                <w:bCs/>
                <w:color w:val="000000"/>
              </w:rPr>
            </w:pPr>
          </w:p>
        </w:tc>
        <w:tc>
          <w:tcPr>
            <w:tcW w:w="1843" w:type="dxa"/>
          </w:tcPr>
          <w:p w:rsidR="00003E1D" w:rsidRPr="000C077F" w:rsidRDefault="008A6430" w:rsidP="009F5888">
            <w:pPr>
              <w:spacing w:beforeLines="50" w:afterLines="50" w:line="400" w:lineRule="exact"/>
            </w:pPr>
            <w:r>
              <w:rPr>
                <w:rFonts w:hint="eastAsia"/>
              </w:rPr>
              <w:t>第</w:t>
            </w:r>
            <w:r w:rsidRPr="000C077F">
              <w:rPr>
                <w:rFonts w:hint="eastAsia"/>
              </w:rPr>
              <w:t>152页进口 皮</w:t>
            </w:r>
            <w:r>
              <w:rPr>
                <w:rFonts w:hint="eastAsia"/>
              </w:rPr>
              <w:t>床</w:t>
            </w:r>
            <w:r w:rsidRPr="000C077F">
              <w:rPr>
                <w:rFonts w:hint="eastAsia"/>
              </w:rPr>
              <w:t xml:space="preserve">之 </w:t>
            </w:r>
            <w:r>
              <w:rPr>
                <w:rFonts w:hint="eastAsia"/>
              </w:rPr>
              <w:t>第</w:t>
            </w:r>
            <w:r w:rsidR="00003E1D" w:rsidRPr="000C077F">
              <w:rPr>
                <w:rFonts w:hint="eastAsia"/>
              </w:rPr>
              <w:t>3</w:t>
            </w:r>
            <w:r>
              <w:rPr>
                <w:rFonts w:hint="eastAsia"/>
              </w:rPr>
              <w:t>行</w:t>
            </w:r>
          </w:p>
        </w:tc>
        <w:tc>
          <w:tcPr>
            <w:tcW w:w="2409" w:type="dxa"/>
          </w:tcPr>
          <w:p w:rsidR="00003E1D" w:rsidRPr="000C077F" w:rsidRDefault="000370BE" w:rsidP="009F5888">
            <w:pPr>
              <w:spacing w:beforeLines="50" w:afterLines="50" w:line="400" w:lineRule="exact"/>
            </w:pPr>
            <w:r>
              <w:rPr>
                <w:rFonts w:hint="eastAsia"/>
              </w:rPr>
              <w:t>第175页</w:t>
            </w:r>
          </w:p>
        </w:tc>
      </w:tr>
      <w:tr w:rsidR="00003E1D" w:rsidRPr="000C077F" w:rsidTr="000C077F">
        <w:tc>
          <w:tcPr>
            <w:tcW w:w="577" w:type="dxa"/>
          </w:tcPr>
          <w:p w:rsidR="00003E1D" w:rsidRPr="000C077F" w:rsidRDefault="00003E1D" w:rsidP="009F5888">
            <w:pPr>
              <w:spacing w:beforeLines="50" w:afterLines="50" w:line="400" w:lineRule="exact"/>
            </w:pPr>
            <w:r w:rsidRPr="000C077F">
              <w:rPr>
                <w:rFonts w:hint="eastAsia"/>
              </w:rPr>
              <w:t>16</w:t>
            </w:r>
          </w:p>
        </w:tc>
        <w:tc>
          <w:tcPr>
            <w:tcW w:w="3544" w:type="dxa"/>
          </w:tcPr>
          <w:p w:rsidR="00003E1D" w:rsidRPr="000C077F" w:rsidRDefault="00003E1D" w:rsidP="00C452C2">
            <w:pPr>
              <w:rPr>
                <w:rFonts w:cs="宋体"/>
                <w:bCs/>
                <w:color w:val="000000"/>
              </w:rPr>
            </w:pPr>
            <w:r w:rsidRPr="000C077F">
              <w:rPr>
                <w:rFonts w:hint="eastAsia"/>
                <w:bCs/>
                <w:color w:val="000000"/>
              </w:rPr>
              <w:t>床头柜NT218 cowhide6603</w:t>
            </w:r>
          </w:p>
          <w:p w:rsidR="00003E1D" w:rsidRPr="000C077F" w:rsidRDefault="00003E1D" w:rsidP="00A16AA6">
            <w:pPr>
              <w:rPr>
                <w:bCs/>
                <w:color w:val="000000"/>
              </w:rPr>
            </w:pPr>
          </w:p>
        </w:tc>
        <w:tc>
          <w:tcPr>
            <w:tcW w:w="1843" w:type="dxa"/>
          </w:tcPr>
          <w:p w:rsidR="00003E1D" w:rsidRPr="000C077F" w:rsidRDefault="008A6430" w:rsidP="009F5888">
            <w:pPr>
              <w:spacing w:beforeLines="50" w:afterLines="50" w:line="400" w:lineRule="exact"/>
            </w:pPr>
            <w:r>
              <w:rPr>
                <w:rFonts w:hint="eastAsia"/>
              </w:rPr>
              <w:t>第</w:t>
            </w:r>
            <w:r w:rsidRPr="000C077F">
              <w:rPr>
                <w:rFonts w:hint="eastAsia"/>
              </w:rPr>
              <w:t>152页进口 皮</w:t>
            </w:r>
            <w:r>
              <w:rPr>
                <w:rFonts w:hint="eastAsia"/>
              </w:rPr>
              <w:t>床</w:t>
            </w:r>
            <w:r w:rsidRPr="000C077F">
              <w:rPr>
                <w:rFonts w:hint="eastAsia"/>
              </w:rPr>
              <w:t xml:space="preserve">之 </w:t>
            </w:r>
            <w:r>
              <w:rPr>
                <w:rFonts w:hint="eastAsia"/>
              </w:rPr>
              <w:t>第4行</w:t>
            </w:r>
          </w:p>
        </w:tc>
        <w:tc>
          <w:tcPr>
            <w:tcW w:w="2409" w:type="dxa"/>
          </w:tcPr>
          <w:p w:rsidR="00003E1D" w:rsidRPr="000C077F" w:rsidRDefault="000370BE" w:rsidP="009F5888">
            <w:pPr>
              <w:spacing w:beforeLines="50" w:afterLines="50" w:line="400" w:lineRule="exact"/>
            </w:pPr>
            <w:r>
              <w:rPr>
                <w:rFonts w:hint="eastAsia"/>
              </w:rPr>
              <w:t>第175页</w:t>
            </w:r>
          </w:p>
        </w:tc>
      </w:tr>
      <w:tr w:rsidR="00003E1D" w:rsidRPr="000C077F" w:rsidTr="000C077F">
        <w:tc>
          <w:tcPr>
            <w:tcW w:w="577" w:type="dxa"/>
          </w:tcPr>
          <w:p w:rsidR="00003E1D" w:rsidRPr="000C077F" w:rsidRDefault="00003E1D" w:rsidP="009F5888">
            <w:pPr>
              <w:spacing w:beforeLines="50" w:afterLines="50" w:line="400" w:lineRule="exact"/>
            </w:pPr>
            <w:r w:rsidRPr="000C077F">
              <w:rPr>
                <w:rFonts w:hint="eastAsia"/>
              </w:rPr>
              <w:t>17</w:t>
            </w:r>
          </w:p>
        </w:tc>
        <w:tc>
          <w:tcPr>
            <w:tcW w:w="3544" w:type="dxa"/>
          </w:tcPr>
          <w:p w:rsidR="00003E1D" w:rsidRPr="000C077F" w:rsidRDefault="00003E1D" w:rsidP="00A16AA6">
            <w:pPr>
              <w:rPr>
                <w:rFonts w:cs="宋体"/>
                <w:bCs/>
                <w:color w:val="000000"/>
              </w:rPr>
            </w:pPr>
            <w:r w:rsidRPr="000C077F">
              <w:rPr>
                <w:rFonts w:hint="eastAsia"/>
                <w:bCs/>
                <w:color w:val="000000"/>
              </w:rPr>
              <w:t>进口皮床 LB1073 bycast ivory</w:t>
            </w:r>
          </w:p>
          <w:p w:rsidR="00003E1D" w:rsidRPr="000C077F" w:rsidRDefault="00003E1D" w:rsidP="00A16AA6">
            <w:pPr>
              <w:rPr>
                <w:bCs/>
                <w:color w:val="000000"/>
              </w:rPr>
            </w:pPr>
          </w:p>
        </w:tc>
        <w:tc>
          <w:tcPr>
            <w:tcW w:w="1843" w:type="dxa"/>
          </w:tcPr>
          <w:p w:rsidR="00003E1D" w:rsidRPr="000C077F" w:rsidRDefault="008A6430" w:rsidP="009F5888">
            <w:pPr>
              <w:spacing w:beforeLines="50" w:afterLines="50" w:line="400" w:lineRule="exact"/>
            </w:pPr>
            <w:r>
              <w:rPr>
                <w:rFonts w:hint="eastAsia"/>
              </w:rPr>
              <w:t>第</w:t>
            </w:r>
            <w:r w:rsidRPr="000C077F">
              <w:rPr>
                <w:rFonts w:hint="eastAsia"/>
              </w:rPr>
              <w:t>152页进口 皮</w:t>
            </w:r>
            <w:r>
              <w:rPr>
                <w:rFonts w:hint="eastAsia"/>
              </w:rPr>
              <w:t>床</w:t>
            </w:r>
            <w:r w:rsidRPr="000C077F">
              <w:rPr>
                <w:rFonts w:hint="eastAsia"/>
              </w:rPr>
              <w:t>之</w:t>
            </w:r>
            <w:r>
              <w:rPr>
                <w:rFonts w:hint="eastAsia"/>
              </w:rPr>
              <w:t>第7行</w:t>
            </w:r>
          </w:p>
        </w:tc>
        <w:tc>
          <w:tcPr>
            <w:tcW w:w="2409" w:type="dxa"/>
          </w:tcPr>
          <w:p w:rsidR="00003E1D" w:rsidRPr="000C077F" w:rsidRDefault="000370BE" w:rsidP="009F5888">
            <w:pPr>
              <w:spacing w:beforeLines="50" w:afterLines="50" w:line="400" w:lineRule="exact"/>
            </w:pPr>
            <w:r>
              <w:rPr>
                <w:rFonts w:hint="eastAsia"/>
              </w:rPr>
              <w:t>第175页</w:t>
            </w:r>
          </w:p>
        </w:tc>
      </w:tr>
      <w:tr w:rsidR="00003E1D" w:rsidTr="000C077F">
        <w:tc>
          <w:tcPr>
            <w:tcW w:w="577" w:type="dxa"/>
          </w:tcPr>
          <w:p w:rsidR="00003E1D" w:rsidRDefault="00DF7417" w:rsidP="009F5888">
            <w:pPr>
              <w:spacing w:beforeLines="50" w:afterLines="50" w:line="400" w:lineRule="exact"/>
            </w:pPr>
            <w:r>
              <w:lastRenderedPageBreak/>
              <w:t>…</w:t>
            </w:r>
          </w:p>
        </w:tc>
        <w:tc>
          <w:tcPr>
            <w:tcW w:w="3544" w:type="dxa"/>
          </w:tcPr>
          <w:p w:rsidR="00003E1D" w:rsidRDefault="00003E1D" w:rsidP="00A16AA6">
            <w:pPr>
              <w:rPr>
                <w:b/>
                <w:bCs/>
                <w:color w:val="000000"/>
              </w:rPr>
            </w:pPr>
          </w:p>
        </w:tc>
        <w:tc>
          <w:tcPr>
            <w:tcW w:w="1843" w:type="dxa"/>
          </w:tcPr>
          <w:p w:rsidR="00003E1D" w:rsidRDefault="00003E1D" w:rsidP="009F5888">
            <w:pPr>
              <w:spacing w:beforeLines="50" w:afterLines="50" w:line="400" w:lineRule="exact"/>
            </w:pPr>
          </w:p>
        </w:tc>
        <w:tc>
          <w:tcPr>
            <w:tcW w:w="2409" w:type="dxa"/>
          </w:tcPr>
          <w:p w:rsidR="00003E1D" w:rsidRDefault="00003E1D" w:rsidP="009F5888">
            <w:pPr>
              <w:spacing w:beforeLines="50" w:afterLines="50" w:line="400" w:lineRule="exact"/>
            </w:pPr>
          </w:p>
        </w:tc>
      </w:tr>
    </w:tbl>
    <w:p w:rsidR="004872FF" w:rsidRDefault="00F32017" w:rsidP="009F5888">
      <w:pPr>
        <w:spacing w:beforeLines="50" w:afterLines="50" w:line="400" w:lineRule="exact"/>
        <w:ind w:left="240" w:firstLine="480"/>
      </w:pPr>
      <w:r>
        <w:rPr>
          <w:rFonts w:hint="eastAsia"/>
        </w:rPr>
        <w:t>前二者比后者(即</w:t>
      </w:r>
      <w:r w:rsidR="009F5888">
        <w:rPr>
          <w:rFonts w:hint="eastAsia"/>
        </w:rPr>
        <w:t>AMXJ</w:t>
      </w:r>
      <w:r>
        <w:rPr>
          <w:rFonts w:hint="eastAsia"/>
        </w:rPr>
        <w:t>证据3-1所列的存货) 少的地方包括但不限于:</w:t>
      </w:r>
    </w:p>
    <w:tbl>
      <w:tblPr>
        <w:tblStyle w:val="aa"/>
        <w:tblW w:w="8373" w:type="dxa"/>
        <w:tblInd w:w="240" w:type="dxa"/>
        <w:tblLook w:val="04A0"/>
      </w:tblPr>
      <w:tblGrid>
        <w:gridCol w:w="577"/>
        <w:gridCol w:w="3544"/>
        <w:gridCol w:w="1843"/>
        <w:gridCol w:w="2409"/>
      </w:tblGrid>
      <w:tr w:rsidR="00DF7417" w:rsidTr="00D67F87">
        <w:tc>
          <w:tcPr>
            <w:tcW w:w="577" w:type="dxa"/>
          </w:tcPr>
          <w:p w:rsidR="00DF7417" w:rsidRDefault="00DF7417" w:rsidP="009F5888">
            <w:pPr>
              <w:spacing w:beforeLines="50" w:afterLines="50" w:line="400" w:lineRule="exact"/>
            </w:pPr>
          </w:p>
        </w:tc>
        <w:tc>
          <w:tcPr>
            <w:tcW w:w="3544" w:type="dxa"/>
          </w:tcPr>
          <w:p w:rsidR="00DF7417" w:rsidRPr="00D67F87" w:rsidRDefault="00DF7417" w:rsidP="009F5888">
            <w:pPr>
              <w:spacing w:beforeLines="50" w:afterLines="50" w:line="400" w:lineRule="exact"/>
              <w:rPr>
                <w:b/>
              </w:rPr>
            </w:pPr>
            <w:r w:rsidRPr="00D67F87">
              <w:rPr>
                <w:rFonts w:hint="eastAsia"/>
                <w:b/>
              </w:rPr>
              <w:t>存在差异产品</w:t>
            </w:r>
          </w:p>
        </w:tc>
        <w:tc>
          <w:tcPr>
            <w:tcW w:w="1843" w:type="dxa"/>
          </w:tcPr>
          <w:p w:rsidR="00DF7417" w:rsidRPr="00D67F87" w:rsidRDefault="00F2027D" w:rsidP="009F5888">
            <w:pPr>
              <w:spacing w:beforeLines="50" w:afterLines="50" w:line="400" w:lineRule="exact"/>
              <w:rPr>
                <w:b/>
              </w:rPr>
            </w:pPr>
            <w:r>
              <w:rPr>
                <w:rFonts w:hint="eastAsia"/>
                <w:b/>
              </w:rPr>
              <w:t>小肖邮件的数据（</w:t>
            </w:r>
            <w:r w:rsidR="009F5888">
              <w:rPr>
                <w:rFonts w:hint="eastAsia"/>
                <w:b/>
              </w:rPr>
              <w:t>DLP</w:t>
            </w:r>
            <w:r w:rsidR="00DF7417" w:rsidRPr="00D67F87">
              <w:rPr>
                <w:rFonts w:hint="eastAsia"/>
                <w:b/>
              </w:rPr>
              <w:t>证据中相关位置</w:t>
            </w:r>
            <w:r>
              <w:rPr>
                <w:rFonts w:hint="eastAsia"/>
                <w:b/>
              </w:rPr>
              <w:t>）</w:t>
            </w:r>
          </w:p>
        </w:tc>
        <w:tc>
          <w:tcPr>
            <w:tcW w:w="2409" w:type="dxa"/>
          </w:tcPr>
          <w:p w:rsidR="00DF7417" w:rsidRPr="00D67F87" w:rsidRDefault="009F5888" w:rsidP="009F5888">
            <w:pPr>
              <w:spacing w:beforeLines="50" w:afterLines="50" w:line="400" w:lineRule="exact"/>
              <w:rPr>
                <w:b/>
              </w:rPr>
            </w:pPr>
            <w:r>
              <w:rPr>
                <w:rFonts w:hint="eastAsia"/>
                <w:b/>
              </w:rPr>
              <w:t>AMXJ</w:t>
            </w:r>
            <w:r w:rsidR="00DF7417" w:rsidRPr="00D67F87">
              <w:rPr>
                <w:rFonts w:hint="eastAsia"/>
                <w:b/>
              </w:rPr>
              <w:t>证据中的相关位置</w:t>
            </w:r>
          </w:p>
        </w:tc>
      </w:tr>
      <w:tr w:rsidR="00DF7417" w:rsidTr="00D67F87">
        <w:tc>
          <w:tcPr>
            <w:tcW w:w="577" w:type="dxa"/>
          </w:tcPr>
          <w:p w:rsidR="00DF7417" w:rsidRDefault="0050579B" w:rsidP="009F5888">
            <w:pPr>
              <w:spacing w:beforeLines="50" w:afterLines="50" w:line="400" w:lineRule="exact"/>
            </w:pPr>
            <w:r>
              <w:rPr>
                <w:rFonts w:hint="eastAsia"/>
              </w:rPr>
              <w:t>1</w:t>
            </w:r>
          </w:p>
        </w:tc>
        <w:tc>
          <w:tcPr>
            <w:tcW w:w="3544" w:type="dxa"/>
          </w:tcPr>
          <w:p w:rsidR="00DF7417" w:rsidRDefault="00DF7417" w:rsidP="009F5888">
            <w:pPr>
              <w:spacing w:beforeLines="50" w:afterLines="50" w:line="400" w:lineRule="exact"/>
            </w:pPr>
            <w:r>
              <w:rPr>
                <w:rFonts w:hint="eastAsia"/>
              </w:rPr>
              <w:t>Anna安娜</w:t>
            </w:r>
          </w:p>
        </w:tc>
        <w:tc>
          <w:tcPr>
            <w:tcW w:w="1843" w:type="dxa"/>
          </w:tcPr>
          <w:p w:rsidR="00DF7417" w:rsidRDefault="00DF7417" w:rsidP="009F5888">
            <w:pPr>
              <w:spacing w:beforeLines="50" w:afterLines="50" w:line="400" w:lineRule="exact"/>
            </w:pPr>
            <w:r>
              <w:rPr>
                <w:rFonts w:hint="eastAsia"/>
              </w:rPr>
              <w:t>152页第一行</w:t>
            </w:r>
          </w:p>
        </w:tc>
        <w:tc>
          <w:tcPr>
            <w:tcW w:w="2409" w:type="dxa"/>
          </w:tcPr>
          <w:p w:rsidR="00DF7417" w:rsidRDefault="00DF7417" w:rsidP="009F5888">
            <w:pPr>
              <w:spacing w:beforeLines="50" w:afterLines="50" w:line="400" w:lineRule="exact"/>
            </w:pPr>
            <w:r>
              <w:rPr>
                <w:rFonts w:hint="eastAsia"/>
              </w:rPr>
              <w:t>第175页第一行</w:t>
            </w:r>
          </w:p>
        </w:tc>
      </w:tr>
      <w:tr w:rsidR="00DF7417" w:rsidTr="00D67F87">
        <w:tc>
          <w:tcPr>
            <w:tcW w:w="577" w:type="dxa"/>
          </w:tcPr>
          <w:p w:rsidR="00DF7417" w:rsidRDefault="0050579B" w:rsidP="009F5888">
            <w:pPr>
              <w:spacing w:beforeLines="50" w:afterLines="50" w:line="400" w:lineRule="exact"/>
            </w:pPr>
            <w:r>
              <w:rPr>
                <w:rFonts w:hint="eastAsia"/>
              </w:rPr>
              <w:t>2</w:t>
            </w:r>
          </w:p>
        </w:tc>
        <w:tc>
          <w:tcPr>
            <w:tcW w:w="3544" w:type="dxa"/>
          </w:tcPr>
          <w:p w:rsidR="00DF7417" w:rsidRDefault="0050579B" w:rsidP="009F5888">
            <w:pPr>
              <w:spacing w:beforeLines="50" w:afterLines="50" w:line="400" w:lineRule="exact"/>
            </w:pPr>
            <w:r>
              <w:rPr>
                <w:rFonts w:hint="eastAsia"/>
              </w:rPr>
              <w:t>进口皮床LB1073 bycast ivory</w:t>
            </w:r>
          </w:p>
        </w:tc>
        <w:tc>
          <w:tcPr>
            <w:tcW w:w="1843" w:type="dxa"/>
          </w:tcPr>
          <w:p w:rsidR="00DF7417" w:rsidRDefault="00DF7417" w:rsidP="009F5888">
            <w:pPr>
              <w:spacing w:beforeLines="50" w:afterLines="50" w:line="400" w:lineRule="exact"/>
            </w:pPr>
            <w:r>
              <w:rPr>
                <w:rFonts w:hint="eastAsia"/>
              </w:rPr>
              <w:t>154页最下方倒数第二行</w:t>
            </w:r>
          </w:p>
        </w:tc>
        <w:tc>
          <w:tcPr>
            <w:tcW w:w="2409" w:type="dxa"/>
          </w:tcPr>
          <w:p w:rsidR="00DF7417" w:rsidRDefault="00DF7417" w:rsidP="009F5888">
            <w:pPr>
              <w:spacing w:beforeLines="50" w:afterLines="50" w:line="400" w:lineRule="exact"/>
            </w:pPr>
            <w:r>
              <w:rPr>
                <w:rFonts w:hint="eastAsia"/>
              </w:rPr>
              <w:t>第</w:t>
            </w:r>
            <w:r w:rsidR="0050579B">
              <w:rPr>
                <w:rFonts w:hint="eastAsia"/>
              </w:rPr>
              <w:t>76页倒数第一行</w:t>
            </w:r>
          </w:p>
        </w:tc>
      </w:tr>
    </w:tbl>
    <w:p w:rsidR="00F32017" w:rsidRDefault="000C077F" w:rsidP="009F5888">
      <w:pPr>
        <w:spacing w:beforeLines="50" w:afterLines="50" w:line="400" w:lineRule="exact"/>
        <w:ind w:left="240" w:firstLine="480"/>
      </w:pPr>
      <w:r>
        <w:rPr>
          <w:rFonts w:hint="eastAsia"/>
        </w:rPr>
        <w:t>另外，</w:t>
      </w:r>
      <w:r w:rsidR="008A6430">
        <w:rPr>
          <w:rFonts w:hint="eastAsia"/>
        </w:rPr>
        <w:t>很多地方的存货数量也存在差异，比如</w:t>
      </w:r>
    </w:p>
    <w:tbl>
      <w:tblPr>
        <w:tblStyle w:val="aa"/>
        <w:tblW w:w="0" w:type="auto"/>
        <w:tblInd w:w="240" w:type="dxa"/>
        <w:tblLook w:val="04A0"/>
      </w:tblPr>
      <w:tblGrid>
        <w:gridCol w:w="577"/>
        <w:gridCol w:w="3544"/>
        <w:gridCol w:w="4161"/>
      </w:tblGrid>
      <w:tr w:rsidR="00D67F87" w:rsidTr="00D67F87">
        <w:tc>
          <w:tcPr>
            <w:tcW w:w="577" w:type="dxa"/>
          </w:tcPr>
          <w:p w:rsidR="00D67F87" w:rsidRDefault="00D67F87" w:rsidP="009F5888">
            <w:pPr>
              <w:spacing w:beforeLines="50" w:afterLines="50" w:line="400" w:lineRule="exact"/>
            </w:pPr>
          </w:p>
        </w:tc>
        <w:tc>
          <w:tcPr>
            <w:tcW w:w="3544" w:type="dxa"/>
          </w:tcPr>
          <w:p w:rsidR="00D67F87" w:rsidRDefault="00F2027D" w:rsidP="009F5888">
            <w:pPr>
              <w:spacing w:beforeLines="50" w:afterLines="50" w:line="400" w:lineRule="exact"/>
            </w:pPr>
            <w:r>
              <w:rPr>
                <w:rFonts w:hint="eastAsia"/>
              </w:rPr>
              <w:t>小肖邮件（</w:t>
            </w:r>
            <w:r w:rsidR="009F5888">
              <w:rPr>
                <w:rFonts w:hint="eastAsia"/>
              </w:rPr>
              <w:t>DLP</w:t>
            </w:r>
            <w:r w:rsidR="00D67F87">
              <w:rPr>
                <w:rFonts w:hint="eastAsia"/>
              </w:rPr>
              <w:t>证据</w:t>
            </w:r>
            <w:r w:rsidR="00197FC7">
              <w:rPr>
                <w:rFonts w:hint="eastAsia"/>
              </w:rPr>
              <w:t>中</w:t>
            </w:r>
            <w:r>
              <w:rPr>
                <w:rFonts w:hint="eastAsia"/>
              </w:rPr>
              <w:t>）</w:t>
            </w:r>
            <w:r w:rsidR="00197FC7">
              <w:rPr>
                <w:rFonts w:hint="eastAsia"/>
              </w:rPr>
              <w:t>的数据</w:t>
            </w:r>
          </w:p>
        </w:tc>
        <w:tc>
          <w:tcPr>
            <w:tcW w:w="4161" w:type="dxa"/>
          </w:tcPr>
          <w:p w:rsidR="00D67F87" w:rsidRDefault="009F5888" w:rsidP="009F5888">
            <w:pPr>
              <w:spacing w:beforeLines="50" w:afterLines="50" w:line="400" w:lineRule="exact"/>
            </w:pPr>
            <w:r>
              <w:rPr>
                <w:rFonts w:hint="eastAsia"/>
              </w:rPr>
              <w:t>AMXJ</w:t>
            </w:r>
            <w:r w:rsidR="00D67F87">
              <w:rPr>
                <w:rFonts w:hint="eastAsia"/>
              </w:rPr>
              <w:t>证据</w:t>
            </w:r>
            <w:r w:rsidR="00197FC7">
              <w:rPr>
                <w:rFonts w:hint="eastAsia"/>
              </w:rPr>
              <w:t>中的数据</w:t>
            </w:r>
          </w:p>
        </w:tc>
      </w:tr>
      <w:tr w:rsidR="00D67F87" w:rsidTr="00D67F87">
        <w:tc>
          <w:tcPr>
            <w:tcW w:w="577" w:type="dxa"/>
          </w:tcPr>
          <w:p w:rsidR="00D67F87" w:rsidRDefault="00C9279A" w:rsidP="009F5888">
            <w:pPr>
              <w:spacing w:beforeLines="50" w:afterLines="50" w:line="400" w:lineRule="exact"/>
            </w:pPr>
            <w:r>
              <w:rPr>
                <w:rFonts w:hint="eastAsia"/>
              </w:rPr>
              <w:t>1</w:t>
            </w:r>
          </w:p>
        </w:tc>
        <w:tc>
          <w:tcPr>
            <w:tcW w:w="3544" w:type="dxa"/>
          </w:tcPr>
          <w:p w:rsidR="00D67F87" w:rsidRDefault="00D67F87" w:rsidP="009F5888">
            <w:pPr>
              <w:spacing w:beforeLines="50" w:afterLines="50" w:line="400" w:lineRule="exact"/>
            </w:pPr>
            <w:r>
              <w:rPr>
                <w:rFonts w:hint="eastAsia"/>
              </w:rPr>
              <w:t>第</w:t>
            </w:r>
            <w:r w:rsidR="00F52798">
              <w:rPr>
                <w:rFonts w:hint="eastAsia"/>
              </w:rPr>
              <w:t>147页中部“床架小计”为79</w:t>
            </w:r>
          </w:p>
        </w:tc>
        <w:tc>
          <w:tcPr>
            <w:tcW w:w="4161" w:type="dxa"/>
          </w:tcPr>
          <w:p w:rsidR="00D67F87" w:rsidRDefault="00D67F87" w:rsidP="009F5888">
            <w:pPr>
              <w:spacing w:beforeLines="50" w:afterLines="50" w:line="400" w:lineRule="exact"/>
            </w:pPr>
            <w:r>
              <w:rPr>
                <w:rFonts w:hint="eastAsia"/>
              </w:rPr>
              <w:t>第170页最下方“床架小计”为74</w:t>
            </w:r>
          </w:p>
        </w:tc>
      </w:tr>
      <w:tr w:rsidR="00D67F87" w:rsidTr="00D67F87">
        <w:tc>
          <w:tcPr>
            <w:tcW w:w="577" w:type="dxa"/>
          </w:tcPr>
          <w:p w:rsidR="00D67F87" w:rsidRDefault="00C9279A" w:rsidP="009F5888">
            <w:pPr>
              <w:spacing w:beforeLines="50" w:afterLines="50" w:line="400" w:lineRule="exact"/>
            </w:pPr>
            <w:r>
              <w:rPr>
                <w:rFonts w:hint="eastAsia"/>
              </w:rPr>
              <w:t>2</w:t>
            </w:r>
          </w:p>
        </w:tc>
        <w:tc>
          <w:tcPr>
            <w:tcW w:w="3544" w:type="dxa"/>
          </w:tcPr>
          <w:p w:rsidR="00D67F87" w:rsidRDefault="00F52798" w:rsidP="009F5888">
            <w:pPr>
              <w:spacing w:beforeLines="50" w:afterLines="50" w:line="400" w:lineRule="exact"/>
            </w:pPr>
            <w:r>
              <w:rPr>
                <w:rFonts w:hint="eastAsia"/>
              </w:rPr>
              <w:t>第154页上部“组装床垫”小计为13</w:t>
            </w:r>
          </w:p>
        </w:tc>
        <w:tc>
          <w:tcPr>
            <w:tcW w:w="4161" w:type="dxa"/>
          </w:tcPr>
          <w:p w:rsidR="00D67F87" w:rsidRDefault="00F52798" w:rsidP="009F5888">
            <w:pPr>
              <w:spacing w:beforeLines="50" w:afterLines="50" w:line="400" w:lineRule="exact"/>
            </w:pPr>
            <w:r>
              <w:rPr>
                <w:rFonts w:hint="eastAsia"/>
              </w:rPr>
              <w:t>第170页组装床垫小计为11</w:t>
            </w:r>
          </w:p>
        </w:tc>
      </w:tr>
      <w:tr w:rsidR="00D67F87" w:rsidTr="00C9279A">
        <w:tc>
          <w:tcPr>
            <w:tcW w:w="577" w:type="dxa"/>
            <w:tcBorders>
              <w:bottom w:val="single" w:sz="4" w:space="0" w:color="auto"/>
            </w:tcBorders>
          </w:tcPr>
          <w:p w:rsidR="00D67F87" w:rsidRDefault="00C9279A" w:rsidP="009F5888">
            <w:pPr>
              <w:spacing w:beforeLines="50" w:afterLines="50" w:line="400" w:lineRule="exact"/>
            </w:pPr>
            <w:r>
              <w:rPr>
                <w:rFonts w:hint="eastAsia"/>
              </w:rPr>
              <w:t>3</w:t>
            </w:r>
          </w:p>
        </w:tc>
        <w:tc>
          <w:tcPr>
            <w:tcW w:w="3544" w:type="dxa"/>
            <w:tcBorders>
              <w:bottom w:val="single" w:sz="4" w:space="0" w:color="auto"/>
            </w:tcBorders>
          </w:tcPr>
          <w:p w:rsidR="00D67F87" w:rsidRDefault="00F52798" w:rsidP="009F5888">
            <w:pPr>
              <w:spacing w:beforeLines="50" w:afterLines="50" w:line="400" w:lineRule="exact"/>
            </w:pPr>
            <w:r>
              <w:rPr>
                <w:rFonts w:hint="eastAsia"/>
              </w:rPr>
              <w:t>第163页上海样品“进口床垫小计”为13</w:t>
            </w:r>
          </w:p>
        </w:tc>
        <w:tc>
          <w:tcPr>
            <w:tcW w:w="4161" w:type="dxa"/>
            <w:tcBorders>
              <w:bottom w:val="single" w:sz="4" w:space="0" w:color="auto"/>
            </w:tcBorders>
          </w:tcPr>
          <w:p w:rsidR="00D67F87" w:rsidRDefault="00F52798" w:rsidP="009F5888">
            <w:pPr>
              <w:spacing w:beforeLines="50" w:afterLines="50" w:line="400" w:lineRule="exact"/>
            </w:pPr>
            <w:r>
              <w:rPr>
                <w:rFonts w:hint="eastAsia"/>
              </w:rPr>
              <w:t>第178页上海样品“进口床垫小计”为16</w:t>
            </w:r>
          </w:p>
        </w:tc>
      </w:tr>
      <w:tr w:rsidR="00C9279A" w:rsidTr="00C9279A">
        <w:tc>
          <w:tcPr>
            <w:tcW w:w="577" w:type="dxa"/>
            <w:tcBorders>
              <w:top w:val="single" w:sz="4" w:space="0" w:color="auto"/>
              <w:left w:val="single" w:sz="4" w:space="0" w:color="auto"/>
              <w:bottom w:val="single" w:sz="4" w:space="0" w:color="auto"/>
              <w:right w:val="single" w:sz="4" w:space="0" w:color="auto"/>
            </w:tcBorders>
          </w:tcPr>
          <w:p w:rsidR="00C9279A" w:rsidRDefault="00C9279A" w:rsidP="009F5888">
            <w:pPr>
              <w:spacing w:beforeLines="50" w:afterLines="50" w:line="400" w:lineRule="exact"/>
            </w:pPr>
            <w:r>
              <w:rPr>
                <w:rFonts w:hint="eastAsia"/>
              </w:rPr>
              <w:t>4</w:t>
            </w:r>
          </w:p>
        </w:tc>
        <w:tc>
          <w:tcPr>
            <w:tcW w:w="3544" w:type="dxa"/>
            <w:tcBorders>
              <w:top w:val="single" w:sz="4" w:space="0" w:color="auto"/>
              <w:left w:val="single" w:sz="4" w:space="0" w:color="auto"/>
              <w:bottom w:val="single" w:sz="4" w:space="0" w:color="auto"/>
              <w:right w:val="single" w:sz="4" w:space="0" w:color="auto"/>
            </w:tcBorders>
          </w:tcPr>
          <w:p w:rsidR="00C9279A" w:rsidRDefault="00C9279A" w:rsidP="009F5888">
            <w:pPr>
              <w:spacing w:beforeLines="50" w:afterLines="50" w:line="400" w:lineRule="exact"/>
            </w:pPr>
            <w:r>
              <w:rPr>
                <w:rFonts w:hint="eastAsia"/>
              </w:rPr>
              <w:t>第165页上海样品“进口床垫小计”为110件</w:t>
            </w:r>
          </w:p>
        </w:tc>
        <w:tc>
          <w:tcPr>
            <w:tcW w:w="4161" w:type="dxa"/>
            <w:tcBorders>
              <w:top w:val="single" w:sz="4" w:space="0" w:color="auto"/>
              <w:left w:val="single" w:sz="4" w:space="0" w:color="auto"/>
              <w:bottom w:val="single" w:sz="4" w:space="0" w:color="auto"/>
              <w:right w:val="single" w:sz="4" w:space="0" w:color="auto"/>
            </w:tcBorders>
          </w:tcPr>
          <w:p w:rsidR="00C9279A" w:rsidRDefault="00C9279A" w:rsidP="009F5888">
            <w:pPr>
              <w:spacing w:beforeLines="50" w:afterLines="50" w:line="400" w:lineRule="exact"/>
            </w:pPr>
            <w:r>
              <w:rPr>
                <w:rFonts w:hint="eastAsia"/>
              </w:rPr>
              <w:t>第179页下方上海样品“进口床架小计”为121件</w:t>
            </w:r>
          </w:p>
        </w:tc>
      </w:tr>
    </w:tbl>
    <w:p w:rsidR="00640163" w:rsidRDefault="00640163" w:rsidP="009F5888">
      <w:pPr>
        <w:spacing w:beforeLines="50" w:afterLines="50" w:line="400" w:lineRule="exact"/>
        <w:ind w:left="240" w:firstLine="480"/>
      </w:pPr>
      <w:r>
        <w:rPr>
          <w:rFonts w:hint="eastAsia"/>
        </w:rPr>
        <w:t>（</w:t>
      </w:r>
      <w:r w:rsidR="00E57768">
        <w:rPr>
          <w:rFonts w:hint="eastAsia"/>
        </w:rPr>
        <w:t>3</w:t>
      </w:r>
      <w:r>
        <w:rPr>
          <w:rFonts w:hint="eastAsia"/>
        </w:rPr>
        <w:t>）</w:t>
      </w:r>
      <w:r w:rsidR="009F5888">
        <w:rPr>
          <w:rFonts w:hint="eastAsia"/>
        </w:rPr>
        <w:t>DLP</w:t>
      </w:r>
      <w:r w:rsidR="007B73EB">
        <w:rPr>
          <w:rFonts w:hint="eastAsia"/>
        </w:rPr>
        <w:t>知晓</w:t>
      </w:r>
      <w:r w:rsidR="009F5888">
        <w:rPr>
          <w:rFonts w:hint="eastAsia"/>
        </w:rPr>
        <w:t>AMXJ</w:t>
      </w:r>
      <w:r w:rsidR="007B73EB">
        <w:rPr>
          <w:rFonts w:hint="eastAsia"/>
        </w:rPr>
        <w:t>拿货的数量</w:t>
      </w:r>
      <w:r>
        <w:rPr>
          <w:rFonts w:hint="eastAsia"/>
        </w:rPr>
        <w:t>，</w:t>
      </w:r>
      <w:r w:rsidR="007B73EB">
        <w:rPr>
          <w:rFonts w:hint="eastAsia"/>
        </w:rPr>
        <w:t>但</w:t>
      </w:r>
      <w:r w:rsidR="007875D0">
        <w:rPr>
          <w:rFonts w:hint="eastAsia"/>
        </w:rPr>
        <w:t>无从知晓</w:t>
      </w:r>
      <w:r w:rsidR="009F5888">
        <w:rPr>
          <w:rFonts w:hint="eastAsia"/>
        </w:rPr>
        <w:t>AMXJ</w:t>
      </w:r>
      <w:r w:rsidR="007875D0">
        <w:rPr>
          <w:rFonts w:hint="eastAsia"/>
        </w:rPr>
        <w:t>的终端销售情况（</w:t>
      </w:r>
      <w:r w:rsidR="00F2027D">
        <w:rPr>
          <w:rFonts w:hint="eastAsia"/>
        </w:rPr>
        <w:t>该数据由</w:t>
      </w:r>
      <w:r w:rsidR="009F5888">
        <w:rPr>
          <w:rFonts w:hint="eastAsia"/>
        </w:rPr>
        <w:t>AMXJ</w:t>
      </w:r>
      <w:r w:rsidR="00F2027D">
        <w:rPr>
          <w:rFonts w:hint="eastAsia"/>
        </w:rPr>
        <w:t>掌握，</w:t>
      </w:r>
      <w:r w:rsidR="007875D0">
        <w:rPr>
          <w:rFonts w:hint="eastAsia"/>
        </w:rPr>
        <w:t>但</w:t>
      </w:r>
      <w:r w:rsidR="009F5888">
        <w:rPr>
          <w:rFonts w:hint="eastAsia"/>
        </w:rPr>
        <w:t>AMXJ</w:t>
      </w:r>
      <w:r>
        <w:rPr>
          <w:rFonts w:hint="eastAsia"/>
        </w:rPr>
        <w:t>违反</w:t>
      </w:r>
      <w:r w:rsidR="007B73EB">
        <w:rPr>
          <w:rFonts w:hint="eastAsia"/>
        </w:rPr>
        <w:t>《经销商协议》</w:t>
      </w:r>
      <w:r>
        <w:rPr>
          <w:rFonts w:hint="eastAsia"/>
        </w:rPr>
        <w:t>约定从不上报销售数量</w:t>
      </w:r>
      <w:r w:rsidR="00F2027D">
        <w:rPr>
          <w:rFonts w:hint="eastAsia"/>
        </w:rPr>
        <w:t>给</w:t>
      </w:r>
      <w:r w:rsidR="009F5888">
        <w:rPr>
          <w:rFonts w:hint="eastAsia"/>
        </w:rPr>
        <w:t>DLP</w:t>
      </w:r>
      <w:r>
        <w:rPr>
          <w:rFonts w:hint="eastAsia"/>
        </w:rPr>
        <w:t>），因</w:t>
      </w:r>
      <w:r w:rsidR="007B73EB">
        <w:rPr>
          <w:rFonts w:hint="eastAsia"/>
        </w:rPr>
        <w:t>此，也</w:t>
      </w:r>
      <w:r w:rsidR="009F5888">
        <w:rPr>
          <w:rFonts w:hint="eastAsia"/>
        </w:rPr>
        <w:t>DLP</w:t>
      </w:r>
      <w:r w:rsidR="007B73EB">
        <w:rPr>
          <w:rFonts w:hint="eastAsia"/>
        </w:rPr>
        <w:t>无从知晓</w:t>
      </w:r>
      <w:r w:rsidR="009F5888">
        <w:rPr>
          <w:rFonts w:hint="eastAsia"/>
        </w:rPr>
        <w:t>AMXJ</w:t>
      </w:r>
      <w:r w:rsidR="007B73EB">
        <w:rPr>
          <w:rFonts w:hint="eastAsia"/>
        </w:rPr>
        <w:t>的存货数量</w:t>
      </w:r>
      <w:r w:rsidR="006C5C7F">
        <w:rPr>
          <w:rFonts w:hint="eastAsia"/>
        </w:rPr>
        <w:t>。</w:t>
      </w:r>
      <w:r w:rsidR="007B73EB">
        <w:rPr>
          <w:rFonts w:hint="eastAsia"/>
        </w:rPr>
        <w:t>双方也从未就存货进行过任何核对或清点，</w:t>
      </w:r>
      <w:r w:rsidR="00FB34F9" w:rsidRPr="004B414C">
        <w:rPr>
          <w:rFonts w:hint="eastAsia"/>
          <w:b/>
          <w:u w:val="single"/>
        </w:rPr>
        <w:t>因此</w:t>
      </w:r>
      <w:r w:rsidR="007B73EB" w:rsidRPr="004B414C">
        <w:rPr>
          <w:rFonts w:hint="eastAsia"/>
          <w:b/>
          <w:u w:val="single"/>
        </w:rPr>
        <w:t>，</w:t>
      </w:r>
      <w:r w:rsidR="009F5888">
        <w:rPr>
          <w:rFonts w:hint="eastAsia"/>
          <w:b/>
          <w:u w:val="single"/>
        </w:rPr>
        <w:t>DLP</w:t>
      </w:r>
      <w:r w:rsidR="007B73EB" w:rsidRPr="004B414C">
        <w:rPr>
          <w:rFonts w:hint="eastAsia"/>
          <w:b/>
          <w:u w:val="single"/>
        </w:rPr>
        <w:t>的“小肖”2014年9月25日发出的邮件仅仅是从</w:t>
      </w:r>
      <w:r w:rsidR="009F5888">
        <w:rPr>
          <w:rFonts w:hint="eastAsia"/>
          <w:b/>
          <w:u w:val="single"/>
        </w:rPr>
        <w:t>DLP</w:t>
      </w:r>
      <w:r w:rsidR="007B73EB" w:rsidRPr="004B414C">
        <w:rPr>
          <w:rFonts w:hint="eastAsia"/>
          <w:b/>
          <w:u w:val="single"/>
        </w:rPr>
        <w:t>出货的角度对</w:t>
      </w:r>
      <w:r w:rsidR="009F5888">
        <w:rPr>
          <w:rFonts w:hint="eastAsia"/>
          <w:b/>
          <w:u w:val="single"/>
        </w:rPr>
        <w:t>AMXJ</w:t>
      </w:r>
      <w:r w:rsidR="00FB34F9" w:rsidRPr="004B414C">
        <w:rPr>
          <w:rFonts w:hint="eastAsia"/>
          <w:b/>
          <w:u w:val="single"/>
        </w:rPr>
        <w:t>存货</w:t>
      </w:r>
      <w:r w:rsidR="007B73EB" w:rsidRPr="004B414C">
        <w:rPr>
          <w:rFonts w:hint="eastAsia"/>
          <w:b/>
          <w:u w:val="single"/>
        </w:rPr>
        <w:t>金额的纠正，</w:t>
      </w:r>
      <w:r w:rsidR="003A507A">
        <w:rPr>
          <w:rFonts w:hint="eastAsia"/>
          <w:b/>
          <w:u w:val="single"/>
        </w:rPr>
        <w:t>绝</w:t>
      </w:r>
      <w:r w:rsidR="000C3547" w:rsidRPr="004B414C">
        <w:rPr>
          <w:rFonts w:hint="eastAsia"/>
          <w:b/>
          <w:u w:val="single"/>
        </w:rPr>
        <w:t>非</w:t>
      </w:r>
      <w:r w:rsidR="007B73EB" w:rsidRPr="004B414C">
        <w:rPr>
          <w:rFonts w:hint="eastAsia"/>
          <w:b/>
          <w:u w:val="single"/>
        </w:rPr>
        <w:t>对</w:t>
      </w:r>
      <w:r w:rsidR="009F5888">
        <w:rPr>
          <w:rFonts w:hint="eastAsia"/>
          <w:b/>
          <w:u w:val="single"/>
        </w:rPr>
        <w:t>AMXJ</w:t>
      </w:r>
      <w:r w:rsidR="003A507A">
        <w:rPr>
          <w:rFonts w:hint="eastAsia"/>
          <w:b/>
          <w:u w:val="single"/>
        </w:rPr>
        <w:t>主张的</w:t>
      </w:r>
      <w:r w:rsidR="007B73EB" w:rsidRPr="004B414C">
        <w:rPr>
          <w:rFonts w:hint="eastAsia"/>
          <w:b/>
          <w:u w:val="single"/>
        </w:rPr>
        <w:t>存货数量的确认。</w:t>
      </w:r>
    </w:p>
    <w:p w:rsidR="001B1A06" w:rsidRDefault="001B1A06" w:rsidP="009F5888">
      <w:pPr>
        <w:spacing w:beforeLines="50" w:afterLines="50" w:line="400" w:lineRule="exact"/>
        <w:ind w:left="240" w:firstLine="480"/>
      </w:pPr>
      <w:r>
        <w:rPr>
          <w:rFonts w:hint="eastAsia"/>
        </w:rPr>
        <w:t>（</w:t>
      </w:r>
      <w:r w:rsidR="00E57768">
        <w:rPr>
          <w:rFonts w:hint="eastAsia"/>
        </w:rPr>
        <w:t>4</w:t>
      </w:r>
      <w:r>
        <w:rPr>
          <w:rFonts w:hint="eastAsia"/>
        </w:rPr>
        <w:t>）按仲裁庭的指示，我们会在10</w:t>
      </w:r>
      <w:r w:rsidR="004B414C">
        <w:rPr>
          <w:rFonts w:hint="eastAsia"/>
        </w:rPr>
        <w:t>个工作日提供</w:t>
      </w:r>
      <w:r w:rsidR="009F5888">
        <w:rPr>
          <w:rFonts w:hint="eastAsia"/>
        </w:rPr>
        <w:t>AMXJ</w:t>
      </w:r>
      <w:r w:rsidR="004B414C">
        <w:rPr>
          <w:rFonts w:hint="eastAsia"/>
        </w:rPr>
        <w:t>提供清单中的</w:t>
      </w:r>
      <w:r>
        <w:rPr>
          <w:rFonts w:hint="eastAsia"/>
        </w:rPr>
        <w:t>商品的单价。</w:t>
      </w:r>
      <w:r w:rsidR="004B414C" w:rsidRPr="004B414C">
        <w:rPr>
          <w:rFonts w:ascii="仿宋" w:eastAsia="仿宋" w:hAnsi="仿宋"/>
          <w:b/>
          <w:u w:val="single"/>
        </w:rPr>
        <w:t>我们提前申明:我们提供的商品单价统计仅是对</w:t>
      </w:r>
      <w:r w:rsidR="009F5888">
        <w:rPr>
          <w:rFonts w:ascii="仿宋" w:eastAsia="仿宋" w:hAnsi="仿宋"/>
          <w:b/>
          <w:u w:val="single"/>
        </w:rPr>
        <w:t>AMXJ</w:t>
      </w:r>
      <w:r w:rsidR="004B414C" w:rsidRPr="004B414C">
        <w:rPr>
          <w:rFonts w:ascii="仿宋" w:eastAsia="仿宋" w:hAnsi="仿宋"/>
          <w:b/>
          <w:u w:val="single"/>
        </w:rPr>
        <w:t>列出的商品的单价进行统计,绝不是对其库存数量的认可。</w:t>
      </w:r>
    </w:p>
    <w:p w:rsidR="004B414C" w:rsidRDefault="004B414C" w:rsidP="009F5888">
      <w:pPr>
        <w:spacing w:beforeLines="50" w:afterLines="50" w:line="400" w:lineRule="exact"/>
        <w:ind w:left="240" w:firstLine="480"/>
      </w:pPr>
    </w:p>
    <w:p w:rsidR="004B2446" w:rsidRDefault="009F5888" w:rsidP="009F5888">
      <w:pPr>
        <w:pStyle w:val="a5"/>
        <w:numPr>
          <w:ilvl w:val="0"/>
          <w:numId w:val="18"/>
        </w:numPr>
        <w:spacing w:beforeLines="50" w:afterLines="50" w:line="400" w:lineRule="exact"/>
        <w:ind w:firstLineChars="0"/>
        <w:rPr>
          <w:b/>
        </w:rPr>
      </w:pPr>
      <w:r>
        <w:rPr>
          <w:rFonts w:hint="eastAsia"/>
          <w:b/>
        </w:rPr>
        <w:t>AMXJ</w:t>
      </w:r>
      <w:r w:rsidR="004B2446">
        <w:rPr>
          <w:rFonts w:hint="eastAsia"/>
          <w:b/>
        </w:rPr>
        <w:t>的经营模式是收到客户</w:t>
      </w:r>
      <w:r w:rsidR="000C3547">
        <w:rPr>
          <w:rFonts w:hint="eastAsia"/>
          <w:b/>
        </w:rPr>
        <w:t>订单后再向</w:t>
      </w:r>
      <w:r>
        <w:rPr>
          <w:rFonts w:hint="eastAsia"/>
          <w:b/>
        </w:rPr>
        <w:t>DLP</w:t>
      </w:r>
      <w:r w:rsidR="000C3547">
        <w:rPr>
          <w:rFonts w:hint="eastAsia"/>
          <w:b/>
        </w:rPr>
        <w:t>下单采购，该等经营模式下，</w:t>
      </w:r>
      <w:r>
        <w:rPr>
          <w:rFonts w:hint="eastAsia"/>
          <w:b/>
        </w:rPr>
        <w:t>AMXJ</w:t>
      </w:r>
      <w:r w:rsidR="000C3547">
        <w:rPr>
          <w:rFonts w:hint="eastAsia"/>
          <w:b/>
        </w:rPr>
        <w:t>不可能有如此</w:t>
      </w:r>
      <w:r w:rsidR="004B2446">
        <w:rPr>
          <w:rFonts w:hint="eastAsia"/>
          <w:b/>
        </w:rPr>
        <w:t>大</w:t>
      </w:r>
      <w:r w:rsidR="000C3547">
        <w:rPr>
          <w:rFonts w:hint="eastAsia"/>
          <w:b/>
        </w:rPr>
        <w:t>的</w:t>
      </w:r>
      <w:r w:rsidR="004B2446">
        <w:rPr>
          <w:rFonts w:hint="eastAsia"/>
          <w:b/>
        </w:rPr>
        <w:t>存货。</w:t>
      </w:r>
    </w:p>
    <w:p w:rsidR="004B2446" w:rsidRPr="00543E49" w:rsidRDefault="004B2446" w:rsidP="009F5888">
      <w:pPr>
        <w:spacing w:beforeLines="50" w:afterLines="50" w:line="400" w:lineRule="exact"/>
        <w:ind w:left="240" w:firstLine="480"/>
      </w:pPr>
      <w:r w:rsidRPr="00543E49">
        <w:rPr>
          <w:rFonts w:hint="eastAsia"/>
        </w:rPr>
        <w:t>如</w:t>
      </w:r>
      <w:r w:rsidR="009F5888">
        <w:rPr>
          <w:rFonts w:hint="eastAsia"/>
        </w:rPr>
        <w:t>DLP</w:t>
      </w:r>
      <w:r w:rsidRPr="00543E49">
        <w:rPr>
          <w:rFonts w:hint="eastAsia"/>
        </w:rPr>
        <w:t>提供的证据（电子邮件 标题为“急需货”，见</w:t>
      </w:r>
      <w:r w:rsidR="009F5888">
        <w:rPr>
          <w:rFonts w:hint="eastAsia"/>
        </w:rPr>
        <w:t>DLP</w:t>
      </w:r>
      <w:r w:rsidRPr="00543E49">
        <w:rPr>
          <w:rFonts w:hint="eastAsia"/>
        </w:rPr>
        <w:t>证据第28页、30页）所证明，</w:t>
      </w:r>
      <w:r w:rsidR="009F5888">
        <w:rPr>
          <w:rFonts w:hint="eastAsia"/>
        </w:rPr>
        <w:t>AMXJ</w:t>
      </w:r>
      <w:r w:rsidR="00543E49" w:rsidRPr="00543E49">
        <w:rPr>
          <w:rFonts w:hint="eastAsia"/>
        </w:rPr>
        <w:t>的经营模式是收到客户</w:t>
      </w:r>
      <w:r w:rsidR="000C3547">
        <w:rPr>
          <w:rFonts w:hint="eastAsia"/>
        </w:rPr>
        <w:t>订单后再向</w:t>
      </w:r>
      <w:r w:rsidR="009F5888">
        <w:rPr>
          <w:rFonts w:hint="eastAsia"/>
        </w:rPr>
        <w:t>DLP</w:t>
      </w:r>
      <w:r w:rsidR="000C3547">
        <w:rPr>
          <w:rFonts w:hint="eastAsia"/>
        </w:rPr>
        <w:t>下单采购，该等经营模式下，</w:t>
      </w:r>
      <w:r w:rsidR="009F5888">
        <w:rPr>
          <w:rFonts w:hint="eastAsia"/>
        </w:rPr>
        <w:t>AMXJ</w:t>
      </w:r>
      <w:r w:rsidR="000C3547">
        <w:rPr>
          <w:rFonts w:hint="eastAsia"/>
        </w:rPr>
        <w:t>不可能有如此</w:t>
      </w:r>
      <w:r w:rsidR="00543E49" w:rsidRPr="00543E49">
        <w:rPr>
          <w:rFonts w:hint="eastAsia"/>
        </w:rPr>
        <w:t>大</w:t>
      </w:r>
      <w:r w:rsidR="000C3547">
        <w:rPr>
          <w:rFonts w:hint="eastAsia"/>
        </w:rPr>
        <w:t>的</w:t>
      </w:r>
      <w:r w:rsidR="00543E49" w:rsidRPr="00543E49">
        <w:rPr>
          <w:rFonts w:hint="eastAsia"/>
        </w:rPr>
        <w:t>存货。</w:t>
      </w:r>
    </w:p>
    <w:p w:rsidR="009E5AE9" w:rsidRPr="000C077F" w:rsidRDefault="009F5888" w:rsidP="009F5888">
      <w:pPr>
        <w:pStyle w:val="a5"/>
        <w:numPr>
          <w:ilvl w:val="0"/>
          <w:numId w:val="18"/>
        </w:numPr>
        <w:spacing w:beforeLines="50" w:afterLines="50" w:line="400" w:lineRule="exact"/>
        <w:ind w:firstLineChars="0"/>
        <w:rPr>
          <w:b/>
        </w:rPr>
      </w:pPr>
      <w:r>
        <w:rPr>
          <w:rFonts w:hint="eastAsia"/>
          <w:b/>
        </w:rPr>
        <w:t>DLP</w:t>
      </w:r>
      <w:r w:rsidR="009E5AE9" w:rsidRPr="000C077F">
        <w:rPr>
          <w:rFonts w:hint="eastAsia"/>
          <w:b/>
        </w:rPr>
        <w:t>主张回收存货，其有义务证明存货的存在以及具体数量</w:t>
      </w:r>
      <w:r w:rsidR="008C1D42" w:rsidRPr="000C077F">
        <w:rPr>
          <w:rFonts w:hint="eastAsia"/>
          <w:b/>
        </w:rPr>
        <w:t>和状况</w:t>
      </w:r>
      <w:r w:rsidR="009E5AE9" w:rsidRPr="000C077F">
        <w:rPr>
          <w:rFonts w:hint="eastAsia"/>
          <w:b/>
        </w:rPr>
        <w:t>。</w:t>
      </w:r>
    </w:p>
    <w:p w:rsidR="009E5AE9" w:rsidRDefault="009F5888" w:rsidP="009F5888">
      <w:pPr>
        <w:spacing w:beforeLines="50" w:afterLines="50" w:line="400" w:lineRule="exact"/>
        <w:ind w:left="240" w:firstLine="480"/>
      </w:pPr>
      <w:r>
        <w:rPr>
          <w:rFonts w:hint="eastAsia"/>
        </w:rPr>
        <w:t>AMXJ</w:t>
      </w:r>
      <w:r w:rsidR="009E5AE9" w:rsidRPr="00150A2D">
        <w:rPr>
          <w:rFonts w:hint="eastAsia"/>
        </w:rPr>
        <w:t>提交的其库存统计仅为</w:t>
      </w:r>
      <w:r>
        <w:rPr>
          <w:rFonts w:hint="eastAsia"/>
        </w:rPr>
        <w:t>AMXJ</w:t>
      </w:r>
      <w:r w:rsidR="009E5AE9" w:rsidRPr="00150A2D">
        <w:rPr>
          <w:rFonts w:hint="eastAsia"/>
        </w:rPr>
        <w:t>单方总结的数据，并不具有真实可靠性，</w:t>
      </w:r>
      <w:r>
        <w:rPr>
          <w:rFonts w:hint="eastAsia"/>
        </w:rPr>
        <w:t>DLP</w:t>
      </w:r>
      <w:r w:rsidR="009E5AE9" w:rsidRPr="00150A2D">
        <w:rPr>
          <w:rFonts w:hint="eastAsia"/>
        </w:rPr>
        <w:t>不予认可。</w:t>
      </w:r>
      <w:r>
        <w:rPr>
          <w:rFonts w:hint="eastAsia"/>
        </w:rPr>
        <w:t>AMXJ</w:t>
      </w:r>
      <w:r w:rsidR="009E5AE9">
        <w:rPr>
          <w:rFonts w:hint="eastAsia"/>
        </w:rPr>
        <w:t>没有提供任何证据证明其存货的存在或数量</w:t>
      </w:r>
      <w:r w:rsidR="008C1D42">
        <w:rPr>
          <w:rFonts w:hint="eastAsia"/>
        </w:rPr>
        <w:t>或状况</w:t>
      </w:r>
      <w:r w:rsidR="009E5AE9">
        <w:rPr>
          <w:rFonts w:hint="eastAsia"/>
        </w:rPr>
        <w:t>，其主张不应当被支持。</w:t>
      </w:r>
    </w:p>
    <w:p w:rsidR="00173768" w:rsidRDefault="00173768" w:rsidP="009F5888">
      <w:pPr>
        <w:spacing w:beforeLines="50" w:afterLines="50" w:line="400" w:lineRule="exact"/>
      </w:pPr>
    </w:p>
    <w:p w:rsidR="00173768" w:rsidRPr="006F1A48" w:rsidRDefault="00173768" w:rsidP="009F5888">
      <w:pPr>
        <w:pStyle w:val="a5"/>
        <w:numPr>
          <w:ilvl w:val="1"/>
          <w:numId w:val="5"/>
        </w:numPr>
        <w:spacing w:beforeLines="50" w:afterLines="50" w:line="400" w:lineRule="exact"/>
        <w:ind w:firstLineChars="0"/>
        <w:rPr>
          <w:b/>
        </w:rPr>
      </w:pPr>
      <w:r w:rsidRPr="006F1A48">
        <w:rPr>
          <w:rFonts w:hint="eastAsia"/>
          <w:b/>
        </w:rPr>
        <w:t>双方在庭审中确认</w:t>
      </w:r>
      <w:r w:rsidR="009F5888">
        <w:rPr>
          <w:rFonts w:hint="eastAsia"/>
          <w:b/>
        </w:rPr>
        <w:t>AMXJ</w:t>
      </w:r>
      <w:r w:rsidRPr="006F1A48">
        <w:rPr>
          <w:rFonts w:hint="eastAsia"/>
          <w:b/>
        </w:rPr>
        <w:t>拖欠货款</w:t>
      </w:r>
      <w:r w:rsidR="006F1A48" w:rsidRPr="006F1A48">
        <w:rPr>
          <w:rFonts w:hint="eastAsia"/>
          <w:b/>
        </w:rPr>
        <w:t>2,529,921元</w:t>
      </w:r>
      <w:r w:rsidRPr="006F1A48">
        <w:rPr>
          <w:rFonts w:hint="eastAsia"/>
          <w:b/>
        </w:rPr>
        <w:t>，而</w:t>
      </w:r>
      <w:r w:rsidR="009F5888">
        <w:rPr>
          <w:rFonts w:hint="eastAsia"/>
          <w:b/>
        </w:rPr>
        <w:t>DLP</w:t>
      </w:r>
      <w:r w:rsidR="006F1A48" w:rsidRPr="006F1A48">
        <w:rPr>
          <w:rFonts w:hint="eastAsia"/>
          <w:b/>
        </w:rPr>
        <w:t>同意扣减人民币1,361,078元,扣减后，</w:t>
      </w:r>
      <w:r w:rsidR="009F5888">
        <w:rPr>
          <w:rFonts w:hint="eastAsia"/>
          <w:b/>
        </w:rPr>
        <w:t>AMXJ</w:t>
      </w:r>
      <w:r w:rsidR="006F1A48" w:rsidRPr="006F1A48">
        <w:rPr>
          <w:rFonts w:hint="eastAsia"/>
          <w:b/>
        </w:rPr>
        <w:t>应当支付拖欠的货款1,168,843元及其</w:t>
      </w:r>
      <w:r w:rsidR="00340D8D">
        <w:rPr>
          <w:rFonts w:hint="eastAsia"/>
          <w:b/>
        </w:rPr>
        <w:t>逾期</w:t>
      </w:r>
      <w:r w:rsidR="00934C1C">
        <w:rPr>
          <w:rFonts w:hint="eastAsia"/>
          <w:b/>
        </w:rPr>
        <w:t>付款违约金</w:t>
      </w:r>
      <w:r w:rsidR="006F1A48" w:rsidRPr="006F1A48">
        <w:rPr>
          <w:rFonts w:hint="eastAsia"/>
          <w:b/>
        </w:rPr>
        <w:t>。</w:t>
      </w:r>
    </w:p>
    <w:p w:rsidR="00340D8D" w:rsidRPr="005B63CB" w:rsidRDefault="00154D98" w:rsidP="009F5888">
      <w:pPr>
        <w:pStyle w:val="a5"/>
        <w:numPr>
          <w:ilvl w:val="0"/>
          <w:numId w:val="9"/>
        </w:numPr>
        <w:spacing w:beforeLines="50" w:afterLines="50" w:line="400" w:lineRule="exact"/>
        <w:ind w:firstLineChars="0"/>
        <w:rPr>
          <w:b/>
        </w:rPr>
      </w:pPr>
      <w:r w:rsidRPr="005B63CB">
        <w:rPr>
          <w:rFonts w:hint="eastAsia"/>
          <w:b/>
        </w:rPr>
        <w:t>扣减金额上</w:t>
      </w:r>
      <w:r w:rsidR="00543E49" w:rsidRPr="005B63CB">
        <w:rPr>
          <w:rFonts w:hint="eastAsia"/>
          <w:b/>
        </w:rPr>
        <w:t>58万元的差距</w:t>
      </w:r>
      <w:r w:rsidR="00340D8D" w:rsidRPr="005B63CB">
        <w:rPr>
          <w:rFonts w:hint="eastAsia"/>
          <w:b/>
        </w:rPr>
        <w:t>问题</w:t>
      </w:r>
    </w:p>
    <w:p w:rsidR="00543E49" w:rsidRDefault="00543E49" w:rsidP="009F5888">
      <w:pPr>
        <w:spacing w:beforeLines="50" w:afterLines="50" w:line="400" w:lineRule="exact"/>
        <w:ind w:left="240" w:firstLine="480"/>
      </w:pPr>
      <w:r w:rsidRPr="00543E49">
        <w:rPr>
          <w:rFonts w:hint="eastAsia"/>
        </w:rPr>
        <w:t>在</w:t>
      </w:r>
      <w:r>
        <w:rPr>
          <w:rFonts w:hint="eastAsia"/>
        </w:rPr>
        <w:t>双方确认拖欠</w:t>
      </w:r>
      <w:r w:rsidRPr="00543E49">
        <w:rPr>
          <w:rFonts w:hint="eastAsia"/>
        </w:rPr>
        <w:t>货款为2,529,921元的情况下，</w:t>
      </w:r>
      <w:r w:rsidR="009F5888">
        <w:rPr>
          <w:rFonts w:hint="eastAsia"/>
        </w:rPr>
        <w:t>DLP</w:t>
      </w:r>
      <w:r w:rsidRPr="00543E49">
        <w:rPr>
          <w:rFonts w:hint="eastAsia"/>
        </w:rPr>
        <w:t>同意扣减人民币1,361,078元，而</w:t>
      </w:r>
      <w:r w:rsidR="009F5888">
        <w:rPr>
          <w:rFonts w:hint="eastAsia"/>
        </w:rPr>
        <w:t>AMXJ</w:t>
      </w:r>
      <w:r w:rsidRPr="00543E49">
        <w:rPr>
          <w:rFonts w:hint="eastAsia"/>
        </w:rPr>
        <w:t>要求扣减1,941,305.53元,二者差距约为58万元。</w:t>
      </w:r>
      <w:r>
        <w:rPr>
          <w:rFonts w:hint="eastAsia"/>
        </w:rPr>
        <w:t>根据</w:t>
      </w:r>
      <w:r w:rsidR="009F5888">
        <w:rPr>
          <w:rFonts w:hint="eastAsia"/>
        </w:rPr>
        <w:t>DLP</w:t>
      </w:r>
      <w:r>
        <w:rPr>
          <w:rFonts w:hint="eastAsia"/>
        </w:rPr>
        <w:t>提供的补充证据（第22页，公证的电子邮件），</w:t>
      </w:r>
      <w:r w:rsidR="009F5888">
        <w:rPr>
          <w:rFonts w:hint="eastAsia"/>
        </w:rPr>
        <w:t>DLP</w:t>
      </w:r>
      <w:r>
        <w:rPr>
          <w:rFonts w:hint="eastAsia"/>
        </w:rPr>
        <w:t>和</w:t>
      </w:r>
      <w:r w:rsidR="009F5888">
        <w:rPr>
          <w:rFonts w:hint="eastAsia"/>
        </w:rPr>
        <w:t>AMXJ</w:t>
      </w:r>
      <w:r>
        <w:rPr>
          <w:rFonts w:hint="eastAsia"/>
        </w:rPr>
        <w:t>的分歧主要体现在</w:t>
      </w:r>
      <w:r w:rsidR="00FE70F3">
        <w:rPr>
          <w:rFonts w:hint="eastAsia"/>
        </w:rPr>
        <w:t>四</w:t>
      </w:r>
      <w:r>
        <w:rPr>
          <w:rFonts w:hint="eastAsia"/>
        </w:rPr>
        <w:t>个方面：</w:t>
      </w:r>
    </w:p>
    <w:p w:rsidR="00A0247B" w:rsidRDefault="00543E49" w:rsidP="009F5888">
      <w:pPr>
        <w:pStyle w:val="a5"/>
        <w:spacing w:beforeLines="50" w:afterLines="50" w:line="400" w:lineRule="exact"/>
        <w:ind w:left="1080" w:firstLineChars="0" w:firstLine="0"/>
      </w:pPr>
      <w:r>
        <w:rPr>
          <w:rFonts w:hint="eastAsia"/>
        </w:rPr>
        <w:t>（1）</w:t>
      </w:r>
      <w:r w:rsidR="009F5888">
        <w:rPr>
          <w:rFonts w:hint="eastAsia"/>
        </w:rPr>
        <w:t>AMXJ</w:t>
      </w:r>
      <w:r w:rsidR="00A0247B">
        <w:rPr>
          <w:rFonts w:hint="eastAsia"/>
        </w:rPr>
        <w:t>提出要求“13年12月9日以前北京和上海</w:t>
      </w:r>
      <w:r w:rsidR="009F5888">
        <w:rPr>
          <w:rFonts w:hint="eastAsia"/>
        </w:rPr>
        <w:t>DLP</w:t>
      </w:r>
      <w:r w:rsidR="00A0247B">
        <w:rPr>
          <w:rFonts w:hint="eastAsia"/>
        </w:rPr>
        <w:t>店日营运费用损失索赔”253,972.53元，</w:t>
      </w:r>
      <w:r w:rsidR="009F5888">
        <w:rPr>
          <w:rFonts w:hint="eastAsia"/>
        </w:rPr>
        <w:t>DLP</w:t>
      </w:r>
      <w:r w:rsidR="00A0247B">
        <w:rPr>
          <w:rFonts w:hint="eastAsia"/>
        </w:rPr>
        <w:t>不同意；</w:t>
      </w:r>
    </w:p>
    <w:p w:rsidR="00543E49" w:rsidRDefault="00A0247B" w:rsidP="009F5888">
      <w:pPr>
        <w:pStyle w:val="a5"/>
        <w:spacing w:beforeLines="50" w:afterLines="50" w:line="400" w:lineRule="exact"/>
        <w:ind w:left="1080" w:firstLineChars="0" w:firstLine="0"/>
      </w:pPr>
      <w:r>
        <w:rPr>
          <w:rFonts w:hint="eastAsia"/>
        </w:rPr>
        <w:t>（2）</w:t>
      </w:r>
      <w:r w:rsidR="00543E49">
        <w:rPr>
          <w:rFonts w:hint="eastAsia"/>
        </w:rPr>
        <w:t>“北京售后未退回”的问题，</w:t>
      </w:r>
      <w:r w:rsidR="009F5888">
        <w:rPr>
          <w:rFonts w:hint="eastAsia"/>
        </w:rPr>
        <w:t>AMXJ</w:t>
      </w:r>
      <w:r w:rsidR="00543E49">
        <w:rPr>
          <w:rFonts w:hint="eastAsia"/>
        </w:rPr>
        <w:t>要求扣减741,967元，</w:t>
      </w:r>
      <w:r w:rsidR="009F5888">
        <w:rPr>
          <w:rFonts w:hint="eastAsia"/>
        </w:rPr>
        <w:t>DLP</w:t>
      </w:r>
      <w:r w:rsidR="00543E49">
        <w:rPr>
          <w:rFonts w:hint="eastAsia"/>
        </w:rPr>
        <w:t>同意扣减350,663元</w:t>
      </w:r>
      <w:r>
        <w:rPr>
          <w:rFonts w:hint="eastAsia"/>
        </w:rPr>
        <w:t>；</w:t>
      </w:r>
    </w:p>
    <w:p w:rsidR="00A0247B" w:rsidRDefault="00A0247B" w:rsidP="009F5888">
      <w:pPr>
        <w:pStyle w:val="a5"/>
        <w:spacing w:beforeLines="50" w:afterLines="50" w:line="400" w:lineRule="exact"/>
        <w:ind w:left="1080" w:firstLineChars="0" w:firstLine="0"/>
      </w:pPr>
      <w:r>
        <w:rPr>
          <w:rFonts w:hint="eastAsia"/>
        </w:rPr>
        <w:t>（3）</w:t>
      </w:r>
      <w:r w:rsidR="00FE70F3">
        <w:rPr>
          <w:rFonts w:hint="eastAsia"/>
        </w:rPr>
        <w:t>“上海开西米亚180*200退货”事件</w:t>
      </w:r>
      <w:r w:rsidR="009F5888">
        <w:rPr>
          <w:rFonts w:hint="eastAsia"/>
        </w:rPr>
        <w:t>AMXJ</w:t>
      </w:r>
      <w:r w:rsidR="00FE70F3">
        <w:rPr>
          <w:rFonts w:hint="eastAsia"/>
        </w:rPr>
        <w:t>主张损失63,050元，</w:t>
      </w:r>
      <w:r w:rsidR="009F5888">
        <w:rPr>
          <w:rFonts w:hint="eastAsia"/>
        </w:rPr>
        <w:t>DLP</w:t>
      </w:r>
      <w:r w:rsidR="00FE70F3">
        <w:rPr>
          <w:rFonts w:hint="eastAsia"/>
        </w:rPr>
        <w:t>不同意</w:t>
      </w:r>
      <w:r>
        <w:rPr>
          <w:rFonts w:hint="eastAsia"/>
        </w:rPr>
        <w:t>；</w:t>
      </w:r>
    </w:p>
    <w:p w:rsidR="00A0247B" w:rsidRPr="00A0247B" w:rsidRDefault="00A0247B" w:rsidP="009F5888">
      <w:pPr>
        <w:pStyle w:val="a5"/>
        <w:spacing w:beforeLines="50" w:afterLines="50" w:line="400" w:lineRule="exact"/>
        <w:ind w:left="1080" w:firstLineChars="0" w:firstLine="0"/>
      </w:pPr>
      <w:r>
        <w:rPr>
          <w:rFonts w:hint="eastAsia"/>
        </w:rPr>
        <w:t>（4）</w:t>
      </w:r>
      <w:r w:rsidR="00FE70F3">
        <w:rPr>
          <w:rFonts w:hint="eastAsia"/>
        </w:rPr>
        <w:t>“上海售后未退回”的问题，</w:t>
      </w:r>
      <w:r w:rsidR="009F5888">
        <w:rPr>
          <w:rFonts w:hint="eastAsia"/>
        </w:rPr>
        <w:t>AMXJ</w:t>
      </w:r>
      <w:r w:rsidR="00FE70F3">
        <w:rPr>
          <w:rFonts w:hint="eastAsia"/>
        </w:rPr>
        <w:t>要求扣减135,978元，</w:t>
      </w:r>
      <w:r w:rsidR="009F5888">
        <w:rPr>
          <w:rFonts w:hint="eastAsia"/>
        </w:rPr>
        <w:t>DLP</w:t>
      </w:r>
      <w:r w:rsidR="00FE70F3">
        <w:rPr>
          <w:rFonts w:hint="eastAsia"/>
        </w:rPr>
        <w:t>同意扣减100,336元。</w:t>
      </w:r>
    </w:p>
    <w:p w:rsidR="00F57456" w:rsidRPr="00F57456" w:rsidRDefault="00F57456" w:rsidP="009F5888">
      <w:pPr>
        <w:pStyle w:val="a5"/>
        <w:numPr>
          <w:ilvl w:val="0"/>
          <w:numId w:val="9"/>
        </w:numPr>
        <w:spacing w:beforeLines="50" w:afterLines="50" w:line="400" w:lineRule="exact"/>
        <w:ind w:firstLineChars="0"/>
        <w:rPr>
          <w:b/>
        </w:rPr>
      </w:pPr>
      <w:r w:rsidRPr="00F57456">
        <w:rPr>
          <w:rFonts w:hint="eastAsia"/>
          <w:b/>
        </w:rPr>
        <w:t>举证责任承担</w:t>
      </w:r>
    </w:p>
    <w:p w:rsidR="00543E49" w:rsidRDefault="00154D98" w:rsidP="009F5888">
      <w:pPr>
        <w:spacing w:beforeLines="50" w:afterLines="50" w:line="400" w:lineRule="exact"/>
        <w:ind w:left="240" w:firstLine="480"/>
      </w:pPr>
      <w:r>
        <w:rPr>
          <w:rFonts w:hint="eastAsia"/>
        </w:rPr>
        <w:t>在拖欠货款金额确定的情况下，</w:t>
      </w:r>
      <w:r w:rsidR="009F5888">
        <w:rPr>
          <w:rFonts w:hint="eastAsia"/>
        </w:rPr>
        <w:t>AMXJ</w:t>
      </w:r>
      <w:r>
        <w:rPr>
          <w:rFonts w:hint="eastAsia"/>
        </w:rPr>
        <w:t>主张扣减货款，</w:t>
      </w:r>
      <w:r w:rsidR="009F5888">
        <w:rPr>
          <w:rFonts w:hint="eastAsia"/>
        </w:rPr>
        <w:t>AMXJ</w:t>
      </w:r>
      <w:r>
        <w:rPr>
          <w:rFonts w:hint="eastAsia"/>
        </w:rPr>
        <w:t>应当举证证明</w:t>
      </w:r>
      <w:r>
        <w:rPr>
          <w:rFonts w:hint="eastAsia"/>
        </w:rPr>
        <w:lastRenderedPageBreak/>
        <w:t>其扣减的理由成立。在</w:t>
      </w:r>
      <w:r w:rsidR="009F5888">
        <w:rPr>
          <w:rFonts w:hint="eastAsia"/>
        </w:rPr>
        <w:t>AMXJ</w:t>
      </w:r>
      <w:r>
        <w:rPr>
          <w:rFonts w:hint="eastAsia"/>
        </w:rPr>
        <w:t>没有提供任何证据证明应该扣减的情况下，其应当承担举证不能的不利后果。</w:t>
      </w:r>
    </w:p>
    <w:p w:rsidR="00934C1C" w:rsidRPr="00F57456" w:rsidRDefault="00934C1C" w:rsidP="009F5888">
      <w:pPr>
        <w:pStyle w:val="a5"/>
        <w:numPr>
          <w:ilvl w:val="0"/>
          <w:numId w:val="9"/>
        </w:numPr>
        <w:spacing w:beforeLines="50" w:afterLines="50" w:line="400" w:lineRule="exact"/>
        <w:ind w:firstLineChars="0"/>
        <w:rPr>
          <w:b/>
        </w:rPr>
      </w:pPr>
      <w:r w:rsidRPr="00F57456">
        <w:rPr>
          <w:rFonts w:ascii="Arial" w:hAnsi="Arial" w:cs="Arial" w:hint="eastAsia"/>
          <w:b/>
          <w:kern w:val="0"/>
        </w:rPr>
        <w:t>从</w:t>
      </w:r>
      <w:r w:rsidRPr="00F57456">
        <w:rPr>
          <w:rFonts w:ascii="Arial" w:hAnsi="Arial" w:cs="Arial" w:hint="eastAsia"/>
          <w:b/>
          <w:kern w:val="0"/>
        </w:rPr>
        <w:t>2013</w:t>
      </w:r>
      <w:r w:rsidRPr="00F57456">
        <w:rPr>
          <w:rFonts w:ascii="Arial" w:hAnsi="Arial" w:cs="Arial" w:hint="eastAsia"/>
          <w:b/>
          <w:kern w:val="0"/>
        </w:rPr>
        <w:t>年</w:t>
      </w:r>
      <w:r w:rsidRPr="00F57456">
        <w:rPr>
          <w:rFonts w:ascii="Arial" w:hAnsi="Arial" w:cs="Arial" w:hint="eastAsia"/>
          <w:b/>
          <w:kern w:val="0"/>
        </w:rPr>
        <w:t>12</w:t>
      </w:r>
      <w:r w:rsidRPr="00F57456">
        <w:rPr>
          <w:rFonts w:ascii="Arial" w:hAnsi="Arial" w:cs="Arial" w:hint="eastAsia"/>
          <w:b/>
          <w:kern w:val="0"/>
        </w:rPr>
        <w:t>月</w:t>
      </w:r>
      <w:r w:rsidRPr="00F57456">
        <w:rPr>
          <w:rFonts w:ascii="Arial" w:hAnsi="Arial" w:cs="Arial" w:hint="eastAsia"/>
          <w:b/>
          <w:kern w:val="0"/>
        </w:rPr>
        <w:t>25</w:t>
      </w:r>
      <w:r w:rsidRPr="00F57456">
        <w:rPr>
          <w:rFonts w:ascii="Arial" w:hAnsi="Arial" w:cs="Arial" w:hint="eastAsia"/>
          <w:b/>
          <w:kern w:val="0"/>
        </w:rPr>
        <w:t>日起，直至付清之日，</w:t>
      </w:r>
      <w:r w:rsidR="009F5888">
        <w:rPr>
          <w:rFonts w:ascii="Arial" w:hAnsi="Arial" w:cs="Arial" w:hint="eastAsia"/>
          <w:b/>
          <w:kern w:val="0"/>
        </w:rPr>
        <w:t>AMXJ</w:t>
      </w:r>
      <w:r w:rsidRPr="00F57456">
        <w:rPr>
          <w:rFonts w:ascii="Arial" w:hAnsi="Arial" w:cs="Arial" w:hint="eastAsia"/>
          <w:b/>
          <w:kern w:val="0"/>
        </w:rPr>
        <w:t>应当按照年利率</w:t>
      </w:r>
      <w:r w:rsidRPr="00F57456">
        <w:rPr>
          <w:rFonts w:ascii="Arial" w:hAnsi="Arial" w:cs="Arial" w:hint="eastAsia"/>
          <w:b/>
          <w:kern w:val="0"/>
        </w:rPr>
        <w:t>9%</w:t>
      </w:r>
      <w:r w:rsidRPr="00F57456">
        <w:rPr>
          <w:rFonts w:ascii="Arial" w:hAnsi="Arial" w:cs="Arial" w:hint="eastAsia"/>
          <w:b/>
          <w:kern w:val="0"/>
        </w:rPr>
        <w:t>的标准支付逾期付款的违约金。</w:t>
      </w:r>
    </w:p>
    <w:p w:rsidR="00340D8D" w:rsidRDefault="00340D8D" w:rsidP="009F5888">
      <w:pPr>
        <w:spacing w:beforeLines="50" w:afterLines="50" w:line="400" w:lineRule="exact"/>
        <w:ind w:left="240" w:firstLine="480"/>
      </w:pPr>
      <w:r>
        <w:rPr>
          <w:rFonts w:hint="eastAsia"/>
        </w:rPr>
        <w:t>根据</w:t>
      </w:r>
      <w:r w:rsidR="009F5888">
        <w:rPr>
          <w:rFonts w:hint="eastAsia"/>
        </w:rPr>
        <w:t>DLP</w:t>
      </w:r>
      <w:r>
        <w:rPr>
          <w:rFonts w:hint="eastAsia"/>
        </w:rPr>
        <w:t>的对账单（补充证据中第14页的公证文书），截至2013年12月25日，</w:t>
      </w:r>
      <w:r w:rsidR="009F5888">
        <w:rPr>
          <w:rFonts w:hint="eastAsia"/>
        </w:rPr>
        <w:t>AMXJ</w:t>
      </w:r>
      <w:r>
        <w:rPr>
          <w:rFonts w:hint="eastAsia"/>
        </w:rPr>
        <w:t>对</w:t>
      </w:r>
      <w:r w:rsidR="009F5888">
        <w:rPr>
          <w:rFonts w:hint="eastAsia"/>
        </w:rPr>
        <w:t>DLP</w:t>
      </w:r>
      <w:r>
        <w:rPr>
          <w:rFonts w:hint="eastAsia"/>
        </w:rPr>
        <w:t>的欠款已经达1</w:t>
      </w:r>
      <w:r w:rsidR="00934C1C">
        <w:rPr>
          <w:rFonts w:hint="eastAsia"/>
        </w:rPr>
        <w:t>,228,485</w:t>
      </w:r>
      <w:r>
        <w:rPr>
          <w:rFonts w:hint="eastAsia"/>
        </w:rPr>
        <w:t>元（与</w:t>
      </w:r>
      <w:r w:rsidR="009F5888">
        <w:rPr>
          <w:rFonts w:hint="eastAsia"/>
        </w:rPr>
        <w:t>DLP</w:t>
      </w:r>
      <w:r>
        <w:rPr>
          <w:rFonts w:hint="eastAsia"/>
        </w:rPr>
        <w:t>主张的</w:t>
      </w:r>
      <w:r w:rsidRPr="00934C1C">
        <w:rPr>
          <w:rFonts w:hint="eastAsia"/>
          <w:b/>
        </w:rPr>
        <w:t>1,168,843元相当）</w:t>
      </w:r>
      <w:r>
        <w:rPr>
          <w:rFonts w:hint="eastAsia"/>
        </w:rPr>
        <w:t>，按照《经销商协议》的约定，</w:t>
      </w:r>
      <w:r w:rsidR="009F5888">
        <w:rPr>
          <w:rFonts w:hint="eastAsia"/>
        </w:rPr>
        <w:t>AMXJ</w:t>
      </w:r>
      <w:r>
        <w:rPr>
          <w:rFonts w:hint="eastAsia"/>
        </w:rPr>
        <w:t>应当在拿货当时付款</w:t>
      </w:r>
      <w:r w:rsidR="00934C1C">
        <w:rPr>
          <w:rFonts w:hint="eastAsia"/>
        </w:rPr>
        <w:t>，但</w:t>
      </w:r>
      <w:r w:rsidR="009F5888">
        <w:rPr>
          <w:rFonts w:hint="eastAsia"/>
        </w:rPr>
        <w:t>AMXJ</w:t>
      </w:r>
      <w:r w:rsidR="00934C1C">
        <w:rPr>
          <w:rFonts w:hint="eastAsia"/>
        </w:rPr>
        <w:t>一直拖欠货款</w:t>
      </w:r>
      <w:r>
        <w:rPr>
          <w:rFonts w:hint="eastAsia"/>
        </w:rPr>
        <w:t>。</w:t>
      </w:r>
    </w:p>
    <w:p w:rsidR="0014235A" w:rsidRDefault="00934C1C" w:rsidP="009F5888">
      <w:pPr>
        <w:spacing w:beforeLines="50" w:afterLines="50" w:line="400" w:lineRule="exact"/>
        <w:ind w:left="240" w:firstLine="480"/>
        <w:rPr>
          <w:rFonts w:ascii="Arial" w:hAnsi="Arial" w:cs="Arial"/>
          <w:kern w:val="0"/>
        </w:rPr>
      </w:pPr>
      <w:bookmarkStart w:id="0" w:name="OLE_LINK1"/>
      <w:bookmarkStart w:id="1" w:name="OLE_LINK2"/>
      <w:r>
        <w:rPr>
          <w:rFonts w:ascii="Arial" w:hAnsi="Arial" w:cs="Arial" w:hint="eastAsia"/>
          <w:b/>
          <w:kern w:val="0"/>
        </w:rPr>
        <w:t>根据《</w:t>
      </w:r>
      <w:r w:rsidRPr="00340D8D">
        <w:rPr>
          <w:rFonts w:ascii="Arial" w:hAnsi="Arial" w:cs="Arial"/>
          <w:b/>
          <w:kern w:val="0"/>
        </w:rPr>
        <w:t>最高人民法院关于逾期付款违约金应当按照何种标准计算问题的批复</w:t>
      </w:r>
      <w:bookmarkEnd w:id="0"/>
      <w:bookmarkEnd w:id="1"/>
      <w:r w:rsidR="00340D8D">
        <w:rPr>
          <w:rFonts w:ascii="Arial" w:hAnsi="Arial" w:cs="Arial" w:hint="eastAsia"/>
          <w:b/>
          <w:kern w:val="0"/>
        </w:rPr>
        <w:t>》</w:t>
      </w:r>
      <w:r w:rsidR="00340D8D" w:rsidRPr="00340D8D">
        <w:rPr>
          <w:rFonts w:ascii="Arial" w:hAnsi="Arial" w:cs="Arial"/>
          <w:kern w:val="0"/>
        </w:rPr>
        <w:t>（法释〔</w:t>
      </w:r>
      <w:r w:rsidR="00340D8D" w:rsidRPr="00340D8D">
        <w:rPr>
          <w:rFonts w:ascii="Arial" w:hAnsi="Arial" w:cs="Arial"/>
          <w:kern w:val="0"/>
        </w:rPr>
        <w:t>1999</w:t>
      </w:r>
      <w:r w:rsidR="00340D8D" w:rsidRPr="00340D8D">
        <w:rPr>
          <w:rFonts w:ascii="Arial" w:hAnsi="Arial" w:cs="Arial"/>
          <w:kern w:val="0"/>
        </w:rPr>
        <w:t>〕</w:t>
      </w:r>
      <w:r w:rsidR="00340D8D" w:rsidRPr="00340D8D">
        <w:rPr>
          <w:rFonts w:ascii="Arial" w:hAnsi="Arial" w:cs="Arial"/>
          <w:kern w:val="0"/>
        </w:rPr>
        <w:t>8</w:t>
      </w:r>
      <w:r w:rsidR="00340D8D" w:rsidRPr="00340D8D">
        <w:rPr>
          <w:rFonts w:ascii="Arial" w:hAnsi="Arial" w:cs="Arial"/>
          <w:kern w:val="0"/>
        </w:rPr>
        <w:t>号）</w:t>
      </w:r>
      <w:bookmarkStart w:id="2" w:name="OLE_LINK4"/>
      <w:bookmarkStart w:id="3" w:name="OLE_LINK5"/>
      <w:r w:rsidR="00340D8D">
        <w:rPr>
          <w:rFonts w:ascii="Arial" w:hAnsi="Arial" w:cs="Arial" w:hint="eastAsia"/>
          <w:kern w:val="0"/>
        </w:rPr>
        <w:t>，“</w:t>
      </w:r>
      <w:r w:rsidR="00340D8D" w:rsidRPr="00AE4766">
        <w:rPr>
          <w:rFonts w:ascii="Arial" w:hAnsi="Arial" w:cs="Arial"/>
          <w:kern w:val="0"/>
        </w:rPr>
        <w:t>对于合同当事人没有约定逾期付款违约金标准的，人民法院可以参照中国人民银行规定的金融机构计收逾期贷款利息的标准计算逾期付款违约金。</w:t>
      </w:r>
      <w:bookmarkEnd w:id="2"/>
      <w:bookmarkEnd w:id="3"/>
      <w:r w:rsidR="00340D8D" w:rsidRPr="00AE4766">
        <w:rPr>
          <w:rFonts w:ascii="Arial" w:hAnsi="Arial" w:cs="Arial"/>
          <w:kern w:val="0"/>
        </w:rPr>
        <w:t>中国人民银行调整金融机构计收逾期贷款利息的标准时，人民法院可以相应调整计算逾期付款违约金的计算标准。</w:t>
      </w:r>
      <w:r w:rsidR="00340D8D">
        <w:rPr>
          <w:rFonts w:ascii="Arial" w:hAnsi="Arial" w:cs="Arial" w:hint="eastAsia"/>
          <w:kern w:val="0"/>
        </w:rPr>
        <w:t>”</w:t>
      </w:r>
      <w:r w:rsidR="0014235A" w:rsidRPr="0014235A">
        <w:rPr>
          <w:rFonts w:ascii="Arial" w:hAnsi="Arial" w:cs="Arial"/>
          <w:b/>
          <w:kern w:val="0"/>
        </w:rPr>
        <w:t xml:space="preserve"> </w:t>
      </w:r>
      <w:r>
        <w:rPr>
          <w:rFonts w:ascii="Arial" w:hAnsi="Arial" w:cs="Arial" w:hint="eastAsia"/>
          <w:b/>
          <w:kern w:val="0"/>
        </w:rPr>
        <w:t>根据《</w:t>
      </w:r>
      <w:r w:rsidR="0014235A" w:rsidRPr="008268EB">
        <w:rPr>
          <w:rFonts w:ascii="Arial" w:hAnsi="Arial" w:cs="Arial"/>
          <w:b/>
          <w:kern w:val="0"/>
        </w:rPr>
        <w:t>最高人民法院</w:t>
      </w:r>
      <w:r>
        <w:rPr>
          <w:rFonts w:ascii="Arial" w:hAnsi="Arial" w:cs="Arial"/>
          <w:b/>
          <w:kern w:val="0"/>
        </w:rPr>
        <w:t>关于修改</w:t>
      </w:r>
      <w:r>
        <w:rPr>
          <w:rFonts w:ascii="Arial" w:hAnsi="Arial" w:cs="Arial" w:hint="eastAsia"/>
          <w:b/>
          <w:kern w:val="0"/>
        </w:rPr>
        <w:t>&lt;</w:t>
      </w:r>
      <w:r>
        <w:rPr>
          <w:rFonts w:ascii="Arial" w:hAnsi="Arial" w:cs="Arial"/>
          <w:b/>
          <w:kern w:val="0"/>
        </w:rPr>
        <w:t>最高人民法院关于逾期付款违约金应当按照何种标准计算问题的批复</w:t>
      </w:r>
      <w:r>
        <w:rPr>
          <w:rFonts w:ascii="Arial" w:hAnsi="Arial" w:cs="Arial" w:hint="eastAsia"/>
          <w:b/>
          <w:kern w:val="0"/>
        </w:rPr>
        <w:t>&gt;</w:t>
      </w:r>
      <w:r w:rsidR="0014235A" w:rsidRPr="008268EB">
        <w:rPr>
          <w:rFonts w:ascii="Arial" w:hAnsi="Arial" w:cs="Arial"/>
          <w:b/>
          <w:kern w:val="0"/>
        </w:rPr>
        <w:t>的批复</w:t>
      </w:r>
      <w:r>
        <w:rPr>
          <w:rFonts w:ascii="Arial" w:hAnsi="Arial" w:cs="Arial" w:hint="eastAsia"/>
          <w:b/>
          <w:kern w:val="0"/>
        </w:rPr>
        <w:t>》（</w:t>
      </w:r>
      <w:r w:rsidR="0014235A" w:rsidRPr="00AE4766">
        <w:rPr>
          <w:rFonts w:ascii="Arial" w:hAnsi="Arial" w:cs="Arial"/>
          <w:kern w:val="0"/>
        </w:rPr>
        <w:t>法释</w:t>
      </w:r>
      <w:r w:rsidR="0014235A" w:rsidRPr="00AE4766">
        <w:rPr>
          <w:rFonts w:ascii="Arial" w:hAnsi="Arial" w:cs="Arial"/>
          <w:kern w:val="0"/>
        </w:rPr>
        <w:t>[2000]34</w:t>
      </w:r>
      <w:r w:rsidR="0014235A" w:rsidRPr="00AE4766">
        <w:rPr>
          <w:rFonts w:ascii="Arial" w:hAnsi="Arial" w:cs="Arial"/>
          <w:kern w:val="0"/>
        </w:rPr>
        <w:t>号</w:t>
      </w:r>
      <w:r>
        <w:rPr>
          <w:rFonts w:ascii="Arial" w:hAnsi="Arial" w:cs="Arial" w:hint="eastAsia"/>
          <w:kern w:val="0"/>
        </w:rPr>
        <w:t>），</w:t>
      </w:r>
      <w:r w:rsidR="0014235A" w:rsidRPr="00AE4766">
        <w:rPr>
          <w:rFonts w:ascii="Arial" w:hAnsi="Arial" w:cs="Arial"/>
          <w:kern w:val="0"/>
        </w:rPr>
        <w:t xml:space="preserve"> </w:t>
      </w:r>
      <w:r w:rsidR="0014235A">
        <w:rPr>
          <w:rFonts w:ascii="Arial" w:hAnsi="Arial" w:cs="Arial" w:hint="eastAsia"/>
          <w:kern w:val="0"/>
        </w:rPr>
        <w:t>“</w:t>
      </w:r>
      <w:r w:rsidR="0014235A" w:rsidRPr="00AE4766">
        <w:rPr>
          <w:rFonts w:ascii="Arial" w:hAnsi="Arial" w:cs="Arial"/>
          <w:kern w:val="0"/>
        </w:rPr>
        <w:t>将最高人民法院法释</w:t>
      </w:r>
      <w:r w:rsidR="0014235A" w:rsidRPr="00AE4766">
        <w:rPr>
          <w:rFonts w:ascii="Arial" w:hAnsi="Arial" w:cs="Arial"/>
          <w:kern w:val="0"/>
        </w:rPr>
        <w:t>[1999]8</w:t>
      </w:r>
      <w:r w:rsidR="0014235A" w:rsidRPr="00AE4766">
        <w:rPr>
          <w:rFonts w:ascii="Arial" w:hAnsi="Arial" w:cs="Arial"/>
          <w:kern w:val="0"/>
        </w:rPr>
        <w:t>号批复中</w:t>
      </w:r>
      <w:r w:rsidR="0014235A" w:rsidRPr="00AE4766">
        <w:rPr>
          <w:rFonts w:ascii="Arial" w:hAnsi="Arial" w:cs="Arial"/>
          <w:kern w:val="0"/>
        </w:rPr>
        <w:t>“</w:t>
      </w:r>
      <w:r w:rsidR="0014235A" w:rsidRPr="00AE4766">
        <w:rPr>
          <w:rFonts w:ascii="Arial" w:hAnsi="Arial" w:cs="Arial"/>
          <w:kern w:val="0"/>
        </w:rPr>
        <w:t>参照中国人民银行</w:t>
      </w:r>
      <w:r w:rsidR="0014235A" w:rsidRPr="00AE4766">
        <w:rPr>
          <w:rFonts w:ascii="Arial" w:hAnsi="Arial" w:cs="Arial"/>
          <w:kern w:val="0"/>
        </w:rPr>
        <w:t>1996</w:t>
      </w:r>
      <w:r w:rsidR="0014235A" w:rsidRPr="00AE4766">
        <w:rPr>
          <w:rFonts w:ascii="Arial" w:hAnsi="Arial" w:cs="Arial"/>
          <w:kern w:val="0"/>
        </w:rPr>
        <w:t>年</w:t>
      </w:r>
      <w:r w:rsidR="0014235A" w:rsidRPr="00AE4766">
        <w:rPr>
          <w:rFonts w:ascii="Arial" w:hAnsi="Arial" w:cs="Arial"/>
          <w:kern w:val="0"/>
        </w:rPr>
        <w:t>4</w:t>
      </w:r>
      <w:r w:rsidR="0014235A" w:rsidRPr="00AE4766">
        <w:rPr>
          <w:rFonts w:ascii="Arial" w:hAnsi="Arial" w:cs="Arial"/>
          <w:kern w:val="0"/>
        </w:rPr>
        <w:t>月</w:t>
      </w:r>
      <w:r w:rsidR="0014235A" w:rsidRPr="00AE4766">
        <w:rPr>
          <w:rFonts w:ascii="Arial" w:hAnsi="Arial" w:cs="Arial"/>
          <w:kern w:val="0"/>
        </w:rPr>
        <w:t>30</w:t>
      </w:r>
      <w:r w:rsidR="0014235A" w:rsidRPr="00AE4766">
        <w:rPr>
          <w:rFonts w:ascii="Arial" w:hAnsi="Arial" w:cs="Arial"/>
          <w:kern w:val="0"/>
        </w:rPr>
        <w:t>日发布的银发</w:t>
      </w:r>
      <w:r w:rsidR="0014235A" w:rsidRPr="00AE4766">
        <w:rPr>
          <w:rFonts w:ascii="Arial" w:hAnsi="Arial" w:cs="Arial"/>
          <w:kern w:val="0"/>
        </w:rPr>
        <w:t>(1996)156</w:t>
      </w:r>
      <w:r w:rsidR="0014235A" w:rsidRPr="00AE4766">
        <w:rPr>
          <w:rFonts w:ascii="Arial" w:hAnsi="Arial" w:cs="Arial"/>
          <w:kern w:val="0"/>
        </w:rPr>
        <w:t>号《关于降低金融机构存、贷款利率的通知》的规定</w:t>
      </w:r>
      <w:r w:rsidR="0014235A">
        <w:rPr>
          <w:rFonts w:ascii="Arial" w:hAnsi="Arial" w:cs="Arial" w:hint="eastAsia"/>
          <w:kern w:val="0"/>
        </w:rPr>
        <w:t>”的内容删除”。</w:t>
      </w:r>
      <w:r w:rsidR="0014235A" w:rsidRPr="008268EB">
        <w:rPr>
          <w:rFonts w:ascii="Arial" w:hAnsi="Arial" w:cs="Arial"/>
          <w:b/>
          <w:kern w:val="0"/>
        </w:rPr>
        <w:t>《中国人民银行关于人民币贷款利率有关问题的通知》</w:t>
      </w:r>
      <w:r w:rsidR="0014235A" w:rsidRPr="008268EB">
        <w:rPr>
          <w:rFonts w:ascii="Arial" w:hAnsi="Arial" w:cs="Arial"/>
          <w:b/>
          <w:kern w:val="0"/>
        </w:rPr>
        <w:t>(</w:t>
      </w:r>
      <w:r w:rsidR="0014235A" w:rsidRPr="008268EB">
        <w:rPr>
          <w:rFonts w:ascii="Arial" w:hAnsi="Arial" w:cs="Arial"/>
          <w:b/>
          <w:kern w:val="0"/>
        </w:rPr>
        <w:t>银发〔</w:t>
      </w:r>
      <w:r w:rsidR="0014235A" w:rsidRPr="008268EB">
        <w:rPr>
          <w:rFonts w:ascii="Arial" w:hAnsi="Arial" w:cs="Arial"/>
          <w:b/>
          <w:kern w:val="0"/>
        </w:rPr>
        <w:t>2003</w:t>
      </w:r>
      <w:r w:rsidR="0014235A" w:rsidRPr="008268EB">
        <w:rPr>
          <w:rFonts w:ascii="Arial" w:hAnsi="Arial" w:cs="Arial"/>
          <w:b/>
          <w:kern w:val="0"/>
        </w:rPr>
        <w:t>〕</w:t>
      </w:r>
      <w:r w:rsidR="0014235A" w:rsidRPr="008268EB">
        <w:rPr>
          <w:rFonts w:ascii="Arial" w:hAnsi="Arial" w:cs="Arial"/>
          <w:b/>
          <w:kern w:val="0"/>
        </w:rPr>
        <w:t>251</w:t>
      </w:r>
      <w:r w:rsidR="0014235A" w:rsidRPr="008268EB">
        <w:rPr>
          <w:rFonts w:ascii="Arial" w:hAnsi="Arial" w:cs="Arial"/>
          <w:b/>
          <w:kern w:val="0"/>
        </w:rPr>
        <w:t>号</w:t>
      </w:r>
      <w:r w:rsidR="0014235A" w:rsidRPr="008268EB">
        <w:rPr>
          <w:rFonts w:ascii="Arial" w:hAnsi="Arial" w:cs="Arial"/>
          <w:b/>
          <w:kern w:val="0"/>
        </w:rPr>
        <w:t xml:space="preserve">) </w:t>
      </w:r>
      <w:r w:rsidR="0014235A">
        <w:rPr>
          <w:rFonts w:ascii="Arial" w:hAnsi="Arial" w:cs="Arial" w:hint="eastAsia"/>
          <w:b/>
          <w:kern w:val="0"/>
        </w:rPr>
        <w:t>（</w:t>
      </w:r>
      <w:r w:rsidR="0014235A" w:rsidRPr="00AE4766">
        <w:rPr>
          <w:rFonts w:ascii="Arial" w:hAnsi="Arial" w:cs="Arial"/>
          <w:kern w:val="0"/>
        </w:rPr>
        <w:t>颁发时间</w:t>
      </w:r>
      <w:r w:rsidR="0014235A" w:rsidRPr="00AE4766">
        <w:rPr>
          <w:rFonts w:ascii="Arial" w:hAnsi="Arial" w:cs="Arial"/>
          <w:kern w:val="0"/>
        </w:rPr>
        <w:t xml:space="preserve"> 2003</w:t>
      </w:r>
      <w:r w:rsidR="0014235A">
        <w:rPr>
          <w:rFonts w:ascii="Arial" w:hAnsi="Arial" w:cs="Arial" w:hint="eastAsia"/>
          <w:kern w:val="0"/>
        </w:rPr>
        <w:t>年</w:t>
      </w:r>
      <w:r w:rsidR="0014235A">
        <w:rPr>
          <w:rFonts w:ascii="Arial" w:hAnsi="Arial" w:cs="Arial"/>
          <w:kern w:val="0"/>
        </w:rPr>
        <w:t>12</w:t>
      </w:r>
      <w:r w:rsidR="0014235A">
        <w:rPr>
          <w:rFonts w:ascii="Arial" w:hAnsi="Arial" w:cs="Arial" w:hint="eastAsia"/>
          <w:kern w:val="0"/>
        </w:rPr>
        <w:t>月</w:t>
      </w:r>
      <w:r w:rsidR="0014235A" w:rsidRPr="00AE4766">
        <w:rPr>
          <w:rFonts w:ascii="Arial" w:hAnsi="Arial" w:cs="Arial"/>
          <w:kern w:val="0"/>
        </w:rPr>
        <w:t>10</w:t>
      </w:r>
      <w:r w:rsidR="0014235A">
        <w:rPr>
          <w:rFonts w:ascii="Arial" w:hAnsi="Arial" w:cs="Arial" w:hint="eastAsia"/>
          <w:kern w:val="0"/>
        </w:rPr>
        <w:t>日）</w:t>
      </w:r>
      <w:r>
        <w:rPr>
          <w:rFonts w:ascii="Arial" w:hAnsi="Arial" w:cs="Arial" w:hint="eastAsia"/>
          <w:kern w:val="0"/>
        </w:rPr>
        <w:t>规定</w:t>
      </w:r>
      <w:r w:rsidR="0014235A">
        <w:rPr>
          <w:rFonts w:ascii="Arial" w:hAnsi="Arial" w:cs="Arial" w:hint="eastAsia"/>
          <w:kern w:val="0"/>
        </w:rPr>
        <w:t>，</w:t>
      </w:r>
      <w:r>
        <w:rPr>
          <w:rFonts w:ascii="Arial" w:hAnsi="Arial" w:cs="Arial" w:hint="eastAsia"/>
          <w:kern w:val="0"/>
        </w:rPr>
        <w:t>“</w:t>
      </w:r>
      <w:r w:rsidR="0014235A" w:rsidRPr="00AE4766">
        <w:rPr>
          <w:rFonts w:ascii="Arial" w:hAnsi="Arial" w:cs="Arial"/>
          <w:kern w:val="0"/>
        </w:rPr>
        <w:t>逾期贷款</w:t>
      </w:r>
      <w:r w:rsidR="0014235A" w:rsidRPr="00AE4766">
        <w:rPr>
          <w:rFonts w:ascii="Arial" w:hAnsi="Arial" w:cs="Arial"/>
          <w:kern w:val="0"/>
        </w:rPr>
        <w:t>(</w:t>
      </w:r>
      <w:r w:rsidR="0014235A" w:rsidRPr="00AE4766">
        <w:rPr>
          <w:rFonts w:ascii="Arial" w:hAnsi="Arial" w:cs="Arial"/>
          <w:kern w:val="0"/>
        </w:rPr>
        <w:t>借款人未按合同约定日期还款的借款</w:t>
      </w:r>
      <w:r w:rsidR="0014235A" w:rsidRPr="00AE4766">
        <w:rPr>
          <w:rFonts w:ascii="Arial" w:hAnsi="Arial" w:cs="Arial"/>
          <w:kern w:val="0"/>
        </w:rPr>
        <w:t>)</w:t>
      </w:r>
      <w:r w:rsidR="0014235A" w:rsidRPr="00AE4766">
        <w:rPr>
          <w:rFonts w:ascii="Arial" w:hAnsi="Arial" w:cs="Arial"/>
          <w:kern w:val="0"/>
        </w:rPr>
        <w:t>罚息利率由现行按日万分之二点一计收利息，改为在借款合同载明的</w:t>
      </w:r>
      <w:bookmarkStart w:id="4" w:name="OLE_LINK6"/>
      <w:bookmarkStart w:id="5" w:name="OLE_LINK7"/>
      <w:r w:rsidR="0014235A" w:rsidRPr="00AE4766">
        <w:rPr>
          <w:rFonts w:ascii="Arial" w:hAnsi="Arial" w:cs="Arial"/>
          <w:kern w:val="0"/>
        </w:rPr>
        <w:t>贷款利率水平上加收</w:t>
      </w:r>
      <w:r w:rsidR="0014235A" w:rsidRPr="00AE4766">
        <w:rPr>
          <w:rFonts w:ascii="Arial" w:hAnsi="Arial" w:cs="Arial"/>
          <w:kern w:val="0"/>
        </w:rPr>
        <w:t>30</w:t>
      </w:r>
      <w:r w:rsidR="0014235A" w:rsidRPr="00AE4766">
        <w:rPr>
          <w:rFonts w:ascii="Arial" w:hAnsi="Arial" w:cs="Arial"/>
          <w:kern w:val="0"/>
        </w:rPr>
        <w:t>％</w:t>
      </w:r>
      <w:r w:rsidR="0014235A" w:rsidRPr="00AE4766">
        <w:rPr>
          <w:rFonts w:ascii="Arial" w:hAnsi="Arial" w:cs="Arial"/>
          <w:kern w:val="0"/>
        </w:rPr>
        <w:t>-50</w:t>
      </w:r>
      <w:r w:rsidR="0014235A" w:rsidRPr="00AE4766">
        <w:rPr>
          <w:rFonts w:ascii="Arial" w:hAnsi="Arial" w:cs="Arial"/>
          <w:kern w:val="0"/>
        </w:rPr>
        <w:t>％</w:t>
      </w:r>
      <w:bookmarkEnd w:id="4"/>
      <w:bookmarkEnd w:id="5"/>
      <w:r w:rsidR="0014235A" w:rsidRPr="00AE4766">
        <w:rPr>
          <w:rFonts w:ascii="Arial" w:hAnsi="Arial" w:cs="Arial"/>
          <w:kern w:val="0"/>
        </w:rPr>
        <w:t>；借款人未按合同约定用途使用借款的罚息利率，由现行按日万分之五计收利息，改为在借款合同载明的贷款利率水平上加收</w:t>
      </w:r>
      <w:r w:rsidR="0014235A" w:rsidRPr="00AE4766">
        <w:rPr>
          <w:rFonts w:ascii="Arial" w:hAnsi="Arial" w:cs="Arial"/>
          <w:kern w:val="0"/>
        </w:rPr>
        <w:t>50</w:t>
      </w:r>
      <w:r w:rsidR="0014235A" w:rsidRPr="00AE4766">
        <w:rPr>
          <w:rFonts w:ascii="Arial" w:hAnsi="Arial" w:cs="Arial"/>
          <w:kern w:val="0"/>
        </w:rPr>
        <w:t>％</w:t>
      </w:r>
      <w:r w:rsidR="0014235A" w:rsidRPr="00AE4766">
        <w:rPr>
          <w:rFonts w:ascii="Arial" w:hAnsi="Arial" w:cs="Arial"/>
          <w:kern w:val="0"/>
        </w:rPr>
        <w:t>-100</w:t>
      </w:r>
      <w:r w:rsidR="005735B0">
        <w:rPr>
          <w:rFonts w:ascii="Arial" w:hAnsi="Arial" w:cs="Arial" w:hint="eastAsia"/>
          <w:kern w:val="0"/>
        </w:rPr>
        <w:t>％</w:t>
      </w:r>
      <w:r>
        <w:rPr>
          <w:rFonts w:ascii="Arial" w:hAnsi="Arial" w:cs="Arial" w:hint="eastAsia"/>
          <w:kern w:val="0"/>
        </w:rPr>
        <w:t>”</w:t>
      </w:r>
      <w:r w:rsidR="0014235A" w:rsidRPr="00AE4766">
        <w:rPr>
          <w:rFonts w:ascii="Arial" w:hAnsi="Arial" w:cs="Arial"/>
          <w:kern w:val="0"/>
        </w:rPr>
        <w:t>。</w:t>
      </w:r>
      <w:r w:rsidR="009A0C2B">
        <w:rPr>
          <w:rFonts w:ascii="Arial" w:hAnsi="Arial" w:cs="Arial" w:hint="eastAsia"/>
          <w:kern w:val="0"/>
        </w:rPr>
        <w:t>基于以上的规定，</w:t>
      </w:r>
      <w:r w:rsidR="009F5888">
        <w:rPr>
          <w:rFonts w:ascii="Arial" w:hAnsi="Arial" w:cs="Arial" w:hint="eastAsia"/>
          <w:kern w:val="0"/>
        </w:rPr>
        <w:t>AMXJ</w:t>
      </w:r>
      <w:r>
        <w:rPr>
          <w:rFonts w:ascii="Arial" w:hAnsi="Arial" w:cs="Arial" w:hint="eastAsia"/>
          <w:kern w:val="0"/>
        </w:rPr>
        <w:t>未及时支付货款，应该按照同期贷款利率水平加收</w:t>
      </w:r>
      <w:r>
        <w:rPr>
          <w:rFonts w:ascii="Arial" w:hAnsi="Arial" w:cs="Arial" w:hint="eastAsia"/>
          <w:kern w:val="0"/>
        </w:rPr>
        <w:t>30</w:t>
      </w:r>
      <w:r w:rsidR="005735B0">
        <w:rPr>
          <w:rFonts w:ascii="Arial" w:hAnsi="Arial" w:cs="Arial" w:hint="eastAsia"/>
          <w:kern w:val="0"/>
        </w:rPr>
        <w:t>％</w:t>
      </w:r>
      <w:r>
        <w:rPr>
          <w:rFonts w:ascii="Arial" w:hAnsi="Arial" w:cs="Arial" w:hint="eastAsia"/>
          <w:kern w:val="0"/>
        </w:rPr>
        <w:t>-50</w:t>
      </w:r>
      <w:r w:rsidR="005735B0">
        <w:rPr>
          <w:rFonts w:ascii="Arial" w:hAnsi="Arial" w:cs="Arial" w:hint="eastAsia"/>
          <w:kern w:val="0"/>
        </w:rPr>
        <w:t>％</w:t>
      </w:r>
      <w:r>
        <w:rPr>
          <w:rFonts w:ascii="Arial" w:hAnsi="Arial" w:cs="Arial" w:hint="eastAsia"/>
          <w:kern w:val="0"/>
        </w:rPr>
        <w:t>作为逾期违约金。在</w:t>
      </w:r>
      <w:r w:rsidR="009F5888">
        <w:rPr>
          <w:rFonts w:ascii="Arial" w:hAnsi="Arial" w:cs="Arial" w:hint="eastAsia"/>
          <w:kern w:val="0"/>
        </w:rPr>
        <w:t>DLP</w:t>
      </w:r>
      <w:r w:rsidR="007733BF">
        <w:rPr>
          <w:rFonts w:ascii="Arial" w:hAnsi="Arial" w:cs="Arial" w:hint="eastAsia"/>
          <w:kern w:val="0"/>
        </w:rPr>
        <w:t>提出反请求时</w:t>
      </w:r>
      <w:r>
        <w:rPr>
          <w:rFonts w:ascii="Arial" w:hAnsi="Arial" w:cs="Arial" w:hint="eastAsia"/>
          <w:kern w:val="0"/>
        </w:rPr>
        <w:t>，人民银行规定的一年至三年期贷款基准年利率为</w:t>
      </w:r>
      <w:r>
        <w:rPr>
          <w:rFonts w:ascii="Arial" w:hAnsi="Arial" w:cs="Arial" w:hint="eastAsia"/>
          <w:kern w:val="0"/>
        </w:rPr>
        <w:t>6</w:t>
      </w:r>
      <w:r w:rsidR="0017634E">
        <w:rPr>
          <w:rFonts w:ascii="Arial" w:hAnsi="Arial" w:cs="Arial" w:hint="eastAsia"/>
          <w:kern w:val="0"/>
        </w:rPr>
        <w:t>％</w:t>
      </w:r>
      <w:r>
        <w:rPr>
          <w:rFonts w:ascii="Arial" w:hAnsi="Arial" w:cs="Arial" w:hint="eastAsia"/>
          <w:kern w:val="0"/>
        </w:rPr>
        <w:t>，加收</w:t>
      </w:r>
      <w:r>
        <w:rPr>
          <w:rFonts w:ascii="Arial" w:hAnsi="Arial" w:cs="Arial" w:hint="eastAsia"/>
          <w:kern w:val="0"/>
        </w:rPr>
        <w:t>50%</w:t>
      </w:r>
      <w:r>
        <w:rPr>
          <w:rFonts w:ascii="Arial" w:hAnsi="Arial" w:cs="Arial" w:hint="eastAsia"/>
          <w:kern w:val="0"/>
        </w:rPr>
        <w:t>则为</w:t>
      </w:r>
      <w:r>
        <w:rPr>
          <w:rFonts w:ascii="Arial" w:hAnsi="Arial" w:cs="Arial" w:hint="eastAsia"/>
          <w:kern w:val="0"/>
        </w:rPr>
        <w:t>9</w:t>
      </w:r>
      <w:r w:rsidR="0017634E">
        <w:rPr>
          <w:rFonts w:ascii="Arial" w:hAnsi="Arial" w:cs="Arial" w:hint="eastAsia"/>
          <w:kern w:val="0"/>
        </w:rPr>
        <w:t>％</w:t>
      </w:r>
      <w:r>
        <w:rPr>
          <w:rFonts w:ascii="Arial" w:hAnsi="Arial" w:cs="Arial" w:hint="eastAsia"/>
          <w:kern w:val="0"/>
        </w:rPr>
        <w:t>。</w:t>
      </w:r>
    </w:p>
    <w:p w:rsidR="00934C1C" w:rsidRDefault="00D411A1" w:rsidP="009F5888">
      <w:pPr>
        <w:spacing w:beforeLines="50" w:afterLines="50" w:line="400" w:lineRule="exact"/>
        <w:ind w:left="240"/>
        <w:rPr>
          <w:rFonts w:ascii="Arial" w:hAnsi="Arial" w:cs="Arial"/>
          <w:kern w:val="0"/>
        </w:rPr>
      </w:pPr>
      <w:r>
        <w:rPr>
          <w:rFonts w:ascii="Arial" w:hAnsi="Arial" w:cs="Arial" w:hint="eastAsia"/>
          <w:kern w:val="0"/>
        </w:rPr>
        <w:t xml:space="preserve">  </w:t>
      </w:r>
      <w:r w:rsidR="002D26EE">
        <w:rPr>
          <w:rFonts w:ascii="Arial" w:hAnsi="Arial" w:cs="Arial" w:hint="eastAsia"/>
          <w:kern w:val="0"/>
        </w:rPr>
        <w:t xml:space="preserve"> </w:t>
      </w:r>
      <w:r w:rsidR="00934C1C">
        <w:rPr>
          <w:rFonts w:ascii="Arial" w:hAnsi="Arial" w:cs="Arial" w:hint="eastAsia"/>
          <w:kern w:val="0"/>
        </w:rPr>
        <w:t xml:space="preserve"> </w:t>
      </w:r>
      <w:r w:rsidR="00934C1C" w:rsidRPr="00934C1C">
        <w:rPr>
          <w:rFonts w:ascii="Arial" w:hAnsi="Arial" w:cs="Arial" w:hint="eastAsia"/>
          <w:kern w:val="0"/>
        </w:rPr>
        <w:t>综上，</w:t>
      </w:r>
      <w:r w:rsidR="00934C1C">
        <w:rPr>
          <w:rFonts w:ascii="Arial" w:hAnsi="Arial" w:cs="Arial" w:hint="eastAsia"/>
          <w:kern w:val="0"/>
        </w:rPr>
        <w:t>从</w:t>
      </w:r>
      <w:r w:rsidR="00934C1C">
        <w:rPr>
          <w:rFonts w:ascii="Arial" w:hAnsi="Arial" w:cs="Arial" w:hint="eastAsia"/>
          <w:kern w:val="0"/>
        </w:rPr>
        <w:t>2013</w:t>
      </w:r>
      <w:r w:rsidR="00934C1C">
        <w:rPr>
          <w:rFonts w:ascii="Arial" w:hAnsi="Arial" w:cs="Arial" w:hint="eastAsia"/>
          <w:kern w:val="0"/>
        </w:rPr>
        <w:t>年</w:t>
      </w:r>
      <w:r w:rsidR="00934C1C">
        <w:rPr>
          <w:rFonts w:ascii="Arial" w:hAnsi="Arial" w:cs="Arial" w:hint="eastAsia"/>
          <w:kern w:val="0"/>
        </w:rPr>
        <w:t>12</w:t>
      </w:r>
      <w:r w:rsidR="00934C1C">
        <w:rPr>
          <w:rFonts w:ascii="Arial" w:hAnsi="Arial" w:cs="Arial" w:hint="eastAsia"/>
          <w:kern w:val="0"/>
        </w:rPr>
        <w:t>月</w:t>
      </w:r>
      <w:r w:rsidR="00934C1C">
        <w:rPr>
          <w:rFonts w:ascii="Arial" w:hAnsi="Arial" w:cs="Arial" w:hint="eastAsia"/>
          <w:kern w:val="0"/>
        </w:rPr>
        <w:t>25</w:t>
      </w:r>
      <w:r w:rsidR="00934C1C">
        <w:rPr>
          <w:rFonts w:ascii="Arial" w:hAnsi="Arial" w:cs="Arial" w:hint="eastAsia"/>
          <w:kern w:val="0"/>
        </w:rPr>
        <w:t>日起，直至付清之日，</w:t>
      </w:r>
      <w:r w:rsidR="009F5888">
        <w:rPr>
          <w:rFonts w:ascii="Arial" w:hAnsi="Arial" w:cs="Arial" w:hint="eastAsia"/>
          <w:kern w:val="0"/>
        </w:rPr>
        <w:t>AMXJ</w:t>
      </w:r>
      <w:r w:rsidR="00934C1C">
        <w:rPr>
          <w:rFonts w:ascii="Arial" w:hAnsi="Arial" w:cs="Arial" w:hint="eastAsia"/>
          <w:kern w:val="0"/>
        </w:rPr>
        <w:t>应当按照年利率</w:t>
      </w:r>
      <w:r w:rsidR="00934C1C">
        <w:rPr>
          <w:rFonts w:ascii="Arial" w:hAnsi="Arial" w:cs="Arial" w:hint="eastAsia"/>
          <w:kern w:val="0"/>
        </w:rPr>
        <w:t>9%</w:t>
      </w:r>
      <w:r w:rsidR="00934C1C">
        <w:rPr>
          <w:rFonts w:ascii="Arial" w:hAnsi="Arial" w:cs="Arial" w:hint="eastAsia"/>
          <w:kern w:val="0"/>
        </w:rPr>
        <w:t>的标准支付逾期付款的违约金。</w:t>
      </w:r>
    </w:p>
    <w:p w:rsidR="00934C1C" w:rsidRDefault="00934C1C" w:rsidP="009F58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line="400" w:lineRule="exact"/>
        <w:ind w:leftChars="450" w:left="1080"/>
        <w:jc w:val="left"/>
      </w:pPr>
    </w:p>
    <w:p w:rsidR="0030254A" w:rsidRPr="00AF4CB2" w:rsidRDefault="0030254A" w:rsidP="009F5888">
      <w:pPr>
        <w:pStyle w:val="a5"/>
        <w:widowControl/>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line="400" w:lineRule="exact"/>
        <w:ind w:firstLineChars="0"/>
        <w:jc w:val="left"/>
        <w:rPr>
          <w:b/>
        </w:rPr>
      </w:pPr>
      <w:r w:rsidRPr="00AF4CB2">
        <w:rPr>
          <w:rFonts w:hint="eastAsia"/>
          <w:b/>
        </w:rPr>
        <w:t>对庭审中相关问题的回应</w:t>
      </w:r>
    </w:p>
    <w:p w:rsidR="0030254A" w:rsidRDefault="0030594F" w:rsidP="009F58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line="400" w:lineRule="exact"/>
        <w:jc w:val="left"/>
      </w:pPr>
      <w:r>
        <w:rPr>
          <w:rFonts w:hint="eastAsia"/>
        </w:rPr>
        <w:t xml:space="preserve">   </w:t>
      </w:r>
      <w:r w:rsidR="001A02BC">
        <w:rPr>
          <w:rFonts w:hint="eastAsia"/>
        </w:rPr>
        <w:t>1．《经销商协议》约定的有效期间为2013.7.1至2014.6.30，但授权期限为2014.1.1至2014.3.31，并没有特别的原因。在</w:t>
      </w:r>
      <w:r>
        <w:rPr>
          <w:rFonts w:hint="eastAsia"/>
        </w:rPr>
        <w:t>2013年以来的</w:t>
      </w:r>
      <w:r w:rsidR="001A02BC">
        <w:rPr>
          <w:rFonts w:hint="eastAsia"/>
        </w:rPr>
        <w:t>实践操作中，</w:t>
      </w:r>
      <w:r w:rsidR="009F5888">
        <w:rPr>
          <w:rFonts w:hint="eastAsia"/>
        </w:rPr>
        <w:t>DLP</w:t>
      </w:r>
      <w:r w:rsidR="001A02BC">
        <w:rPr>
          <w:rFonts w:hint="eastAsia"/>
        </w:rPr>
        <w:t>按季度进行授权，每个季度会出具《授权书》。</w:t>
      </w:r>
    </w:p>
    <w:p w:rsidR="001A02BC" w:rsidRPr="00341089" w:rsidRDefault="0030594F" w:rsidP="009F58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line="400" w:lineRule="exact"/>
        <w:jc w:val="left"/>
      </w:pPr>
      <w:r>
        <w:rPr>
          <w:rFonts w:hint="eastAsia"/>
        </w:rPr>
        <w:lastRenderedPageBreak/>
        <w:t xml:space="preserve">   </w:t>
      </w:r>
      <w:r w:rsidR="001A02BC">
        <w:rPr>
          <w:rFonts w:hint="eastAsia"/>
        </w:rPr>
        <w:t>2．</w:t>
      </w:r>
      <w:r w:rsidR="00430C2A">
        <w:rPr>
          <w:rFonts w:hint="eastAsia"/>
        </w:rPr>
        <w:t>Lim</w:t>
      </w:r>
      <w:r w:rsidR="009C1CF3">
        <w:rPr>
          <w:rFonts w:hint="eastAsia"/>
        </w:rPr>
        <w:t xml:space="preserve"> Khiam Hon是</w:t>
      </w:r>
      <w:r w:rsidR="009F5888">
        <w:rPr>
          <w:rFonts w:hint="eastAsia"/>
        </w:rPr>
        <w:t>DLP</w:t>
      </w:r>
      <w:r w:rsidR="009C1CF3">
        <w:rPr>
          <w:rFonts w:hint="eastAsia"/>
        </w:rPr>
        <w:t>中国区销售部门的副总裁</w:t>
      </w:r>
      <w:r w:rsidR="00D02080">
        <w:rPr>
          <w:rFonts w:hint="eastAsia"/>
        </w:rPr>
        <w:t>，但Lim Khiam Hon先生从未就回购存货一事做出过任何意思表示，也没有过</w:t>
      </w:r>
      <w:r w:rsidR="009F5888">
        <w:rPr>
          <w:rFonts w:hint="eastAsia"/>
        </w:rPr>
        <w:t>AMXJ</w:t>
      </w:r>
      <w:r w:rsidR="00D02080">
        <w:rPr>
          <w:rFonts w:hint="eastAsia"/>
        </w:rPr>
        <w:t>的</w:t>
      </w:r>
      <w:r w:rsidR="00A6669C">
        <w:rPr>
          <w:rFonts w:hint="eastAsia"/>
        </w:rPr>
        <w:t>库存进行过</w:t>
      </w:r>
      <w:r w:rsidR="00D02080">
        <w:rPr>
          <w:rFonts w:hint="eastAsia"/>
        </w:rPr>
        <w:t>清点。</w:t>
      </w:r>
    </w:p>
    <w:p w:rsidR="0011411C" w:rsidRDefault="0011411C" w:rsidP="009F5888">
      <w:pPr>
        <w:spacing w:beforeLines="50" w:afterLines="50" w:line="400" w:lineRule="exact"/>
        <w:ind w:left="240" w:firstLine="480"/>
      </w:pPr>
    </w:p>
    <w:p w:rsidR="003E222A" w:rsidRDefault="003C1A81" w:rsidP="009F5888">
      <w:pPr>
        <w:spacing w:beforeLines="50" w:afterLines="50" w:line="400" w:lineRule="exact"/>
      </w:pPr>
      <w:r>
        <w:rPr>
          <w:rFonts w:hint="eastAsia"/>
        </w:rPr>
        <w:t xml:space="preserve">    </w:t>
      </w:r>
      <w:r w:rsidR="003E222A">
        <w:rPr>
          <w:rFonts w:hint="eastAsia"/>
        </w:rPr>
        <w:t>综上所述，</w:t>
      </w:r>
      <w:r w:rsidR="009F5888">
        <w:rPr>
          <w:rFonts w:hint="eastAsia"/>
        </w:rPr>
        <w:t>DLP</w:t>
      </w:r>
      <w:r w:rsidR="0011411C">
        <w:rPr>
          <w:rFonts w:hint="eastAsia"/>
        </w:rPr>
        <w:t>提出终止《经销商协议》完全是因为</w:t>
      </w:r>
      <w:r w:rsidR="009F5888">
        <w:rPr>
          <w:rFonts w:hint="eastAsia"/>
        </w:rPr>
        <w:t>AMXJ</w:t>
      </w:r>
      <w:r w:rsidR="003E222A" w:rsidRPr="00124B22">
        <w:rPr>
          <w:rFonts w:hint="eastAsia"/>
        </w:rPr>
        <w:t>的实质违约</w:t>
      </w:r>
      <w:r w:rsidR="003E222A">
        <w:rPr>
          <w:rFonts w:hint="eastAsia"/>
        </w:rPr>
        <w:t>。</w:t>
      </w:r>
      <w:r w:rsidR="009F5888">
        <w:rPr>
          <w:rFonts w:hint="eastAsia"/>
        </w:rPr>
        <w:t>AMXJ</w:t>
      </w:r>
      <w:r w:rsidR="003E222A">
        <w:rPr>
          <w:rFonts w:hint="eastAsia"/>
        </w:rPr>
        <w:t>提出的退还</w:t>
      </w:r>
      <w:r w:rsidR="003E222A" w:rsidRPr="00150A2D">
        <w:rPr>
          <w:rFonts w:hint="eastAsia"/>
        </w:rPr>
        <w:t>未售家具产品，</w:t>
      </w:r>
      <w:r w:rsidR="003E222A">
        <w:rPr>
          <w:rFonts w:hint="eastAsia"/>
        </w:rPr>
        <w:t>退还</w:t>
      </w:r>
      <w:r w:rsidR="003E222A" w:rsidRPr="00150A2D">
        <w:rPr>
          <w:rFonts w:hint="eastAsia"/>
        </w:rPr>
        <w:t>已付货款</w:t>
      </w:r>
      <w:r w:rsidR="003E222A">
        <w:rPr>
          <w:rFonts w:hint="eastAsia"/>
        </w:rPr>
        <w:t>，赔偿相关损失和承担仲裁费用的主张缺乏事实和法律依据，应予以驳回。</w:t>
      </w:r>
      <w:r w:rsidR="009F5888">
        <w:rPr>
          <w:rFonts w:hint="eastAsia"/>
        </w:rPr>
        <w:t>DLP</w:t>
      </w:r>
      <w:r w:rsidR="00AF4CB2">
        <w:rPr>
          <w:rFonts w:hint="eastAsia"/>
        </w:rPr>
        <w:t>要求</w:t>
      </w:r>
      <w:r w:rsidR="009F5888">
        <w:rPr>
          <w:rFonts w:hint="eastAsia"/>
        </w:rPr>
        <w:t>AMXJ</w:t>
      </w:r>
      <w:r w:rsidR="00AF4CB2">
        <w:rPr>
          <w:rFonts w:hint="eastAsia"/>
        </w:rPr>
        <w:t>支付货款及违约金的请求应该支持。</w:t>
      </w:r>
    </w:p>
    <w:p w:rsidR="003E222A" w:rsidRDefault="003E222A" w:rsidP="009F5888">
      <w:pPr>
        <w:spacing w:beforeLines="50" w:afterLines="50" w:line="400" w:lineRule="exact"/>
        <w:ind w:left="240" w:firstLine="480"/>
      </w:pPr>
      <w:r>
        <w:rPr>
          <w:rFonts w:hint="eastAsia"/>
        </w:rPr>
        <w:t>此致</w:t>
      </w:r>
    </w:p>
    <w:p w:rsidR="003E222A" w:rsidRDefault="003E222A" w:rsidP="009F5888">
      <w:pPr>
        <w:spacing w:beforeLines="50" w:afterLines="50" w:line="400" w:lineRule="exact"/>
      </w:pPr>
      <w:r>
        <w:rPr>
          <w:rFonts w:hint="eastAsia"/>
        </w:rPr>
        <w:t xml:space="preserve">   </w:t>
      </w:r>
      <w:r w:rsidRPr="003E222A">
        <w:rPr>
          <w:rFonts w:hint="eastAsia"/>
          <w:b/>
        </w:rPr>
        <w:t>华南国际经济贸易仲裁委员会</w:t>
      </w:r>
      <w:r>
        <w:rPr>
          <w:rFonts w:hint="eastAsia"/>
        </w:rPr>
        <w:t xml:space="preserve">                                 </w:t>
      </w:r>
    </w:p>
    <w:p w:rsidR="003E222A" w:rsidRPr="003E222A" w:rsidRDefault="003E222A" w:rsidP="009F5888">
      <w:pPr>
        <w:spacing w:beforeLines="50" w:afterLines="50" w:line="400" w:lineRule="exact"/>
        <w:rPr>
          <w:b/>
        </w:rPr>
      </w:pPr>
      <w:r>
        <w:rPr>
          <w:rFonts w:hint="eastAsia"/>
        </w:rPr>
        <w:t xml:space="preserve">                                   </w:t>
      </w:r>
      <w:r w:rsidR="00B64145">
        <w:rPr>
          <w:rFonts w:hint="eastAsia"/>
        </w:rPr>
        <w:t xml:space="preserve">   </w:t>
      </w:r>
      <w:r w:rsidR="009F5888">
        <w:rPr>
          <w:rFonts w:hint="eastAsia"/>
          <w:b/>
        </w:rPr>
        <w:t>DLP</w:t>
      </w:r>
      <w:r w:rsidRPr="003E222A">
        <w:rPr>
          <w:rFonts w:hint="eastAsia"/>
          <w:b/>
        </w:rPr>
        <w:t>家具（深圳）有限公司</w:t>
      </w:r>
    </w:p>
    <w:p w:rsidR="003E222A" w:rsidRDefault="003E222A" w:rsidP="009F5888">
      <w:pPr>
        <w:spacing w:beforeLines="50" w:afterLines="50" w:line="400" w:lineRule="exact"/>
      </w:pPr>
      <w:r>
        <w:rPr>
          <w:rFonts w:hint="eastAsia"/>
        </w:rPr>
        <w:t xml:space="preserve">                                  </w:t>
      </w:r>
    </w:p>
    <w:p w:rsidR="003E222A" w:rsidRDefault="003E222A" w:rsidP="009F5888">
      <w:pPr>
        <w:spacing w:beforeLines="50" w:afterLines="50" w:line="400" w:lineRule="exact"/>
      </w:pPr>
      <w:r>
        <w:rPr>
          <w:rFonts w:hint="eastAsia"/>
        </w:rPr>
        <w:t xml:space="preserve">                                         代理人：_______________</w:t>
      </w:r>
    </w:p>
    <w:p w:rsidR="0029497F" w:rsidRDefault="0029497F" w:rsidP="009F5888">
      <w:pPr>
        <w:wordWrap w:val="0"/>
        <w:spacing w:beforeLines="50" w:afterLines="50" w:line="400" w:lineRule="exact"/>
        <w:jc w:val="right"/>
      </w:pPr>
      <w:r>
        <w:rPr>
          <w:rFonts w:hint="eastAsia"/>
        </w:rPr>
        <w:t xml:space="preserve">伍  </w:t>
      </w:r>
      <w:r w:rsidR="009F5888">
        <w:rPr>
          <w:rFonts w:hint="eastAsia"/>
        </w:rPr>
        <w:t>XX</w:t>
      </w:r>
      <w:r>
        <w:rPr>
          <w:rFonts w:hint="eastAsia"/>
        </w:rPr>
        <w:t xml:space="preserve"> 律师       </w:t>
      </w:r>
    </w:p>
    <w:p w:rsidR="00EF4ADB" w:rsidRPr="009010C3" w:rsidRDefault="003E222A" w:rsidP="00D24BB5">
      <w:pPr>
        <w:spacing w:beforeLines="50" w:afterLines="50" w:line="400" w:lineRule="exact"/>
      </w:pPr>
      <w:r>
        <w:rPr>
          <w:rFonts w:hint="eastAsia"/>
        </w:rPr>
        <w:t xml:space="preserve">                                               </w:t>
      </w:r>
      <w:r w:rsidR="00046892">
        <w:rPr>
          <w:rFonts w:hint="eastAsia"/>
        </w:rPr>
        <w:t>2015年4月</w:t>
      </w:r>
      <w:r w:rsidR="0029497F">
        <w:rPr>
          <w:rFonts w:hint="eastAsia"/>
        </w:rPr>
        <w:t>1</w:t>
      </w:r>
      <w:r w:rsidR="001A5988">
        <w:rPr>
          <w:rFonts w:hint="eastAsia"/>
        </w:rPr>
        <w:t>0</w:t>
      </w:r>
      <w:r w:rsidR="00046892">
        <w:rPr>
          <w:rFonts w:hint="eastAsia"/>
        </w:rPr>
        <w:t>日</w:t>
      </w:r>
    </w:p>
    <w:sectPr w:rsidR="00EF4ADB" w:rsidRPr="009010C3" w:rsidSect="00BA641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369" w:rsidRDefault="009B0369" w:rsidP="00F93344">
      <w:r>
        <w:separator/>
      </w:r>
    </w:p>
  </w:endnote>
  <w:endnote w:type="continuationSeparator" w:id="1">
    <w:p w:rsidR="009B0369" w:rsidRDefault="009B0369" w:rsidP="00F933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30F" w:rsidRDefault="00EC230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54886"/>
      <w:docPartObj>
        <w:docPartGallery w:val="Page Numbers (Bottom of Page)"/>
        <w:docPartUnique/>
      </w:docPartObj>
    </w:sdtPr>
    <w:sdtContent>
      <w:p w:rsidR="00EC230F" w:rsidRDefault="00D24BB5">
        <w:pPr>
          <w:pStyle w:val="a4"/>
          <w:jc w:val="center"/>
        </w:pPr>
        <w:fldSimple w:instr=" PAGE   \* MERGEFORMAT ">
          <w:r w:rsidR="009F5888" w:rsidRPr="009F5888">
            <w:rPr>
              <w:noProof/>
              <w:lang w:val="zh-CN"/>
            </w:rPr>
            <w:t>1</w:t>
          </w:r>
        </w:fldSimple>
      </w:p>
    </w:sdtContent>
  </w:sdt>
  <w:p w:rsidR="00EC230F" w:rsidRDefault="00EC230F">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30F" w:rsidRDefault="00EC230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369" w:rsidRDefault="009B0369" w:rsidP="00F93344">
      <w:r>
        <w:separator/>
      </w:r>
    </w:p>
  </w:footnote>
  <w:footnote w:type="continuationSeparator" w:id="1">
    <w:p w:rsidR="009B0369" w:rsidRDefault="009B0369" w:rsidP="00F933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30F" w:rsidRDefault="00EC230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30F" w:rsidRDefault="00EC230F">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30F" w:rsidRDefault="00EC230F">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7580"/>
    <w:multiLevelType w:val="hybridMultilevel"/>
    <w:tmpl w:val="7B501C38"/>
    <w:lvl w:ilvl="0" w:tplc="835E20E6">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nsid w:val="092A4EF4"/>
    <w:multiLevelType w:val="hybridMultilevel"/>
    <w:tmpl w:val="74F4226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A34FB8"/>
    <w:multiLevelType w:val="hybridMultilevel"/>
    <w:tmpl w:val="110C6B82"/>
    <w:lvl w:ilvl="0" w:tplc="94DC6B04">
      <w:start w:val="1"/>
      <w:numFmt w:val="decimal"/>
      <w:lvlText w:val="%1、"/>
      <w:lvlJc w:val="left"/>
      <w:pPr>
        <w:ind w:left="1560" w:hanging="84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52557B5"/>
    <w:multiLevelType w:val="hybridMultilevel"/>
    <w:tmpl w:val="09F8DF90"/>
    <w:lvl w:ilvl="0" w:tplc="2A9C2F9E">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5854A15"/>
    <w:multiLevelType w:val="hybridMultilevel"/>
    <w:tmpl w:val="7834EE60"/>
    <w:lvl w:ilvl="0" w:tplc="D6226272">
      <w:start w:val="1"/>
      <w:numFmt w:val="decimal"/>
      <w:lvlText w:val="(%1)"/>
      <w:lvlJc w:val="left"/>
      <w:pPr>
        <w:ind w:left="660" w:hanging="420"/>
      </w:pPr>
      <w:rPr>
        <w:rFonts w:hint="eastAsia"/>
      </w:rPr>
    </w:lvl>
    <w:lvl w:ilvl="1" w:tplc="04090019">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nsid w:val="1A8524BD"/>
    <w:multiLevelType w:val="hybridMultilevel"/>
    <w:tmpl w:val="C46C08F0"/>
    <w:lvl w:ilvl="0" w:tplc="D6226272">
      <w:start w:val="1"/>
      <w:numFmt w:val="decimal"/>
      <w:lvlText w:val="(%1)"/>
      <w:lvlJc w:val="left"/>
      <w:pPr>
        <w:ind w:left="420" w:hanging="420"/>
      </w:pPr>
      <w:rPr>
        <w:rFonts w:hint="eastAsia"/>
      </w:rPr>
    </w:lvl>
    <w:lvl w:ilvl="1" w:tplc="D6226272">
      <w:start w:val="1"/>
      <w:numFmt w:val="decimal"/>
      <w:lvlText w:val="(%2)"/>
      <w:lvlJc w:val="left"/>
      <w:pPr>
        <w:ind w:left="1271" w:hanging="420"/>
      </w:pPr>
      <w:rPr>
        <w:rFonts w:hint="eastAsia"/>
      </w:rPr>
    </w:lvl>
    <w:lvl w:ilvl="2" w:tplc="E2BCC9C2">
      <w:start w:val="1"/>
      <w:numFmt w:val="decimal"/>
      <w:lvlText w:val="(%3)"/>
      <w:lvlJc w:val="left"/>
      <w:pPr>
        <w:ind w:left="1145" w:hanging="720"/>
      </w:pPr>
      <w:rPr>
        <w:rFonts w:ascii="Times New Roman" w:hAnsi="Times New Roman" w:hint="default"/>
        <w:b w:val="0"/>
        <w:sz w:val="21"/>
      </w:rPr>
    </w:lvl>
    <w:lvl w:ilvl="3" w:tplc="4D3E973C">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D43712"/>
    <w:multiLevelType w:val="hybridMultilevel"/>
    <w:tmpl w:val="0620636A"/>
    <w:lvl w:ilvl="0" w:tplc="0BB45EA2">
      <w:start w:val="1"/>
      <w:numFmt w:val="decimal"/>
      <w:lvlText w:val="%1、"/>
      <w:lvlJc w:val="left"/>
      <w:pPr>
        <w:ind w:left="1069"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3AD246B1"/>
    <w:multiLevelType w:val="hybridMultilevel"/>
    <w:tmpl w:val="F3CA47FE"/>
    <w:lvl w:ilvl="0" w:tplc="99E094C4">
      <w:start w:val="1"/>
      <w:numFmt w:val="japaneseCounting"/>
      <w:lvlText w:val="%1、"/>
      <w:lvlJc w:val="left"/>
      <w:pPr>
        <w:ind w:left="960" w:hanging="960"/>
      </w:pPr>
      <w:rPr>
        <w:rFonts w:hint="default"/>
      </w:rPr>
    </w:lvl>
    <w:lvl w:ilvl="1" w:tplc="5A5049E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6D210A"/>
    <w:multiLevelType w:val="hybridMultilevel"/>
    <w:tmpl w:val="5C269E72"/>
    <w:lvl w:ilvl="0" w:tplc="8F7E6640">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444672C1"/>
    <w:multiLevelType w:val="hybridMultilevel"/>
    <w:tmpl w:val="0620636A"/>
    <w:lvl w:ilvl="0" w:tplc="0BB45EA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4A3211FF"/>
    <w:multiLevelType w:val="hybridMultilevel"/>
    <w:tmpl w:val="53AEB6A2"/>
    <w:lvl w:ilvl="0" w:tplc="D6226272">
      <w:start w:val="1"/>
      <w:numFmt w:val="decimal"/>
      <w:lvlText w:val="(%1)"/>
      <w:lvlJc w:val="left"/>
      <w:pPr>
        <w:ind w:left="845"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nsid w:val="52875339"/>
    <w:multiLevelType w:val="hybridMultilevel"/>
    <w:tmpl w:val="CB201858"/>
    <w:lvl w:ilvl="0" w:tplc="04090015">
      <w:start w:val="1"/>
      <w:numFmt w:val="upperLetter"/>
      <w:lvlText w:val="%1."/>
      <w:lvlJc w:val="left"/>
      <w:pPr>
        <w:ind w:left="420" w:hanging="420"/>
      </w:pPr>
    </w:lvl>
    <w:lvl w:ilvl="1" w:tplc="80CA25D2">
      <w:start w:val="3"/>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A17E08"/>
    <w:multiLevelType w:val="hybridMultilevel"/>
    <w:tmpl w:val="7F1825E2"/>
    <w:lvl w:ilvl="0" w:tplc="04090019">
      <w:start w:val="1"/>
      <w:numFmt w:val="lowerLetter"/>
      <w:lvlText w:val="%1)"/>
      <w:lvlJc w:val="left"/>
      <w:pPr>
        <w:ind w:left="1080" w:hanging="420"/>
      </w:p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3">
    <w:nsid w:val="5A6773CC"/>
    <w:multiLevelType w:val="hybridMultilevel"/>
    <w:tmpl w:val="6DBAFF82"/>
    <w:lvl w:ilvl="0" w:tplc="E278A532">
      <w:start w:val="1"/>
      <w:numFmt w:val="decimal"/>
      <w:lvlText w:val="%1."/>
      <w:lvlJc w:val="left"/>
      <w:pPr>
        <w:ind w:left="420" w:hanging="420"/>
      </w:pPr>
      <w:rPr>
        <w:rFonts w:hint="eastAsia"/>
        <w:b/>
      </w:rPr>
    </w:lvl>
    <w:lvl w:ilvl="1" w:tplc="6D9A100C">
      <w:start w:val="1"/>
      <w:numFmt w:val="japaneseCounting"/>
      <w:lvlText w:val="第%2，"/>
      <w:lvlJc w:val="left"/>
      <w:pPr>
        <w:ind w:left="1680" w:hanging="12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F2F6770"/>
    <w:multiLevelType w:val="hybridMultilevel"/>
    <w:tmpl w:val="E38C133C"/>
    <w:lvl w:ilvl="0" w:tplc="D6226272">
      <w:start w:val="1"/>
      <w:numFmt w:val="decimal"/>
      <w:lvlText w:val="(%1)"/>
      <w:lvlJc w:val="left"/>
      <w:pPr>
        <w:ind w:left="840" w:hanging="420"/>
      </w:pPr>
      <w:rPr>
        <w:rFonts w:hint="eastAsia"/>
      </w:rPr>
    </w:lvl>
    <w:lvl w:ilvl="1" w:tplc="D6226272">
      <w:start w:val="1"/>
      <w:numFmt w:val="decimal"/>
      <w:lvlText w:val="(%2)"/>
      <w:lvlJc w:val="left"/>
      <w:pPr>
        <w:ind w:left="704"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CAC403F"/>
    <w:multiLevelType w:val="hybridMultilevel"/>
    <w:tmpl w:val="4A448920"/>
    <w:lvl w:ilvl="0" w:tplc="8F7E6640">
      <w:start w:val="1"/>
      <w:numFmt w:val="decimal"/>
      <w:lvlText w:val="%1."/>
      <w:lvlJc w:val="left"/>
      <w:pPr>
        <w:ind w:left="660" w:hanging="420"/>
      </w:pPr>
      <w:rPr>
        <w:rFonts w:hint="eastAsia"/>
      </w:rPr>
    </w:lvl>
    <w:lvl w:ilvl="1" w:tplc="8F7E6640">
      <w:start w:val="1"/>
      <w:numFmt w:val="decimal"/>
      <w:lvlText w:val="%2."/>
      <w:lvlJc w:val="left"/>
      <w:pPr>
        <w:ind w:left="420" w:hanging="420"/>
      </w:pPr>
      <w:rPr>
        <w:rFonts w:hint="eastAsia"/>
      </w:r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nsid w:val="73AE3070"/>
    <w:multiLevelType w:val="hybridMultilevel"/>
    <w:tmpl w:val="CAE2C9B0"/>
    <w:lvl w:ilvl="0" w:tplc="D6226272">
      <w:start w:val="1"/>
      <w:numFmt w:val="decimal"/>
      <w:lvlText w:val="(%1)"/>
      <w:lvlJc w:val="left"/>
      <w:pPr>
        <w:ind w:left="562" w:hanging="420"/>
      </w:pPr>
      <w:rPr>
        <w:rFonts w:hint="eastAsia"/>
      </w:rPr>
    </w:lvl>
    <w:lvl w:ilvl="1" w:tplc="04090019" w:tentative="1">
      <w:start w:val="1"/>
      <w:numFmt w:val="lowerLetter"/>
      <w:lvlText w:val="%2)"/>
      <w:lvlJc w:val="left"/>
      <w:pPr>
        <w:ind w:left="131" w:hanging="420"/>
      </w:pPr>
    </w:lvl>
    <w:lvl w:ilvl="2" w:tplc="0409001B" w:tentative="1">
      <w:start w:val="1"/>
      <w:numFmt w:val="lowerRoman"/>
      <w:lvlText w:val="%3."/>
      <w:lvlJc w:val="right"/>
      <w:pPr>
        <w:ind w:left="551" w:hanging="420"/>
      </w:pPr>
    </w:lvl>
    <w:lvl w:ilvl="3" w:tplc="0409000F" w:tentative="1">
      <w:start w:val="1"/>
      <w:numFmt w:val="decimal"/>
      <w:lvlText w:val="%4."/>
      <w:lvlJc w:val="left"/>
      <w:pPr>
        <w:ind w:left="971" w:hanging="420"/>
      </w:pPr>
    </w:lvl>
    <w:lvl w:ilvl="4" w:tplc="04090019" w:tentative="1">
      <w:start w:val="1"/>
      <w:numFmt w:val="lowerLetter"/>
      <w:lvlText w:val="%5)"/>
      <w:lvlJc w:val="left"/>
      <w:pPr>
        <w:ind w:left="1391" w:hanging="420"/>
      </w:pPr>
    </w:lvl>
    <w:lvl w:ilvl="5" w:tplc="0409001B" w:tentative="1">
      <w:start w:val="1"/>
      <w:numFmt w:val="lowerRoman"/>
      <w:lvlText w:val="%6."/>
      <w:lvlJc w:val="right"/>
      <w:pPr>
        <w:ind w:left="1811" w:hanging="420"/>
      </w:pPr>
    </w:lvl>
    <w:lvl w:ilvl="6" w:tplc="0409000F" w:tentative="1">
      <w:start w:val="1"/>
      <w:numFmt w:val="decimal"/>
      <w:lvlText w:val="%7."/>
      <w:lvlJc w:val="left"/>
      <w:pPr>
        <w:ind w:left="2231" w:hanging="420"/>
      </w:pPr>
    </w:lvl>
    <w:lvl w:ilvl="7" w:tplc="04090019" w:tentative="1">
      <w:start w:val="1"/>
      <w:numFmt w:val="lowerLetter"/>
      <w:lvlText w:val="%8)"/>
      <w:lvlJc w:val="left"/>
      <w:pPr>
        <w:ind w:left="2651" w:hanging="420"/>
      </w:pPr>
    </w:lvl>
    <w:lvl w:ilvl="8" w:tplc="0409001B" w:tentative="1">
      <w:start w:val="1"/>
      <w:numFmt w:val="lowerRoman"/>
      <w:lvlText w:val="%9."/>
      <w:lvlJc w:val="right"/>
      <w:pPr>
        <w:ind w:left="3071" w:hanging="420"/>
      </w:pPr>
    </w:lvl>
  </w:abstractNum>
  <w:abstractNum w:abstractNumId="17">
    <w:nsid w:val="763532EE"/>
    <w:multiLevelType w:val="hybridMultilevel"/>
    <w:tmpl w:val="26E80F7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D6226272">
      <w:start w:val="1"/>
      <w:numFmt w:val="decimal"/>
      <w:lvlText w:val="(%4)"/>
      <w:lvlJc w:val="left"/>
      <w:pPr>
        <w:ind w:left="987"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14"/>
  </w:num>
  <w:num w:numId="4">
    <w:abstractNumId w:val="5"/>
  </w:num>
  <w:num w:numId="5">
    <w:abstractNumId w:val="11"/>
  </w:num>
  <w:num w:numId="6">
    <w:abstractNumId w:val="7"/>
  </w:num>
  <w:num w:numId="7">
    <w:abstractNumId w:val="3"/>
  </w:num>
  <w:num w:numId="8">
    <w:abstractNumId w:val="4"/>
  </w:num>
  <w:num w:numId="9">
    <w:abstractNumId w:val="0"/>
  </w:num>
  <w:num w:numId="10">
    <w:abstractNumId w:val="16"/>
  </w:num>
  <w:num w:numId="11">
    <w:abstractNumId w:val="12"/>
  </w:num>
  <w:num w:numId="12">
    <w:abstractNumId w:val="1"/>
  </w:num>
  <w:num w:numId="13">
    <w:abstractNumId w:val="17"/>
  </w:num>
  <w:num w:numId="14">
    <w:abstractNumId w:val="6"/>
  </w:num>
  <w:num w:numId="15">
    <w:abstractNumId w:val="9"/>
  </w:num>
  <w:num w:numId="16">
    <w:abstractNumId w:val="15"/>
  </w:num>
  <w:num w:numId="17">
    <w:abstractNumId w:val="2"/>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4ADB"/>
    <w:rsid w:val="00003E1D"/>
    <w:rsid w:val="00006FF5"/>
    <w:rsid w:val="0001012E"/>
    <w:rsid w:val="00032996"/>
    <w:rsid w:val="000370BE"/>
    <w:rsid w:val="000448FF"/>
    <w:rsid w:val="00046892"/>
    <w:rsid w:val="00051F58"/>
    <w:rsid w:val="000712C5"/>
    <w:rsid w:val="000719A5"/>
    <w:rsid w:val="00085D1D"/>
    <w:rsid w:val="00087CE8"/>
    <w:rsid w:val="000C077F"/>
    <w:rsid w:val="000C3547"/>
    <w:rsid w:val="000F35E6"/>
    <w:rsid w:val="0011411C"/>
    <w:rsid w:val="00124B22"/>
    <w:rsid w:val="00132DBF"/>
    <w:rsid w:val="0014235A"/>
    <w:rsid w:val="00150A2D"/>
    <w:rsid w:val="00152B96"/>
    <w:rsid w:val="00154D98"/>
    <w:rsid w:val="00164146"/>
    <w:rsid w:val="00173768"/>
    <w:rsid w:val="0017634E"/>
    <w:rsid w:val="0018050A"/>
    <w:rsid w:val="00197FC7"/>
    <w:rsid w:val="001A02BC"/>
    <w:rsid w:val="001A5988"/>
    <w:rsid w:val="001B1A06"/>
    <w:rsid w:val="001B5E27"/>
    <w:rsid w:val="001C183D"/>
    <w:rsid w:val="001C69B9"/>
    <w:rsid w:val="00230A75"/>
    <w:rsid w:val="002311DE"/>
    <w:rsid w:val="00256C1E"/>
    <w:rsid w:val="00266741"/>
    <w:rsid w:val="00266DE7"/>
    <w:rsid w:val="00280506"/>
    <w:rsid w:val="00285AFB"/>
    <w:rsid w:val="0029497F"/>
    <w:rsid w:val="002B32AD"/>
    <w:rsid w:val="002C2117"/>
    <w:rsid w:val="002D26EE"/>
    <w:rsid w:val="002E0F20"/>
    <w:rsid w:val="002E1BD5"/>
    <w:rsid w:val="002F50D2"/>
    <w:rsid w:val="002F5E44"/>
    <w:rsid w:val="0030254A"/>
    <w:rsid w:val="003031E4"/>
    <w:rsid w:val="00303F97"/>
    <w:rsid w:val="0030594F"/>
    <w:rsid w:val="00340D8D"/>
    <w:rsid w:val="00341089"/>
    <w:rsid w:val="00346888"/>
    <w:rsid w:val="00362764"/>
    <w:rsid w:val="00377719"/>
    <w:rsid w:val="003A507A"/>
    <w:rsid w:val="003C1A81"/>
    <w:rsid w:val="003C3AB0"/>
    <w:rsid w:val="003E222A"/>
    <w:rsid w:val="003E2680"/>
    <w:rsid w:val="004258DC"/>
    <w:rsid w:val="00427AED"/>
    <w:rsid w:val="00430C2A"/>
    <w:rsid w:val="0046232C"/>
    <w:rsid w:val="00480E8B"/>
    <w:rsid w:val="00483513"/>
    <w:rsid w:val="004872FF"/>
    <w:rsid w:val="00487AAC"/>
    <w:rsid w:val="004967DB"/>
    <w:rsid w:val="004B2446"/>
    <w:rsid w:val="004B414C"/>
    <w:rsid w:val="004B7478"/>
    <w:rsid w:val="004C11DA"/>
    <w:rsid w:val="004C25B9"/>
    <w:rsid w:val="004D7E52"/>
    <w:rsid w:val="0050579B"/>
    <w:rsid w:val="005424F3"/>
    <w:rsid w:val="00543E49"/>
    <w:rsid w:val="005475BD"/>
    <w:rsid w:val="00547C24"/>
    <w:rsid w:val="00562DA9"/>
    <w:rsid w:val="005735B0"/>
    <w:rsid w:val="00592D54"/>
    <w:rsid w:val="005A2617"/>
    <w:rsid w:val="005B63CB"/>
    <w:rsid w:val="005F038E"/>
    <w:rsid w:val="0060026A"/>
    <w:rsid w:val="0060724C"/>
    <w:rsid w:val="006150BD"/>
    <w:rsid w:val="00620AD1"/>
    <w:rsid w:val="00630D50"/>
    <w:rsid w:val="00640163"/>
    <w:rsid w:val="00665389"/>
    <w:rsid w:val="006C5C7F"/>
    <w:rsid w:val="006D1242"/>
    <w:rsid w:val="006E362B"/>
    <w:rsid w:val="006E5D14"/>
    <w:rsid w:val="006F1A48"/>
    <w:rsid w:val="00714460"/>
    <w:rsid w:val="00717543"/>
    <w:rsid w:val="007207DF"/>
    <w:rsid w:val="007704D1"/>
    <w:rsid w:val="00771179"/>
    <w:rsid w:val="007733BF"/>
    <w:rsid w:val="007875D0"/>
    <w:rsid w:val="007B73EB"/>
    <w:rsid w:val="007D3C83"/>
    <w:rsid w:val="008157BD"/>
    <w:rsid w:val="00815B73"/>
    <w:rsid w:val="00822DC7"/>
    <w:rsid w:val="008242EB"/>
    <w:rsid w:val="00872305"/>
    <w:rsid w:val="0087526F"/>
    <w:rsid w:val="00876713"/>
    <w:rsid w:val="00883AB9"/>
    <w:rsid w:val="00884EC2"/>
    <w:rsid w:val="008A403D"/>
    <w:rsid w:val="008A6430"/>
    <w:rsid w:val="008C1D42"/>
    <w:rsid w:val="009010C3"/>
    <w:rsid w:val="00921096"/>
    <w:rsid w:val="0093096D"/>
    <w:rsid w:val="00934C1C"/>
    <w:rsid w:val="009A0C2B"/>
    <w:rsid w:val="009B0369"/>
    <w:rsid w:val="009B113E"/>
    <w:rsid w:val="009C1CF3"/>
    <w:rsid w:val="009D07C9"/>
    <w:rsid w:val="009D299C"/>
    <w:rsid w:val="009E55E3"/>
    <w:rsid w:val="009E5AE9"/>
    <w:rsid w:val="009F5888"/>
    <w:rsid w:val="00A0068D"/>
    <w:rsid w:val="00A0247B"/>
    <w:rsid w:val="00A16AA6"/>
    <w:rsid w:val="00A3203D"/>
    <w:rsid w:val="00A445EC"/>
    <w:rsid w:val="00A637D6"/>
    <w:rsid w:val="00A6669C"/>
    <w:rsid w:val="00A73DD2"/>
    <w:rsid w:val="00A76C3A"/>
    <w:rsid w:val="00AA159D"/>
    <w:rsid w:val="00AB7C4D"/>
    <w:rsid w:val="00AD30DC"/>
    <w:rsid w:val="00AF2AC8"/>
    <w:rsid w:val="00AF4599"/>
    <w:rsid w:val="00AF4CB2"/>
    <w:rsid w:val="00B34523"/>
    <w:rsid w:val="00B52B1D"/>
    <w:rsid w:val="00B64145"/>
    <w:rsid w:val="00B954BA"/>
    <w:rsid w:val="00BA42AE"/>
    <w:rsid w:val="00BA641C"/>
    <w:rsid w:val="00BB2E04"/>
    <w:rsid w:val="00BF4556"/>
    <w:rsid w:val="00C072D0"/>
    <w:rsid w:val="00C452C2"/>
    <w:rsid w:val="00C531DE"/>
    <w:rsid w:val="00C75F53"/>
    <w:rsid w:val="00C9279A"/>
    <w:rsid w:val="00C95BC1"/>
    <w:rsid w:val="00CA34B3"/>
    <w:rsid w:val="00CA4B23"/>
    <w:rsid w:val="00CB0702"/>
    <w:rsid w:val="00CD1EC3"/>
    <w:rsid w:val="00CD7B0C"/>
    <w:rsid w:val="00CE29B1"/>
    <w:rsid w:val="00D02080"/>
    <w:rsid w:val="00D24BB5"/>
    <w:rsid w:val="00D34B1B"/>
    <w:rsid w:val="00D411A1"/>
    <w:rsid w:val="00D44F3A"/>
    <w:rsid w:val="00D64113"/>
    <w:rsid w:val="00D67F87"/>
    <w:rsid w:val="00D9231D"/>
    <w:rsid w:val="00DB12B0"/>
    <w:rsid w:val="00DC68B8"/>
    <w:rsid w:val="00DE7455"/>
    <w:rsid w:val="00DF7417"/>
    <w:rsid w:val="00E07A0D"/>
    <w:rsid w:val="00E170BB"/>
    <w:rsid w:val="00E17BC3"/>
    <w:rsid w:val="00E25F8D"/>
    <w:rsid w:val="00E27FB7"/>
    <w:rsid w:val="00E41BE5"/>
    <w:rsid w:val="00E43AA5"/>
    <w:rsid w:val="00E454F3"/>
    <w:rsid w:val="00E57768"/>
    <w:rsid w:val="00E630E2"/>
    <w:rsid w:val="00EA217F"/>
    <w:rsid w:val="00EA3482"/>
    <w:rsid w:val="00EC230F"/>
    <w:rsid w:val="00EE3287"/>
    <w:rsid w:val="00EF1F0F"/>
    <w:rsid w:val="00EF4ADB"/>
    <w:rsid w:val="00F2027D"/>
    <w:rsid w:val="00F30F63"/>
    <w:rsid w:val="00F32017"/>
    <w:rsid w:val="00F41634"/>
    <w:rsid w:val="00F52798"/>
    <w:rsid w:val="00F54AB9"/>
    <w:rsid w:val="00F57456"/>
    <w:rsid w:val="00F62663"/>
    <w:rsid w:val="00F93344"/>
    <w:rsid w:val="00FA2547"/>
    <w:rsid w:val="00FB2BF1"/>
    <w:rsid w:val="00FB34F9"/>
    <w:rsid w:val="00FD6573"/>
    <w:rsid w:val="00FE70F3"/>
    <w:rsid w:val="00FF1B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Lines="50" w:afterLines="50" w:line="400" w:lineRule="exact"/>
        <w:ind w:leftChars="650" w:left="650" w:rightChars="650" w:right="65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ADB"/>
    <w:pPr>
      <w:widowControl w:val="0"/>
      <w:spacing w:beforeLines="0" w:afterLines="0" w:line="240" w:lineRule="auto"/>
      <w:ind w:leftChars="0" w:left="0" w:rightChars="0" w:right="0"/>
    </w:pPr>
    <w:rPr>
      <w:rFonts w:ascii="宋体" w:eastAsia="宋体" w:hAnsi="宋体"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33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3344"/>
    <w:rPr>
      <w:rFonts w:ascii="宋体" w:eastAsia="宋体" w:hAnsi="宋体" w:cs="Times New Roman"/>
      <w:sz w:val="18"/>
      <w:szCs w:val="18"/>
    </w:rPr>
  </w:style>
  <w:style w:type="paragraph" w:styleId="a4">
    <w:name w:val="footer"/>
    <w:basedOn w:val="a"/>
    <w:link w:val="Char0"/>
    <w:uiPriority w:val="99"/>
    <w:unhideWhenUsed/>
    <w:rsid w:val="00F93344"/>
    <w:pPr>
      <w:tabs>
        <w:tab w:val="center" w:pos="4153"/>
        <w:tab w:val="right" w:pos="8306"/>
      </w:tabs>
      <w:snapToGrid w:val="0"/>
      <w:jc w:val="left"/>
    </w:pPr>
    <w:rPr>
      <w:sz w:val="18"/>
      <w:szCs w:val="18"/>
    </w:rPr>
  </w:style>
  <w:style w:type="character" w:customStyle="1" w:styleId="Char0">
    <w:name w:val="页脚 Char"/>
    <w:basedOn w:val="a0"/>
    <w:link w:val="a4"/>
    <w:uiPriority w:val="99"/>
    <w:rsid w:val="00F93344"/>
    <w:rPr>
      <w:rFonts w:ascii="宋体" w:eastAsia="宋体" w:hAnsi="宋体" w:cs="Times New Roman"/>
      <w:sz w:val="18"/>
      <w:szCs w:val="18"/>
    </w:rPr>
  </w:style>
  <w:style w:type="paragraph" w:styleId="a5">
    <w:name w:val="List Paragraph"/>
    <w:basedOn w:val="a"/>
    <w:uiPriority w:val="34"/>
    <w:qFormat/>
    <w:rsid w:val="00E41BE5"/>
    <w:pPr>
      <w:ind w:firstLineChars="200" w:firstLine="420"/>
    </w:pPr>
  </w:style>
  <w:style w:type="paragraph" w:styleId="a6">
    <w:name w:val="Salutation"/>
    <w:basedOn w:val="a"/>
    <w:next w:val="a"/>
    <w:link w:val="Char1"/>
    <w:uiPriority w:val="99"/>
    <w:unhideWhenUsed/>
    <w:rsid w:val="003E222A"/>
  </w:style>
  <w:style w:type="character" w:customStyle="1" w:styleId="Char1">
    <w:name w:val="称呼 Char"/>
    <w:basedOn w:val="a0"/>
    <w:link w:val="a6"/>
    <w:uiPriority w:val="99"/>
    <w:rsid w:val="003E222A"/>
    <w:rPr>
      <w:rFonts w:ascii="宋体" w:eastAsia="宋体" w:hAnsi="宋体" w:cs="Times New Roman"/>
      <w:sz w:val="24"/>
      <w:szCs w:val="24"/>
    </w:rPr>
  </w:style>
  <w:style w:type="paragraph" w:styleId="a7">
    <w:name w:val="Closing"/>
    <w:basedOn w:val="a"/>
    <w:link w:val="Char2"/>
    <w:uiPriority w:val="99"/>
    <w:unhideWhenUsed/>
    <w:rsid w:val="003E222A"/>
    <w:pPr>
      <w:ind w:leftChars="2100" w:left="100"/>
    </w:pPr>
  </w:style>
  <w:style w:type="character" w:customStyle="1" w:styleId="Char2">
    <w:name w:val="结束语 Char"/>
    <w:basedOn w:val="a0"/>
    <w:link w:val="a7"/>
    <w:uiPriority w:val="99"/>
    <w:rsid w:val="003E222A"/>
    <w:rPr>
      <w:rFonts w:ascii="宋体" w:eastAsia="宋体" w:hAnsi="宋体" w:cs="Times New Roman"/>
      <w:sz w:val="24"/>
      <w:szCs w:val="24"/>
    </w:rPr>
  </w:style>
  <w:style w:type="paragraph" w:styleId="a8">
    <w:name w:val="Balloon Text"/>
    <w:basedOn w:val="a"/>
    <w:link w:val="Char3"/>
    <w:uiPriority w:val="99"/>
    <w:semiHidden/>
    <w:unhideWhenUsed/>
    <w:rsid w:val="00266DE7"/>
    <w:rPr>
      <w:sz w:val="18"/>
      <w:szCs w:val="18"/>
    </w:rPr>
  </w:style>
  <w:style w:type="character" w:customStyle="1" w:styleId="Char3">
    <w:name w:val="批注框文本 Char"/>
    <w:basedOn w:val="a0"/>
    <w:link w:val="a8"/>
    <w:uiPriority w:val="99"/>
    <w:semiHidden/>
    <w:rsid w:val="00266DE7"/>
    <w:rPr>
      <w:rFonts w:ascii="宋体" w:eastAsia="宋体" w:hAnsi="宋体" w:cs="Times New Roman"/>
      <w:sz w:val="18"/>
      <w:szCs w:val="18"/>
    </w:rPr>
  </w:style>
  <w:style w:type="character" w:styleId="a9">
    <w:name w:val="Hyperlink"/>
    <w:basedOn w:val="a0"/>
    <w:uiPriority w:val="99"/>
    <w:unhideWhenUsed/>
    <w:rsid w:val="00AB7C4D"/>
    <w:rPr>
      <w:strike w:val="0"/>
      <w:dstrike w:val="0"/>
      <w:color w:val="1020D0"/>
      <w:u w:val="none"/>
      <w:effect w:val="none"/>
    </w:rPr>
  </w:style>
  <w:style w:type="table" w:styleId="aa">
    <w:name w:val="Table Grid"/>
    <w:basedOn w:val="a1"/>
    <w:uiPriority w:val="59"/>
    <w:rsid w:val="004872F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083646">
      <w:bodyDiv w:val="1"/>
      <w:marLeft w:val="0"/>
      <w:marRight w:val="0"/>
      <w:marTop w:val="0"/>
      <w:marBottom w:val="0"/>
      <w:divBdr>
        <w:top w:val="none" w:sz="0" w:space="0" w:color="auto"/>
        <w:left w:val="none" w:sz="0" w:space="0" w:color="auto"/>
        <w:bottom w:val="none" w:sz="0" w:space="0" w:color="auto"/>
        <w:right w:val="none" w:sz="0" w:space="0" w:color="auto"/>
      </w:divBdr>
    </w:div>
    <w:div w:id="68307181">
      <w:bodyDiv w:val="1"/>
      <w:marLeft w:val="0"/>
      <w:marRight w:val="0"/>
      <w:marTop w:val="0"/>
      <w:marBottom w:val="0"/>
      <w:divBdr>
        <w:top w:val="none" w:sz="0" w:space="0" w:color="auto"/>
        <w:left w:val="none" w:sz="0" w:space="0" w:color="auto"/>
        <w:bottom w:val="none" w:sz="0" w:space="0" w:color="auto"/>
        <w:right w:val="none" w:sz="0" w:space="0" w:color="auto"/>
      </w:divBdr>
    </w:div>
    <w:div w:id="142308872">
      <w:bodyDiv w:val="1"/>
      <w:marLeft w:val="0"/>
      <w:marRight w:val="0"/>
      <w:marTop w:val="0"/>
      <w:marBottom w:val="0"/>
      <w:divBdr>
        <w:top w:val="none" w:sz="0" w:space="0" w:color="auto"/>
        <w:left w:val="none" w:sz="0" w:space="0" w:color="auto"/>
        <w:bottom w:val="none" w:sz="0" w:space="0" w:color="auto"/>
        <w:right w:val="none" w:sz="0" w:space="0" w:color="auto"/>
      </w:divBdr>
    </w:div>
    <w:div w:id="289627270">
      <w:bodyDiv w:val="1"/>
      <w:marLeft w:val="0"/>
      <w:marRight w:val="0"/>
      <w:marTop w:val="0"/>
      <w:marBottom w:val="0"/>
      <w:divBdr>
        <w:top w:val="none" w:sz="0" w:space="0" w:color="auto"/>
        <w:left w:val="none" w:sz="0" w:space="0" w:color="auto"/>
        <w:bottom w:val="none" w:sz="0" w:space="0" w:color="auto"/>
        <w:right w:val="none" w:sz="0" w:space="0" w:color="auto"/>
      </w:divBdr>
    </w:div>
    <w:div w:id="318576358">
      <w:bodyDiv w:val="1"/>
      <w:marLeft w:val="0"/>
      <w:marRight w:val="0"/>
      <w:marTop w:val="0"/>
      <w:marBottom w:val="0"/>
      <w:divBdr>
        <w:top w:val="none" w:sz="0" w:space="0" w:color="auto"/>
        <w:left w:val="none" w:sz="0" w:space="0" w:color="auto"/>
        <w:bottom w:val="none" w:sz="0" w:space="0" w:color="auto"/>
        <w:right w:val="none" w:sz="0" w:space="0" w:color="auto"/>
      </w:divBdr>
    </w:div>
    <w:div w:id="480922783">
      <w:bodyDiv w:val="1"/>
      <w:marLeft w:val="0"/>
      <w:marRight w:val="0"/>
      <w:marTop w:val="0"/>
      <w:marBottom w:val="0"/>
      <w:divBdr>
        <w:top w:val="none" w:sz="0" w:space="0" w:color="auto"/>
        <w:left w:val="none" w:sz="0" w:space="0" w:color="auto"/>
        <w:bottom w:val="none" w:sz="0" w:space="0" w:color="auto"/>
        <w:right w:val="none" w:sz="0" w:space="0" w:color="auto"/>
      </w:divBdr>
    </w:div>
    <w:div w:id="500705341">
      <w:bodyDiv w:val="1"/>
      <w:marLeft w:val="0"/>
      <w:marRight w:val="0"/>
      <w:marTop w:val="0"/>
      <w:marBottom w:val="0"/>
      <w:divBdr>
        <w:top w:val="none" w:sz="0" w:space="0" w:color="auto"/>
        <w:left w:val="none" w:sz="0" w:space="0" w:color="auto"/>
        <w:bottom w:val="none" w:sz="0" w:space="0" w:color="auto"/>
        <w:right w:val="none" w:sz="0" w:space="0" w:color="auto"/>
      </w:divBdr>
    </w:div>
    <w:div w:id="582106460">
      <w:bodyDiv w:val="1"/>
      <w:marLeft w:val="0"/>
      <w:marRight w:val="0"/>
      <w:marTop w:val="0"/>
      <w:marBottom w:val="0"/>
      <w:divBdr>
        <w:top w:val="none" w:sz="0" w:space="0" w:color="auto"/>
        <w:left w:val="none" w:sz="0" w:space="0" w:color="auto"/>
        <w:bottom w:val="none" w:sz="0" w:space="0" w:color="auto"/>
        <w:right w:val="none" w:sz="0" w:space="0" w:color="auto"/>
      </w:divBdr>
    </w:div>
    <w:div w:id="660936162">
      <w:bodyDiv w:val="1"/>
      <w:marLeft w:val="0"/>
      <w:marRight w:val="0"/>
      <w:marTop w:val="0"/>
      <w:marBottom w:val="0"/>
      <w:divBdr>
        <w:top w:val="none" w:sz="0" w:space="0" w:color="auto"/>
        <w:left w:val="none" w:sz="0" w:space="0" w:color="auto"/>
        <w:bottom w:val="none" w:sz="0" w:space="0" w:color="auto"/>
        <w:right w:val="none" w:sz="0" w:space="0" w:color="auto"/>
      </w:divBdr>
    </w:div>
    <w:div w:id="726801711">
      <w:bodyDiv w:val="1"/>
      <w:marLeft w:val="0"/>
      <w:marRight w:val="0"/>
      <w:marTop w:val="0"/>
      <w:marBottom w:val="0"/>
      <w:divBdr>
        <w:top w:val="none" w:sz="0" w:space="0" w:color="auto"/>
        <w:left w:val="none" w:sz="0" w:space="0" w:color="auto"/>
        <w:bottom w:val="none" w:sz="0" w:space="0" w:color="auto"/>
        <w:right w:val="none" w:sz="0" w:space="0" w:color="auto"/>
      </w:divBdr>
    </w:div>
    <w:div w:id="846335283">
      <w:bodyDiv w:val="1"/>
      <w:marLeft w:val="0"/>
      <w:marRight w:val="0"/>
      <w:marTop w:val="0"/>
      <w:marBottom w:val="0"/>
      <w:divBdr>
        <w:top w:val="none" w:sz="0" w:space="0" w:color="auto"/>
        <w:left w:val="none" w:sz="0" w:space="0" w:color="auto"/>
        <w:bottom w:val="none" w:sz="0" w:space="0" w:color="auto"/>
        <w:right w:val="none" w:sz="0" w:space="0" w:color="auto"/>
      </w:divBdr>
    </w:div>
    <w:div w:id="868251540">
      <w:bodyDiv w:val="1"/>
      <w:marLeft w:val="0"/>
      <w:marRight w:val="0"/>
      <w:marTop w:val="0"/>
      <w:marBottom w:val="0"/>
      <w:divBdr>
        <w:top w:val="none" w:sz="0" w:space="0" w:color="auto"/>
        <w:left w:val="none" w:sz="0" w:space="0" w:color="auto"/>
        <w:bottom w:val="none" w:sz="0" w:space="0" w:color="auto"/>
        <w:right w:val="none" w:sz="0" w:space="0" w:color="auto"/>
      </w:divBdr>
    </w:div>
    <w:div w:id="1015693825">
      <w:bodyDiv w:val="1"/>
      <w:marLeft w:val="0"/>
      <w:marRight w:val="0"/>
      <w:marTop w:val="0"/>
      <w:marBottom w:val="0"/>
      <w:divBdr>
        <w:top w:val="none" w:sz="0" w:space="0" w:color="auto"/>
        <w:left w:val="none" w:sz="0" w:space="0" w:color="auto"/>
        <w:bottom w:val="none" w:sz="0" w:space="0" w:color="auto"/>
        <w:right w:val="none" w:sz="0" w:space="0" w:color="auto"/>
      </w:divBdr>
    </w:div>
    <w:div w:id="1040667424">
      <w:bodyDiv w:val="1"/>
      <w:marLeft w:val="0"/>
      <w:marRight w:val="0"/>
      <w:marTop w:val="0"/>
      <w:marBottom w:val="0"/>
      <w:divBdr>
        <w:top w:val="none" w:sz="0" w:space="0" w:color="auto"/>
        <w:left w:val="none" w:sz="0" w:space="0" w:color="auto"/>
        <w:bottom w:val="none" w:sz="0" w:space="0" w:color="auto"/>
        <w:right w:val="none" w:sz="0" w:space="0" w:color="auto"/>
      </w:divBdr>
    </w:div>
    <w:div w:id="1176650977">
      <w:bodyDiv w:val="1"/>
      <w:marLeft w:val="0"/>
      <w:marRight w:val="0"/>
      <w:marTop w:val="0"/>
      <w:marBottom w:val="0"/>
      <w:divBdr>
        <w:top w:val="none" w:sz="0" w:space="0" w:color="auto"/>
        <w:left w:val="none" w:sz="0" w:space="0" w:color="auto"/>
        <w:bottom w:val="none" w:sz="0" w:space="0" w:color="auto"/>
        <w:right w:val="none" w:sz="0" w:space="0" w:color="auto"/>
      </w:divBdr>
    </w:div>
    <w:div w:id="1292328150">
      <w:bodyDiv w:val="1"/>
      <w:marLeft w:val="0"/>
      <w:marRight w:val="0"/>
      <w:marTop w:val="0"/>
      <w:marBottom w:val="0"/>
      <w:divBdr>
        <w:top w:val="none" w:sz="0" w:space="0" w:color="auto"/>
        <w:left w:val="none" w:sz="0" w:space="0" w:color="auto"/>
        <w:bottom w:val="none" w:sz="0" w:space="0" w:color="auto"/>
        <w:right w:val="none" w:sz="0" w:space="0" w:color="auto"/>
      </w:divBdr>
    </w:div>
    <w:div w:id="1689679445">
      <w:bodyDiv w:val="1"/>
      <w:marLeft w:val="0"/>
      <w:marRight w:val="0"/>
      <w:marTop w:val="0"/>
      <w:marBottom w:val="0"/>
      <w:divBdr>
        <w:top w:val="none" w:sz="0" w:space="0" w:color="auto"/>
        <w:left w:val="none" w:sz="0" w:space="0" w:color="auto"/>
        <w:bottom w:val="none" w:sz="0" w:space="0" w:color="auto"/>
        <w:right w:val="none" w:sz="0" w:space="0" w:color="auto"/>
      </w:divBdr>
    </w:div>
    <w:div w:id="1912499446">
      <w:bodyDiv w:val="1"/>
      <w:marLeft w:val="0"/>
      <w:marRight w:val="0"/>
      <w:marTop w:val="0"/>
      <w:marBottom w:val="0"/>
      <w:divBdr>
        <w:top w:val="none" w:sz="0" w:space="0" w:color="auto"/>
        <w:left w:val="none" w:sz="0" w:space="0" w:color="auto"/>
        <w:bottom w:val="none" w:sz="0" w:space="0" w:color="auto"/>
        <w:right w:val="none" w:sz="0" w:space="0" w:color="auto"/>
      </w:divBdr>
    </w:div>
    <w:div w:id="1957522228">
      <w:bodyDiv w:val="1"/>
      <w:marLeft w:val="0"/>
      <w:marRight w:val="0"/>
      <w:marTop w:val="0"/>
      <w:marBottom w:val="0"/>
      <w:divBdr>
        <w:top w:val="none" w:sz="0" w:space="0" w:color="auto"/>
        <w:left w:val="none" w:sz="0" w:space="0" w:color="auto"/>
        <w:bottom w:val="none" w:sz="0" w:space="0" w:color="auto"/>
        <w:right w:val="none" w:sz="0" w:space="0" w:color="auto"/>
      </w:divBdr>
    </w:div>
    <w:div w:id="207134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ng.com/knows/%E4%B8%AD%E5%8D%8E%E4%BA%BA%E6%B0%91%E5%85%B1%E5%92%8C%E5%9B%BD%E5%90%88%E5%90%8C%E6%B3%95"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7011;&#31108;&#26222;&#21592;&#24037;&#30340;&#37038;&#31665;&#37117;&#26159;&#20197;@dunlopilloworld.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bing.com/knows/%E4%BA%A4%E6%98%93%E4%B9%A0%E6%83%A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ing.com/knows/%E8%AF%9A%E5%AE%9E%E4%BF%A1%E7%94%A8%E5%8E%9F%E5%88%99"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EBA0C-24EA-4EFA-8AD7-59CDA55E6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12</Pages>
  <Words>1524</Words>
  <Characters>8690</Characters>
  <Application>Microsoft Office Word</Application>
  <DocSecurity>0</DocSecurity>
  <Lines>72</Lines>
  <Paragraphs>20</Paragraphs>
  <ScaleCrop>false</ScaleCrop>
  <Company/>
  <LinksUpToDate>false</LinksUpToDate>
  <CharactersWithSpaces>10194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v5kf</cp:lastModifiedBy>
  <cp:revision>138</cp:revision>
  <cp:lastPrinted>2015-04-10T14:33:00Z</cp:lastPrinted>
  <dcterms:created xsi:type="dcterms:W3CDTF">2015-04-03T18:35:00Z</dcterms:created>
  <dcterms:modified xsi:type="dcterms:W3CDTF">2016-12-12T07:43:00Z</dcterms:modified>
</cp:coreProperties>
</file>