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4BEA" w14:textId="77777777" w:rsidR="006E35A0" w:rsidRDefault="00340707">
      <w:pPr>
        <w:rPr>
          <w:rFonts w:ascii="Times New Roman" w:hAnsi="Times New Roman" w:cs="Times New Roman"/>
          <w:b/>
          <w:bCs/>
          <w:sz w:val="56"/>
          <w:szCs w:val="56"/>
          <w:lang w:val="en-US"/>
        </w:rPr>
      </w:pPr>
      <w:r>
        <w:rPr>
          <w:rFonts w:ascii="Times New Roman" w:hAnsi="Times New Roman" w:cs="Times New Roman"/>
          <w:b/>
          <w:bCs/>
          <w:sz w:val="56"/>
          <w:szCs w:val="56"/>
          <w:lang w:val="en-US"/>
        </w:rPr>
        <w:t>“</w:t>
      </w:r>
      <w:r w:rsidRPr="00340707">
        <w:rPr>
          <w:rFonts w:ascii="Times New Roman" w:hAnsi="Times New Roman" w:cs="Times New Roman"/>
          <w:b/>
          <w:bCs/>
          <w:sz w:val="56"/>
          <w:szCs w:val="56"/>
          <w:lang w:val="en-US"/>
        </w:rPr>
        <w:t>L</w:t>
      </w:r>
      <w:r>
        <w:rPr>
          <w:rFonts w:ascii="Times New Roman" w:hAnsi="Times New Roman" w:cs="Times New Roman"/>
          <w:b/>
          <w:bCs/>
          <w:sz w:val="56"/>
          <w:szCs w:val="56"/>
          <w:lang w:val="en-US"/>
        </w:rPr>
        <w:t>”</w:t>
      </w:r>
      <w:r w:rsidRPr="00340707">
        <w:rPr>
          <w:rFonts w:ascii="Times New Roman" w:hAnsi="Times New Roman" w:cs="Times New Roman"/>
          <w:b/>
          <w:bCs/>
          <w:sz w:val="56"/>
          <w:szCs w:val="56"/>
          <w:lang w:val="en-US"/>
        </w:rPr>
        <w:t xml:space="preserve"> TOKEN</w:t>
      </w:r>
      <w:r>
        <w:rPr>
          <w:rFonts w:ascii="Times New Roman" w:hAnsi="Times New Roman" w:cs="Times New Roman"/>
          <w:b/>
          <w:bCs/>
          <w:sz w:val="56"/>
          <w:szCs w:val="56"/>
          <w:lang w:val="en-US"/>
        </w:rPr>
        <w:t xml:space="preserve"> PROJECT</w:t>
      </w:r>
    </w:p>
    <w:p w14:paraId="3328238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Whitepaper: L Coin</w:t>
      </w:r>
    </w:p>
    <w:p w14:paraId="25E8C65F"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Table of Contents</w:t>
      </w:r>
    </w:p>
    <w:p w14:paraId="6E0EDE6F" w14:textId="77777777" w:rsidR="00340707" w:rsidRPr="00340707" w:rsidRDefault="00340707" w:rsidP="00340707">
      <w:pPr>
        <w:rPr>
          <w:rFonts w:ascii="Times New Roman" w:hAnsi="Times New Roman" w:cs="Times New Roman"/>
          <w:b/>
          <w:bCs/>
          <w:sz w:val="28"/>
          <w:szCs w:val="28"/>
          <w:lang w:val="en-US"/>
        </w:rPr>
      </w:pPr>
    </w:p>
    <w:p w14:paraId="4B7843C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Introduction</w:t>
      </w:r>
    </w:p>
    <w:p w14:paraId="5FCE1CDC"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Background and Motivation</w:t>
      </w:r>
    </w:p>
    <w:p w14:paraId="01361AC3"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Technology and Architecture</w:t>
      </w:r>
    </w:p>
    <w:p w14:paraId="13AD6177"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Token Economics</w:t>
      </w:r>
    </w:p>
    <w:p w14:paraId="7D80D5AA"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Use Cases</w:t>
      </w:r>
    </w:p>
    <w:p w14:paraId="5291D261"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Security and Governance</w:t>
      </w:r>
    </w:p>
    <w:p w14:paraId="3F40BFF6"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Roadmap</w:t>
      </w:r>
    </w:p>
    <w:p w14:paraId="3211095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Conclusion</w:t>
      </w:r>
    </w:p>
    <w:p w14:paraId="52A07206"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1. Introduction</w:t>
      </w:r>
    </w:p>
    <w:p w14:paraId="70433016"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is a next-generation cryptocurrency designed to provide a scalable, secure, and efficient solution for various use cases, including decentralized finance (DeFi), asset tokenization, and peer-to-peer transactions. Built on a modular blockchain framework, L Coin leverages the power of Substrate to offer unparalleled flexibility and performance.</w:t>
      </w:r>
    </w:p>
    <w:p w14:paraId="5C98A903" w14:textId="77777777" w:rsidR="00340707" w:rsidRPr="00340707" w:rsidRDefault="00340707" w:rsidP="00340707">
      <w:pPr>
        <w:rPr>
          <w:rFonts w:ascii="Times New Roman" w:hAnsi="Times New Roman" w:cs="Times New Roman"/>
          <w:b/>
          <w:bCs/>
          <w:sz w:val="28"/>
          <w:szCs w:val="28"/>
          <w:lang w:val="en-US"/>
        </w:rPr>
      </w:pPr>
    </w:p>
    <w:p w14:paraId="6798BD04"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2. Background and Motivation</w:t>
      </w:r>
    </w:p>
    <w:p w14:paraId="699835F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The cryptocurrency landscape is evolving rapidly, with increasing demand for more efficient and scalable solutions. Traditional blockchain networks face challenges such as high transaction fees, slow confirmation times, and scalability issues. L Coin aims to address these challenges by providing a robust, scalable, and efficient blockchain platform.</w:t>
      </w:r>
    </w:p>
    <w:p w14:paraId="0F5C2E90" w14:textId="77777777" w:rsidR="00340707" w:rsidRPr="00340707" w:rsidRDefault="00340707" w:rsidP="00340707">
      <w:pPr>
        <w:rPr>
          <w:rFonts w:ascii="Times New Roman" w:hAnsi="Times New Roman" w:cs="Times New Roman"/>
          <w:b/>
          <w:bCs/>
          <w:sz w:val="28"/>
          <w:szCs w:val="28"/>
          <w:lang w:val="en-US"/>
        </w:rPr>
      </w:pPr>
    </w:p>
    <w:p w14:paraId="5E730342"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lastRenderedPageBreak/>
        <w:t>3. Technology and Architecture</w:t>
      </w:r>
    </w:p>
    <w:p w14:paraId="7D50D69C"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3.1 Modular Blockchain Framework</w:t>
      </w:r>
    </w:p>
    <w:p w14:paraId="2146247F" w14:textId="77777777" w:rsidR="00340707" w:rsidRPr="00340707" w:rsidRDefault="00340707" w:rsidP="00340707">
      <w:pPr>
        <w:rPr>
          <w:rFonts w:ascii="Times New Roman" w:hAnsi="Times New Roman" w:cs="Times New Roman"/>
          <w:b/>
          <w:bCs/>
          <w:sz w:val="28"/>
          <w:szCs w:val="28"/>
          <w:lang w:val="en-US"/>
        </w:rPr>
      </w:pPr>
    </w:p>
    <w:p w14:paraId="1AF2DF80"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is built using the Substrate framework, which allows for modular and customizable blockchain development. This modular approach ensures that L Coin can adapt to future technological advancements and incorporate new features seamlessly.</w:t>
      </w:r>
    </w:p>
    <w:p w14:paraId="7274F04A" w14:textId="77777777" w:rsidR="00340707" w:rsidRPr="00340707" w:rsidRDefault="00340707" w:rsidP="00340707">
      <w:pPr>
        <w:rPr>
          <w:rFonts w:ascii="Times New Roman" w:hAnsi="Times New Roman" w:cs="Times New Roman"/>
          <w:b/>
          <w:bCs/>
          <w:sz w:val="28"/>
          <w:szCs w:val="28"/>
          <w:lang w:val="en-US"/>
        </w:rPr>
      </w:pPr>
    </w:p>
    <w:p w14:paraId="0B3328F8"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3.2 Consensus Mechanism</w:t>
      </w:r>
    </w:p>
    <w:p w14:paraId="44B75CBA" w14:textId="77777777" w:rsidR="00340707" w:rsidRPr="00340707" w:rsidRDefault="00340707" w:rsidP="00340707">
      <w:pPr>
        <w:rPr>
          <w:rFonts w:ascii="Times New Roman" w:hAnsi="Times New Roman" w:cs="Times New Roman"/>
          <w:b/>
          <w:bCs/>
          <w:sz w:val="28"/>
          <w:szCs w:val="28"/>
          <w:lang w:val="en-US"/>
        </w:rPr>
      </w:pPr>
    </w:p>
    <w:p w14:paraId="496D32F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utilizes a Proof-of-Stake (</w:t>
      </w:r>
      <w:proofErr w:type="spellStart"/>
      <w:r w:rsidRPr="00340707">
        <w:rPr>
          <w:rFonts w:ascii="Times New Roman" w:hAnsi="Times New Roman" w:cs="Times New Roman"/>
          <w:b/>
          <w:bCs/>
          <w:sz w:val="28"/>
          <w:szCs w:val="28"/>
          <w:lang w:val="en-US"/>
        </w:rPr>
        <w:t>PoS</w:t>
      </w:r>
      <w:proofErr w:type="spellEnd"/>
      <w:r w:rsidRPr="00340707">
        <w:rPr>
          <w:rFonts w:ascii="Times New Roman" w:hAnsi="Times New Roman" w:cs="Times New Roman"/>
          <w:b/>
          <w:bCs/>
          <w:sz w:val="28"/>
          <w:szCs w:val="28"/>
          <w:lang w:val="en-US"/>
        </w:rPr>
        <w:t>) consensus mechanism to ensure network security and energy efficiency. Validators are selected based on their stake in the network, reducing the environmental impact compared to Proof-of-Work (</w:t>
      </w:r>
      <w:proofErr w:type="spellStart"/>
      <w:r w:rsidRPr="00340707">
        <w:rPr>
          <w:rFonts w:ascii="Times New Roman" w:hAnsi="Times New Roman" w:cs="Times New Roman"/>
          <w:b/>
          <w:bCs/>
          <w:sz w:val="28"/>
          <w:szCs w:val="28"/>
          <w:lang w:val="en-US"/>
        </w:rPr>
        <w:t>PoW</w:t>
      </w:r>
      <w:proofErr w:type="spellEnd"/>
      <w:r w:rsidRPr="00340707">
        <w:rPr>
          <w:rFonts w:ascii="Times New Roman" w:hAnsi="Times New Roman" w:cs="Times New Roman"/>
          <w:b/>
          <w:bCs/>
          <w:sz w:val="28"/>
          <w:szCs w:val="28"/>
          <w:lang w:val="en-US"/>
        </w:rPr>
        <w:t>) systems.</w:t>
      </w:r>
    </w:p>
    <w:p w14:paraId="7D494768" w14:textId="77777777" w:rsidR="00340707" w:rsidRPr="00340707" w:rsidRDefault="00340707" w:rsidP="00340707">
      <w:pPr>
        <w:rPr>
          <w:rFonts w:ascii="Times New Roman" w:hAnsi="Times New Roman" w:cs="Times New Roman"/>
          <w:b/>
          <w:bCs/>
          <w:sz w:val="28"/>
          <w:szCs w:val="28"/>
          <w:lang w:val="en-US"/>
        </w:rPr>
      </w:pPr>
    </w:p>
    <w:p w14:paraId="7F454F86"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3.3 Smart Contracts</w:t>
      </w:r>
    </w:p>
    <w:p w14:paraId="2108B381" w14:textId="77777777" w:rsidR="00340707" w:rsidRPr="00340707" w:rsidRDefault="00340707" w:rsidP="00340707">
      <w:pPr>
        <w:rPr>
          <w:rFonts w:ascii="Times New Roman" w:hAnsi="Times New Roman" w:cs="Times New Roman"/>
          <w:b/>
          <w:bCs/>
          <w:sz w:val="28"/>
          <w:szCs w:val="28"/>
          <w:lang w:val="en-US"/>
        </w:rPr>
      </w:pPr>
    </w:p>
    <w:p w14:paraId="65DB1E06"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supports smart contracts, enabling developers to build decentralized applications (</w:t>
      </w:r>
      <w:proofErr w:type="spellStart"/>
      <w:r w:rsidRPr="00340707">
        <w:rPr>
          <w:rFonts w:ascii="Times New Roman" w:hAnsi="Times New Roman" w:cs="Times New Roman"/>
          <w:b/>
          <w:bCs/>
          <w:sz w:val="28"/>
          <w:szCs w:val="28"/>
          <w:lang w:val="en-US"/>
        </w:rPr>
        <w:t>dApps</w:t>
      </w:r>
      <w:proofErr w:type="spellEnd"/>
      <w:r w:rsidRPr="00340707">
        <w:rPr>
          <w:rFonts w:ascii="Times New Roman" w:hAnsi="Times New Roman" w:cs="Times New Roman"/>
          <w:b/>
          <w:bCs/>
          <w:sz w:val="28"/>
          <w:szCs w:val="28"/>
          <w:lang w:val="en-US"/>
        </w:rPr>
        <w:t xml:space="preserve">) on the L Coin blockchain. The platform is compatible with Solidity, making it easy for developers to port their existing Ethereum </w:t>
      </w:r>
      <w:proofErr w:type="spellStart"/>
      <w:r w:rsidRPr="00340707">
        <w:rPr>
          <w:rFonts w:ascii="Times New Roman" w:hAnsi="Times New Roman" w:cs="Times New Roman"/>
          <w:b/>
          <w:bCs/>
          <w:sz w:val="28"/>
          <w:szCs w:val="28"/>
          <w:lang w:val="en-US"/>
        </w:rPr>
        <w:t>dApps</w:t>
      </w:r>
      <w:proofErr w:type="spellEnd"/>
      <w:r w:rsidRPr="00340707">
        <w:rPr>
          <w:rFonts w:ascii="Times New Roman" w:hAnsi="Times New Roman" w:cs="Times New Roman"/>
          <w:b/>
          <w:bCs/>
          <w:sz w:val="28"/>
          <w:szCs w:val="28"/>
          <w:lang w:val="en-US"/>
        </w:rPr>
        <w:t xml:space="preserve"> to L Coin.</w:t>
      </w:r>
    </w:p>
    <w:p w14:paraId="221BB4EE" w14:textId="77777777" w:rsidR="00340707" w:rsidRPr="00340707" w:rsidRDefault="00340707" w:rsidP="00340707">
      <w:pPr>
        <w:rPr>
          <w:rFonts w:ascii="Times New Roman" w:hAnsi="Times New Roman" w:cs="Times New Roman"/>
          <w:b/>
          <w:bCs/>
          <w:sz w:val="28"/>
          <w:szCs w:val="28"/>
          <w:lang w:val="en-US"/>
        </w:rPr>
      </w:pPr>
    </w:p>
    <w:p w14:paraId="1BF8E5C1"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3.4 Token Specifications</w:t>
      </w:r>
    </w:p>
    <w:p w14:paraId="3692E80B" w14:textId="77777777" w:rsidR="00340707" w:rsidRPr="00340707" w:rsidRDefault="00340707" w:rsidP="00340707">
      <w:pPr>
        <w:rPr>
          <w:rFonts w:ascii="Times New Roman" w:hAnsi="Times New Roman" w:cs="Times New Roman"/>
          <w:b/>
          <w:bCs/>
          <w:sz w:val="28"/>
          <w:szCs w:val="28"/>
          <w:lang w:val="en-US"/>
        </w:rPr>
      </w:pPr>
    </w:p>
    <w:p w14:paraId="3CDCBA0D"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Token Name: L Coin</w:t>
      </w:r>
    </w:p>
    <w:p w14:paraId="7ADA4635"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Symbol: L</w:t>
      </w:r>
    </w:p>
    <w:p w14:paraId="22C45604"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Total Supply: 21,950,000 L</w:t>
      </w:r>
    </w:p>
    <w:p w14:paraId="6124AD8B"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lastRenderedPageBreak/>
        <w:t>Decimals: 18</w:t>
      </w:r>
    </w:p>
    <w:p w14:paraId="5722A262"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4. Token Economics</w:t>
      </w:r>
    </w:p>
    <w:p w14:paraId="66BC713A"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4.1 Initial Distribution</w:t>
      </w:r>
    </w:p>
    <w:p w14:paraId="66509FED" w14:textId="77777777" w:rsidR="00340707" w:rsidRPr="00340707" w:rsidRDefault="00340707" w:rsidP="00340707">
      <w:pPr>
        <w:rPr>
          <w:rFonts w:ascii="Times New Roman" w:hAnsi="Times New Roman" w:cs="Times New Roman"/>
          <w:b/>
          <w:bCs/>
          <w:sz w:val="28"/>
          <w:szCs w:val="28"/>
          <w:lang w:val="en-US"/>
        </w:rPr>
      </w:pPr>
    </w:p>
    <w:p w14:paraId="3E14297B"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The total supply of 21,950,000 L Coins will be distributed as follows:</w:t>
      </w:r>
    </w:p>
    <w:p w14:paraId="26881A1E" w14:textId="77777777" w:rsidR="00340707" w:rsidRPr="00340707" w:rsidRDefault="00340707" w:rsidP="00340707">
      <w:pPr>
        <w:rPr>
          <w:rFonts w:ascii="Times New Roman" w:hAnsi="Times New Roman" w:cs="Times New Roman"/>
          <w:b/>
          <w:bCs/>
          <w:sz w:val="28"/>
          <w:szCs w:val="28"/>
          <w:lang w:val="en-US"/>
        </w:rPr>
      </w:pPr>
    </w:p>
    <w:p w14:paraId="4E5EC0D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Foundation: 10%</w:t>
      </w:r>
    </w:p>
    <w:p w14:paraId="24191768"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Development Team: 15%</w:t>
      </w:r>
    </w:p>
    <w:p w14:paraId="71A3AAB3"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Private Sale: 20%</w:t>
      </w:r>
    </w:p>
    <w:p w14:paraId="2ED87E87"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Public Sale: 25%</w:t>
      </w:r>
    </w:p>
    <w:p w14:paraId="427AD14B"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Staking Rewards: 20%</w:t>
      </w:r>
    </w:p>
    <w:p w14:paraId="7CBBF253"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Ecosystem and Partnerships: 10%</w:t>
      </w:r>
    </w:p>
    <w:p w14:paraId="514C5050"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4.2 Staking and Rewards</w:t>
      </w:r>
    </w:p>
    <w:p w14:paraId="77B1F822" w14:textId="77777777" w:rsidR="00340707" w:rsidRPr="00340707" w:rsidRDefault="00340707" w:rsidP="00340707">
      <w:pPr>
        <w:rPr>
          <w:rFonts w:ascii="Times New Roman" w:hAnsi="Times New Roman" w:cs="Times New Roman"/>
          <w:b/>
          <w:bCs/>
          <w:sz w:val="28"/>
          <w:szCs w:val="28"/>
          <w:lang w:val="en-US"/>
        </w:rPr>
      </w:pPr>
    </w:p>
    <w:p w14:paraId="01891FD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 xml:space="preserve">L Coin holders can participate in network validation by staking their tokens. </w:t>
      </w:r>
      <w:proofErr w:type="spellStart"/>
      <w:r w:rsidRPr="00340707">
        <w:rPr>
          <w:rFonts w:ascii="Times New Roman" w:hAnsi="Times New Roman" w:cs="Times New Roman"/>
          <w:b/>
          <w:bCs/>
          <w:sz w:val="28"/>
          <w:szCs w:val="28"/>
          <w:lang w:val="en-US"/>
        </w:rPr>
        <w:t>Stakers</w:t>
      </w:r>
      <w:proofErr w:type="spellEnd"/>
      <w:r w:rsidRPr="00340707">
        <w:rPr>
          <w:rFonts w:ascii="Times New Roman" w:hAnsi="Times New Roman" w:cs="Times New Roman"/>
          <w:b/>
          <w:bCs/>
          <w:sz w:val="28"/>
          <w:szCs w:val="28"/>
          <w:lang w:val="en-US"/>
        </w:rPr>
        <w:t xml:space="preserve"> receive rewards proportional to their stake, incentivizing network security and participation.</w:t>
      </w:r>
    </w:p>
    <w:p w14:paraId="0497861A" w14:textId="77777777" w:rsidR="00340707" w:rsidRPr="00340707" w:rsidRDefault="00340707" w:rsidP="00340707">
      <w:pPr>
        <w:rPr>
          <w:rFonts w:ascii="Times New Roman" w:hAnsi="Times New Roman" w:cs="Times New Roman"/>
          <w:b/>
          <w:bCs/>
          <w:sz w:val="28"/>
          <w:szCs w:val="28"/>
          <w:lang w:val="en-US"/>
        </w:rPr>
      </w:pPr>
    </w:p>
    <w:p w14:paraId="440044C0"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5. Use Cases</w:t>
      </w:r>
    </w:p>
    <w:p w14:paraId="595A4CA7"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5.1 Decentralized Finance (DeFi)</w:t>
      </w:r>
    </w:p>
    <w:p w14:paraId="783B8785" w14:textId="77777777" w:rsidR="00340707" w:rsidRPr="00340707" w:rsidRDefault="00340707" w:rsidP="00340707">
      <w:pPr>
        <w:rPr>
          <w:rFonts w:ascii="Times New Roman" w:hAnsi="Times New Roman" w:cs="Times New Roman"/>
          <w:b/>
          <w:bCs/>
          <w:sz w:val="28"/>
          <w:szCs w:val="28"/>
          <w:lang w:val="en-US"/>
        </w:rPr>
      </w:pPr>
    </w:p>
    <w:p w14:paraId="1ECAE5E4"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can be used to create and manage decentralized financial instruments, such as lending platforms, stablecoins, and decentralized exchanges (DEXs).</w:t>
      </w:r>
    </w:p>
    <w:p w14:paraId="68E216F2" w14:textId="77777777" w:rsidR="00340707" w:rsidRPr="00340707" w:rsidRDefault="00340707" w:rsidP="00340707">
      <w:pPr>
        <w:rPr>
          <w:rFonts w:ascii="Times New Roman" w:hAnsi="Times New Roman" w:cs="Times New Roman"/>
          <w:b/>
          <w:bCs/>
          <w:sz w:val="28"/>
          <w:szCs w:val="28"/>
          <w:lang w:val="en-US"/>
        </w:rPr>
      </w:pPr>
    </w:p>
    <w:p w14:paraId="449727D1"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5.2 Asset Tokenization</w:t>
      </w:r>
    </w:p>
    <w:p w14:paraId="75DF57F6" w14:textId="77777777" w:rsidR="00340707" w:rsidRPr="00340707" w:rsidRDefault="00340707" w:rsidP="00340707">
      <w:pPr>
        <w:rPr>
          <w:rFonts w:ascii="Times New Roman" w:hAnsi="Times New Roman" w:cs="Times New Roman"/>
          <w:b/>
          <w:bCs/>
          <w:sz w:val="28"/>
          <w:szCs w:val="28"/>
          <w:lang w:val="en-US"/>
        </w:rPr>
      </w:pPr>
    </w:p>
    <w:p w14:paraId="143E6CCF"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Real-world assets can be tokenized on the L Coin blockchain, providing greater liquidity and fractional ownership opportunities.</w:t>
      </w:r>
    </w:p>
    <w:p w14:paraId="39E0FF2A" w14:textId="77777777" w:rsidR="00340707" w:rsidRPr="00340707" w:rsidRDefault="00340707" w:rsidP="00340707">
      <w:pPr>
        <w:rPr>
          <w:rFonts w:ascii="Times New Roman" w:hAnsi="Times New Roman" w:cs="Times New Roman"/>
          <w:b/>
          <w:bCs/>
          <w:sz w:val="28"/>
          <w:szCs w:val="28"/>
          <w:lang w:val="en-US"/>
        </w:rPr>
      </w:pPr>
    </w:p>
    <w:p w14:paraId="07A9D06B"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5.3 Peer-to-Peer Transactions</w:t>
      </w:r>
    </w:p>
    <w:p w14:paraId="18AD4A67" w14:textId="77777777" w:rsidR="00340707" w:rsidRPr="00340707" w:rsidRDefault="00340707" w:rsidP="00340707">
      <w:pPr>
        <w:rPr>
          <w:rFonts w:ascii="Times New Roman" w:hAnsi="Times New Roman" w:cs="Times New Roman"/>
          <w:b/>
          <w:bCs/>
          <w:sz w:val="28"/>
          <w:szCs w:val="28"/>
          <w:lang w:val="en-US"/>
        </w:rPr>
      </w:pPr>
    </w:p>
    <w:p w14:paraId="4B0C075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enables fast and low-cost peer-to-peer transactions, making it suitable for everyday payments and remittances.</w:t>
      </w:r>
    </w:p>
    <w:p w14:paraId="27837299" w14:textId="77777777" w:rsidR="00340707" w:rsidRPr="00340707" w:rsidRDefault="00340707" w:rsidP="00340707">
      <w:pPr>
        <w:rPr>
          <w:rFonts w:ascii="Times New Roman" w:hAnsi="Times New Roman" w:cs="Times New Roman"/>
          <w:b/>
          <w:bCs/>
          <w:sz w:val="28"/>
          <w:szCs w:val="28"/>
          <w:lang w:val="en-US"/>
        </w:rPr>
      </w:pPr>
    </w:p>
    <w:p w14:paraId="78D01C10"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6. Security and Governance</w:t>
      </w:r>
    </w:p>
    <w:p w14:paraId="62D192C3"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6.1 Security</w:t>
      </w:r>
    </w:p>
    <w:p w14:paraId="1CF833E9" w14:textId="77777777" w:rsidR="00340707" w:rsidRPr="00340707" w:rsidRDefault="00340707" w:rsidP="00340707">
      <w:pPr>
        <w:rPr>
          <w:rFonts w:ascii="Times New Roman" w:hAnsi="Times New Roman" w:cs="Times New Roman"/>
          <w:b/>
          <w:bCs/>
          <w:sz w:val="28"/>
          <w:szCs w:val="28"/>
          <w:lang w:val="en-US"/>
        </w:rPr>
      </w:pPr>
    </w:p>
    <w:p w14:paraId="78EC28CA"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employs multiple layers of security, including cryptographic techniques, secure consensus mechanisms, and regular security audits, to ensure the integrity and safety of the network.</w:t>
      </w:r>
    </w:p>
    <w:p w14:paraId="16E5C199" w14:textId="77777777" w:rsidR="00340707" w:rsidRPr="00340707" w:rsidRDefault="00340707" w:rsidP="00340707">
      <w:pPr>
        <w:rPr>
          <w:rFonts w:ascii="Times New Roman" w:hAnsi="Times New Roman" w:cs="Times New Roman"/>
          <w:b/>
          <w:bCs/>
          <w:sz w:val="28"/>
          <w:szCs w:val="28"/>
          <w:lang w:val="en-US"/>
        </w:rPr>
      </w:pPr>
    </w:p>
    <w:p w14:paraId="0740D9EF"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6.2 Governance</w:t>
      </w:r>
    </w:p>
    <w:p w14:paraId="5DF56703" w14:textId="77777777" w:rsidR="00340707" w:rsidRPr="00340707" w:rsidRDefault="00340707" w:rsidP="00340707">
      <w:pPr>
        <w:rPr>
          <w:rFonts w:ascii="Times New Roman" w:hAnsi="Times New Roman" w:cs="Times New Roman"/>
          <w:b/>
          <w:bCs/>
          <w:sz w:val="28"/>
          <w:szCs w:val="28"/>
          <w:lang w:val="en-US"/>
        </w:rPr>
      </w:pPr>
    </w:p>
    <w:p w14:paraId="2A7DB8FB"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adopts a decentralized governance model, allowing stakeholders to propose and vote on network upgrades and changes. This democratic approach ensures that the network evolves in the best interest of its community.</w:t>
      </w:r>
    </w:p>
    <w:p w14:paraId="342E3553" w14:textId="77777777" w:rsidR="00340707" w:rsidRPr="00340707" w:rsidRDefault="00340707" w:rsidP="00340707">
      <w:pPr>
        <w:rPr>
          <w:rFonts w:ascii="Times New Roman" w:hAnsi="Times New Roman" w:cs="Times New Roman"/>
          <w:b/>
          <w:bCs/>
          <w:sz w:val="28"/>
          <w:szCs w:val="28"/>
          <w:lang w:val="en-US"/>
        </w:rPr>
      </w:pPr>
    </w:p>
    <w:p w14:paraId="6BC07735"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7. Roadmap</w:t>
      </w:r>
    </w:p>
    <w:p w14:paraId="51AA2616"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Q1 2024</w:t>
      </w:r>
    </w:p>
    <w:p w14:paraId="07840152" w14:textId="77777777" w:rsidR="00340707" w:rsidRPr="00340707" w:rsidRDefault="00340707" w:rsidP="00340707">
      <w:pPr>
        <w:rPr>
          <w:rFonts w:ascii="Times New Roman" w:hAnsi="Times New Roman" w:cs="Times New Roman"/>
          <w:b/>
          <w:bCs/>
          <w:sz w:val="28"/>
          <w:szCs w:val="28"/>
          <w:lang w:val="en-US"/>
        </w:rPr>
      </w:pPr>
    </w:p>
    <w:p w14:paraId="6E336CC5"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lastRenderedPageBreak/>
        <w:t>Project inception and team formation</w:t>
      </w:r>
    </w:p>
    <w:p w14:paraId="45E0B46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Initial whitepaper release</w:t>
      </w:r>
    </w:p>
    <w:p w14:paraId="5876CB55"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Development of core blockchain architecture</w:t>
      </w:r>
    </w:p>
    <w:p w14:paraId="606360E1"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Q2 2024</w:t>
      </w:r>
    </w:p>
    <w:p w14:paraId="5F88923F" w14:textId="77777777" w:rsidR="00340707" w:rsidRPr="00340707" w:rsidRDefault="00340707" w:rsidP="00340707">
      <w:pPr>
        <w:rPr>
          <w:rFonts w:ascii="Times New Roman" w:hAnsi="Times New Roman" w:cs="Times New Roman"/>
          <w:b/>
          <w:bCs/>
          <w:sz w:val="28"/>
          <w:szCs w:val="28"/>
          <w:lang w:val="en-US"/>
        </w:rPr>
      </w:pPr>
    </w:p>
    <w:p w14:paraId="155F540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 xml:space="preserve">Launch of </w:t>
      </w:r>
      <w:proofErr w:type="spellStart"/>
      <w:r w:rsidRPr="00340707">
        <w:rPr>
          <w:rFonts w:ascii="Times New Roman" w:hAnsi="Times New Roman" w:cs="Times New Roman"/>
          <w:b/>
          <w:bCs/>
          <w:sz w:val="28"/>
          <w:szCs w:val="28"/>
          <w:lang w:val="en-US"/>
        </w:rPr>
        <w:t>testnet</w:t>
      </w:r>
      <w:proofErr w:type="spellEnd"/>
    </w:p>
    <w:p w14:paraId="0528566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Integration of smart contract functionality</w:t>
      </w:r>
    </w:p>
    <w:p w14:paraId="7787ABE5"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Security audits and testing</w:t>
      </w:r>
    </w:p>
    <w:p w14:paraId="2ADA616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Q3 2024</w:t>
      </w:r>
    </w:p>
    <w:p w14:paraId="16D7BE4E" w14:textId="77777777" w:rsidR="00340707" w:rsidRPr="00340707" w:rsidRDefault="00340707" w:rsidP="00340707">
      <w:pPr>
        <w:rPr>
          <w:rFonts w:ascii="Times New Roman" w:hAnsi="Times New Roman" w:cs="Times New Roman"/>
          <w:b/>
          <w:bCs/>
          <w:sz w:val="28"/>
          <w:szCs w:val="28"/>
          <w:lang w:val="en-US"/>
        </w:rPr>
      </w:pPr>
    </w:p>
    <w:p w14:paraId="6DAC82E9"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Mainnet launch</w:t>
      </w:r>
    </w:p>
    <w:p w14:paraId="0E2716EA"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Initial token distribution</w:t>
      </w:r>
    </w:p>
    <w:p w14:paraId="0CA6C2A3"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Launch of staking and validator programs</w:t>
      </w:r>
    </w:p>
    <w:p w14:paraId="7485A075"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Q4 2024</w:t>
      </w:r>
    </w:p>
    <w:p w14:paraId="4569A004" w14:textId="77777777" w:rsidR="00340707" w:rsidRPr="00340707" w:rsidRDefault="00340707" w:rsidP="00340707">
      <w:pPr>
        <w:rPr>
          <w:rFonts w:ascii="Times New Roman" w:hAnsi="Times New Roman" w:cs="Times New Roman"/>
          <w:b/>
          <w:bCs/>
          <w:sz w:val="28"/>
          <w:szCs w:val="28"/>
          <w:lang w:val="en-US"/>
        </w:rPr>
      </w:pPr>
    </w:p>
    <w:p w14:paraId="002C8882"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Development of ecosystem tools and SDKs</w:t>
      </w:r>
    </w:p>
    <w:p w14:paraId="477D888A"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Partnerships and integrations with DeFi platforms</w:t>
      </w:r>
    </w:p>
    <w:p w14:paraId="35EC0182"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Community-building initiatives</w:t>
      </w:r>
    </w:p>
    <w:p w14:paraId="3A02A541"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8. Conclusion</w:t>
      </w:r>
    </w:p>
    <w:p w14:paraId="128A7DF7"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L Coin represents a significant step forward in the evolution of blockchain technology. With its scalable, secure, and efficient architecture, L Coin is well-positioned to address the needs of various industries and pave the way for widespread blockchain adoption. Join us in building a decentralized future with L Coin.</w:t>
      </w:r>
    </w:p>
    <w:p w14:paraId="660F2DEB" w14:textId="77777777" w:rsidR="00340707" w:rsidRPr="00340707" w:rsidRDefault="00340707" w:rsidP="00340707">
      <w:pPr>
        <w:rPr>
          <w:rFonts w:ascii="Times New Roman" w:hAnsi="Times New Roman" w:cs="Times New Roman"/>
          <w:b/>
          <w:bCs/>
          <w:sz w:val="28"/>
          <w:szCs w:val="28"/>
          <w:lang w:val="en-US"/>
        </w:rPr>
      </w:pPr>
    </w:p>
    <w:p w14:paraId="6F616B42"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Disclaimer</w:t>
      </w:r>
    </w:p>
    <w:p w14:paraId="075CA97B"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lastRenderedPageBreak/>
        <w:t>This whitepaper is for informational purposes only and does not constitute investment advice. All information is subject to change as the project evolves.</w:t>
      </w:r>
    </w:p>
    <w:p w14:paraId="08DE99BF" w14:textId="77777777" w:rsidR="00340707" w:rsidRPr="00340707" w:rsidRDefault="00340707" w:rsidP="00340707">
      <w:pPr>
        <w:rPr>
          <w:rFonts w:ascii="Times New Roman" w:hAnsi="Times New Roman" w:cs="Times New Roman"/>
          <w:b/>
          <w:bCs/>
          <w:sz w:val="28"/>
          <w:szCs w:val="28"/>
          <w:lang w:val="en-US"/>
        </w:rPr>
      </w:pPr>
    </w:p>
    <w:p w14:paraId="5EBCE17E" w14:textId="77777777" w:rsidR="00340707" w:rsidRPr="00340707" w:rsidRDefault="00340707" w:rsidP="00340707">
      <w:pPr>
        <w:rPr>
          <w:rFonts w:ascii="Times New Roman" w:hAnsi="Times New Roman" w:cs="Times New Roman"/>
          <w:b/>
          <w:bCs/>
          <w:sz w:val="28"/>
          <w:szCs w:val="28"/>
          <w:lang w:val="en-US"/>
        </w:rPr>
      </w:pPr>
      <w:r w:rsidRPr="00340707">
        <w:rPr>
          <w:rFonts w:ascii="Times New Roman" w:hAnsi="Times New Roman" w:cs="Times New Roman"/>
          <w:b/>
          <w:bCs/>
          <w:sz w:val="28"/>
          <w:szCs w:val="28"/>
          <w:lang w:val="en-US"/>
        </w:rPr>
        <w:t>Contact Information</w:t>
      </w:r>
    </w:p>
    <w:p w14:paraId="0F2385F4" w14:textId="77777777" w:rsidR="00340707" w:rsidRPr="00340707" w:rsidRDefault="00340707" w:rsidP="00340707">
      <w:pPr>
        <w:rPr>
          <w:rFonts w:ascii="Times New Roman" w:hAnsi="Times New Roman" w:cs="Times New Roman"/>
          <w:b/>
          <w:bCs/>
          <w:sz w:val="56"/>
          <w:szCs w:val="56"/>
          <w:lang w:val="en-US"/>
        </w:rPr>
      </w:pPr>
      <w:r w:rsidRPr="00340707">
        <w:rPr>
          <w:rFonts w:ascii="Times New Roman" w:hAnsi="Times New Roman" w:cs="Times New Roman"/>
          <w:b/>
          <w:bCs/>
          <w:sz w:val="28"/>
          <w:szCs w:val="28"/>
          <w:lang w:val="en-US"/>
        </w:rPr>
        <w:t>For more information, please visit our website at [L Coin Website] or contact us at [contact@lcoin.io].</w:t>
      </w:r>
    </w:p>
    <w:sectPr w:rsidR="00340707" w:rsidRPr="00340707" w:rsidSect="00A57031">
      <w:pgSz w:w="11906" w:h="16838" w:code="9"/>
      <w:pgMar w:top="2275" w:right="1701" w:bottom="1701" w:left="2275"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07"/>
    <w:rsid w:val="000F4B5F"/>
    <w:rsid w:val="00256968"/>
    <w:rsid w:val="002909A5"/>
    <w:rsid w:val="00340707"/>
    <w:rsid w:val="00413B5B"/>
    <w:rsid w:val="004D12F9"/>
    <w:rsid w:val="00537E21"/>
    <w:rsid w:val="006E35A0"/>
    <w:rsid w:val="008E16C6"/>
    <w:rsid w:val="009A1799"/>
    <w:rsid w:val="00A323FF"/>
    <w:rsid w:val="00A57031"/>
    <w:rsid w:val="00CB1FA8"/>
    <w:rsid w:val="00E825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F3F0"/>
  <w15:chartTrackingRefBased/>
  <w15:docId w15:val="{35569981-21A4-4605-8EE5-43B1E885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Nurdiansyah</dc:creator>
  <cp:keywords/>
  <dc:description/>
  <cp:lastModifiedBy>alfian Nurdiansyah</cp:lastModifiedBy>
  <cp:revision>2</cp:revision>
  <dcterms:created xsi:type="dcterms:W3CDTF">2024-06-29T09:37:00Z</dcterms:created>
  <dcterms:modified xsi:type="dcterms:W3CDTF">2024-06-29T09:37:00Z</dcterms:modified>
</cp:coreProperties>
</file>