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C903" w14:textId="2FA2C11F" w:rsidR="00A3212C" w:rsidRPr="00A3212C" w:rsidRDefault="00F83830" w:rsidP="00A3212C">
      <w:pPr>
        <w:numPr>
          <w:ilvl w:val="0"/>
          <w:numId w:val="0"/>
        </w:num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ПРЕДВАРИТЕЛЬНЫЙ </w:t>
      </w:r>
      <w:r w:rsidR="00764D11">
        <w:rPr>
          <w:sz w:val="24"/>
          <w:szCs w:val="28"/>
        </w:rPr>
        <w:t xml:space="preserve">ДОГОВОР </w:t>
      </w:r>
    </w:p>
    <w:p w14:paraId="0394751B" w14:textId="74509689" w:rsidR="00AF1CE3" w:rsidRDefault="005E028C" w:rsidP="00A3212C">
      <w:pPr>
        <w:numPr>
          <w:ilvl w:val="0"/>
          <w:numId w:val="0"/>
        </w:numPr>
        <w:jc w:val="center"/>
      </w:pPr>
      <w:r w:rsidRPr="005E028C">
        <w:t>купли-продажи квартиры с привлечением кредитных средств (ипотека)</w:t>
      </w:r>
    </w:p>
    <w:p w14:paraId="2B5CDF6B" w14:textId="77777777" w:rsidR="005E028C" w:rsidRDefault="005E028C" w:rsidP="00A3212C">
      <w:pPr>
        <w:numPr>
          <w:ilvl w:val="0"/>
          <w:numId w:val="0"/>
        </w:num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613A6042" w:rsidR="00A3212C" w:rsidRPr="001E1927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1E1927">
              <w:rPr>
                <w:lang w:val="en-US"/>
              </w:rPr>
              <w:t>.&lt;</w:t>
            </w:r>
            <w:proofErr w:type="spellStart"/>
            <w:r w:rsidR="001E1927">
              <w:rPr>
                <w:lang w:val="en-US"/>
              </w:rPr>
              <w:t>document_city</w:t>
            </w:r>
            <w:proofErr w:type="spellEnd"/>
            <w:r w:rsidR="001E1927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1939CDE1" w:rsidR="00A3212C" w:rsidRPr="001E1927" w:rsidRDefault="001E1927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322F3E96" w14:textId="77777777" w:rsidR="00AF1CE3" w:rsidRDefault="00AF1CE3" w:rsidP="00F446AC">
      <w:pPr>
        <w:numPr>
          <w:ilvl w:val="0"/>
          <w:numId w:val="0"/>
        </w:numPr>
      </w:pPr>
    </w:p>
    <w:p w14:paraId="212B076D" w14:textId="12B74882" w:rsidR="00B13C12" w:rsidRDefault="001E1927" w:rsidP="00F446AC">
      <w:pPr>
        <w:numPr>
          <w:ilvl w:val="0"/>
          <w:numId w:val="0"/>
        </w:numPr>
      </w:pPr>
      <w:r w:rsidRPr="001E1927">
        <w:t>Гр. &lt;</w:t>
      </w:r>
      <w:proofErr w:type="spellStart"/>
      <w:r w:rsidRPr="001E1927">
        <w:t>seller_name</w:t>
      </w:r>
      <w:proofErr w:type="spellEnd"/>
      <w:r w:rsidRPr="001E1927">
        <w:t>&gt; &lt;</w:t>
      </w:r>
      <w:proofErr w:type="spellStart"/>
      <w:r w:rsidRPr="001E1927">
        <w:t>seller_surname</w:t>
      </w:r>
      <w:proofErr w:type="spellEnd"/>
      <w:r w:rsidRPr="001E1927">
        <w:t>&gt; &lt;</w:t>
      </w:r>
      <w:proofErr w:type="spellStart"/>
      <w:r w:rsidRPr="001E1927">
        <w:t>seller_patronymic</w:t>
      </w:r>
      <w:proofErr w:type="spellEnd"/>
      <w:r w:rsidRPr="001E1927">
        <w:t>&gt;, паспорт: серия &lt;</w:t>
      </w:r>
      <w:proofErr w:type="spellStart"/>
      <w:r w:rsidRPr="001E1927">
        <w:t>s_pas_series</w:t>
      </w:r>
      <w:proofErr w:type="spellEnd"/>
      <w:r w:rsidRPr="001E1927">
        <w:t>&gt;, № &lt;</w:t>
      </w:r>
      <w:proofErr w:type="spellStart"/>
      <w:r w:rsidRPr="001E1927">
        <w:t>s_pas_number</w:t>
      </w:r>
      <w:proofErr w:type="spellEnd"/>
      <w:r w:rsidRPr="001E1927">
        <w:t>&gt;, выданный &lt;</w:t>
      </w:r>
      <w:proofErr w:type="spellStart"/>
      <w:r w:rsidRPr="001E1927">
        <w:t>s_pas_issue_date</w:t>
      </w:r>
      <w:proofErr w:type="spellEnd"/>
      <w:r w:rsidRPr="001E1927">
        <w:t>&gt; &lt;</w:t>
      </w:r>
      <w:proofErr w:type="spellStart"/>
      <w:r w:rsidRPr="001E1927">
        <w:t>s_pas_issued</w:t>
      </w:r>
      <w:proofErr w:type="spellEnd"/>
      <w:r w:rsidRPr="001E1927">
        <w:t>&gt;, проживающий по адресу: &lt;</w:t>
      </w:r>
      <w:proofErr w:type="spellStart"/>
      <w:r w:rsidRPr="001E1927">
        <w:t>s_registration_address</w:t>
      </w:r>
      <w:proofErr w:type="spellEnd"/>
      <w:r w:rsidRPr="001E1927">
        <w:t>&gt;, именуемый в дальнейшем «Продавец», с одной стороны, и гр. &lt;</w:t>
      </w:r>
      <w:proofErr w:type="spellStart"/>
      <w:r w:rsidRPr="001E1927">
        <w:t>buyer_name</w:t>
      </w:r>
      <w:proofErr w:type="spellEnd"/>
      <w:r w:rsidRPr="001E1927">
        <w:t>&gt; &lt;</w:t>
      </w:r>
      <w:proofErr w:type="spellStart"/>
      <w:r w:rsidRPr="001E1927">
        <w:t>buyer_surname</w:t>
      </w:r>
      <w:proofErr w:type="spellEnd"/>
      <w:r w:rsidRPr="001E1927">
        <w:t>&gt; &lt;</w:t>
      </w:r>
      <w:proofErr w:type="spellStart"/>
      <w:r w:rsidRPr="001E1927">
        <w:t>buyer_patronymic</w:t>
      </w:r>
      <w:proofErr w:type="spellEnd"/>
      <w:r w:rsidRPr="001E1927">
        <w:t>&gt;, паспорт: серия &lt;</w:t>
      </w:r>
      <w:proofErr w:type="spellStart"/>
      <w:r w:rsidRPr="001E1927">
        <w:t>b_pas_series</w:t>
      </w:r>
      <w:proofErr w:type="spellEnd"/>
      <w:r w:rsidRPr="001E1927">
        <w:t>&gt;, № &lt;</w:t>
      </w:r>
      <w:proofErr w:type="spellStart"/>
      <w:r w:rsidRPr="001E1927">
        <w:t>b_pas_number</w:t>
      </w:r>
      <w:proofErr w:type="spellEnd"/>
      <w:r w:rsidRPr="001E1927">
        <w:t>&gt;, выданный &lt;</w:t>
      </w:r>
      <w:proofErr w:type="spellStart"/>
      <w:r w:rsidRPr="001E1927">
        <w:t>b_pas_issue_date</w:t>
      </w:r>
      <w:proofErr w:type="spellEnd"/>
      <w:r w:rsidRPr="001E1927">
        <w:t>&gt; &lt;</w:t>
      </w:r>
      <w:proofErr w:type="spellStart"/>
      <w:r w:rsidRPr="001E1927">
        <w:t>b_pas_issued</w:t>
      </w:r>
      <w:proofErr w:type="spellEnd"/>
      <w:r w:rsidRPr="001E1927">
        <w:t>&gt;, проживающий по адресу: &lt;</w:t>
      </w:r>
      <w:proofErr w:type="spellStart"/>
      <w:r w:rsidRPr="001E1927">
        <w:t>b_registration_address</w:t>
      </w:r>
      <w:proofErr w:type="spellEnd"/>
      <w:r w:rsidRPr="001E1927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001F1AF2" w14:textId="6B81BC96" w:rsidR="00AF1CE3" w:rsidRDefault="005E028C" w:rsidP="005E028C">
      <w:r w:rsidRPr="005E028C">
        <w:t xml:space="preserve">Продавцу принадлежит квартира, находящаяся по адресу: </w:t>
      </w:r>
      <w:r w:rsidR="001E1927" w:rsidRPr="001E1927">
        <w:t>&lt;</w:t>
      </w:r>
      <w:proofErr w:type="spellStart"/>
      <w:r w:rsidR="001E1927" w:rsidRPr="001E1927">
        <w:t>adress</w:t>
      </w:r>
      <w:proofErr w:type="spellEnd"/>
      <w:r w:rsidR="001E1927" w:rsidRPr="001E1927">
        <w:t>&gt;</w:t>
      </w:r>
      <w:r w:rsidRPr="005E028C">
        <w:t xml:space="preserve">, состоящая из </w:t>
      </w:r>
      <w:r w:rsidR="001E1927" w:rsidRPr="001E1927">
        <w:t>&lt;</w:t>
      </w:r>
      <w:proofErr w:type="spellStart"/>
      <w:r w:rsidR="001E1927" w:rsidRPr="001E1927">
        <w:t>rooms_quantity</w:t>
      </w:r>
      <w:proofErr w:type="spellEnd"/>
      <w:r w:rsidR="001E1927" w:rsidRPr="001E1927">
        <w:t>&gt;</w:t>
      </w:r>
      <w:r w:rsidRPr="005E028C">
        <w:t xml:space="preserve"> жилых комнат общей площадью </w:t>
      </w:r>
      <w:r w:rsidR="001E1927" w:rsidRPr="001E1927">
        <w:t>&lt;</w:t>
      </w:r>
      <w:r w:rsidR="00FF3E3C">
        <w:rPr>
          <w:lang w:val="en-US"/>
        </w:rPr>
        <w:t>apartment</w:t>
      </w:r>
      <w:r w:rsidR="001E1927" w:rsidRPr="001E1927">
        <w:t>_</w:t>
      </w:r>
      <w:proofErr w:type="spellStart"/>
      <w:r w:rsidR="001E1927" w:rsidRPr="001E1927">
        <w:t>area</w:t>
      </w:r>
      <w:proofErr w:type="spellEnd"/>
      <w:r w:rsidR="001E1927" w:rsidRPr="001E1927">
        <w:t>&gt;</w:t>
      </w:r>
      <w:r w:rsidRPr="005E028C">
        <w:t xml:space="preserve"> кв.м</w:t>
      </w:r>
      <w:r w:rsidR="00FF3E3C">
        <w:t>.</w:t>
      </w:r>
      <w:r w:rsidRPr="005E028C">
        <w:t xml:space="preserve">, квартира расположена на </w:t>
      </w:r>
      <w:r w:rsidR="001E1927" w:rsidRPr="001E1927">
        <w:t>&lt;</w:t>
      </w:r>
      <w:r w:rsidR="001E1927">
        <w:rPr>
          <w:lang w:val="en-US"/>
        </w:rPr>
        <w:t>floor</w:t>
      </w:r>
      <w:r w:rsidR="001E1927" w:rsidRPr="001E1927">
        <w:t>&gt;</w:t>
      </w:r>
      <w:r w:rsidRPr="005E028C">
        <w:t xml:space="preserve"> этаже</w:t>
      </w:r>
      <w:r w:rsidR="001E1927" w:rsidRPr="00FF3E3C">
        <w:t>.</w:t>
      </w:r>
    </w:p>
    <w:p w14:paraId="36AFAE7B" w14:textId="0D912976" w:rsidR="005E028C" w:rsidRDefault="005E028C" w:rsidP="005E028C">
      <w:r w:rsidRPr="005E028C">
        <w:t xml:space="preserve">Вышеуказанная квартира принадлежит ФИО (продавцу) по праву собственности на основании </w:t>
      </w:r>
      <w:r w:rsidR="001E1927" w:rsidRPr="001E1927">
        <w:t>&lt;</w:t>
      </w:r>
      <w:proofErr w:type="spellStart"/>
      <w:r w:rsidR="001E1927" w:rsidRPr="001E1927">
        <w:t>ownership_doc</w:t>
      </w:r>
      <w:proofErr w:type="spellEnd"/>
      <w:r w:rsidR="001E1927" w:rsidRPr="001E1927">
        <w:t>&gt;</w:t>
      </w:r>
      <w:r w:rsidRPr="005E028C">
        <w:t xml:space="preserve"> </w:t>
      </w:r>
      <w:r w:rsidR="001E1927">
        <w:t xml:space="preserve">от </w:t>
      </w:r>
      <w:r w:rsidR="001E1927" w:rsidRPr="001E1927">
        <w:t>&lt;</w:t>
      </w:r>
      <w:proofErr w:type="spellStart"/>
      <w:r w:rsidR="001E1927" w:rsidRPr="001E1927">
        <w:t>ownership_doc</w:t>
      </w:r>
      <w:proofErr w:type="spellEnd"/>
      <w:r w:rsidR="001E1927" w:rsidRPr="001E1927">
        <w:t>_</w:t>
      </w:r>
      <w:r w:rsidR="001E1927">
        <w:rPr>
          <w:lang w:val="en-US"/>
        </w:rPr>
        <w:t>date</w:t>
      </w:r>
      <w:r w:rsidR="001E1927" w:rsidRPr="001E1927">
        <w:t>&gt;</w:t>
      </w:r>
      <w:r w:rsidRPr="005E028C">
        <w:t xml:space="preserve">, что подтверждает </w:t>
      </w:r>
      <w:r w:rsidR="001E1927" w:rsidRPr="001E1927">
        <w:t>&lt;</w:t>
      </w:r>
      <w:proofErr w:type="spellStart"/>
      <w:r w:rsidR="001E1927" w:rsidRPr="001E1927">
        <w:t>confirming_ownership_doc</w:t>
      </w:r>
      <w:proofErr w:type="spellEnd"/>
      <w:r w:rsidR="001E1927" w:rsidRPr="001E1927">
        <w:t>&gt;</w:t>
      </w:r>
      <w:r w:rsidRPr="005E028C">
        <w:t xml:space="preserve"> </w:t>
      </w:r>
      <w:r w:rsidR="001E1927">
        <w:t xml:space="preserve">№ </w:t>
      </w:r>
      <w:r w:rsidR="001E1927" w:rsidRPr="001E1927">
        <w:t>&lt;</w:t>
      </w:r>
      <w:proofErr w:type="spellStart"/>
      <w:r w:rsidR="001E1927" w:rsidRPr="001E1927">
        <w:t>confirming_ownership_doc_number</w:t>
      </w:r>
      <w:proofErr w:type="spellEnd"/>
      <w:r w:rsidR="001E1927" w:rsidRPr="001E1927">
        <w:t xml:space="preserve">&gt; </w:t>
      </w:r>
      <w:r w:rsidR="001E1927">
        <w:t>от</w:t>
      </w:r>
      <w:r w:rsidR="001E1927" w:rsidRPr="001E1927">
        <w:t xml:space="preserve"> &lt;</w:t>
      </w:r>
      <w:proofErr w:type="spellStart"/>
      <w:r w:rsidR="001E1927" w:rsidRPr="001E1927">
        <w:t>confirming_ownership_doc_date</w:t>
      </w:r>
      <w:proofErr w:type="spellEnd"/>
      <w:r w:rsidR="001E1927" w:rsidRPr="001E1927">
        <w:t>&gt;</w:t>
      </w:r>
      <w:r w:rsidRPr="005E028C">
        <w:t>. Продавец имеет намерение продать указанную квартиру Покупателю.</w:t>
      </w:r>
    </w:p>
    <w:p w14:paraId="55E6A165" w14:textId="68B74B96" w:rsidR="005E028C" w:rsidRDefault="005E028C" w:rsidP="005E028C">
      <w:r w:rsidRPr="005E028C">
        <w:t xml:space="preserve">В соответствии с этими намерениями Стороны обязуются срок до </w:t>
      </w:r>
      <w:r w:rsidR="001E1927" w:rsidRPr="001E1927">
        <w:t>&lt;</w:t>
      </w:r>
      <w:proofErr w:type="spellStart"/>
      <w:r w:rsidR="001E1927" w:rsidRPr="001E1927">
        <w:t>contract_due_date</w:t>
      </w:r>
      <w:proofErr w:type="spellEnd"/>
      <w:r w:rsidR="001E1927" w:rsidRPr="001E1927">
        <w:t xml:space="preserve">&gt; </w:t>
      </w:r>
      <w:r w:rsidRPr="005E028C">
        <w:t>заключить договор купли-продажи квартиры.</w:t>
      </w:r>
    </w:p>
    <w:p w14:paraId="237BB10E" w14:textId="4C6095FC" w:rsidR="005E028C" w:rsidRDefault="005E028C" w:rsidP="005E028C">
      <w:r w:rsidRPr="005E028C">
        <w:t xml:space="preserve">Цена за указанную квартиру согласована сторонами и составляет сумму в размере </w:t>
      </w:r>
      <w:r w:rsidR="001E1927" w:rsidRPr="001E1927">
        <w:t>&lt;</w:t>
      </w:r>
      <w:proofErr w:type="spellStart"/>
      <w:r w:rsidR="001E1927" w:rsidRPr="001E1927">
        <w:t>price</w:t>
      </w:r>
      <w:proofErr w:type="spellEnd"/>
      <w:r w:rsidR="001E1927" w:rsidRPr="001E1927">
        <w:t>&gt;</w:t>
      </w:r>
      <w:r w:rsidRPr="005E028C">
        <w:t xml:space="preserve"> рублей. Указанная сумма состоит из:</w:t>
      </w:r>
    </w:p>
    <w:p w14:paraId="54A7A67F" w14:textId="12CD4CB0" w:rsidR="005E028C" w:rsidRDefault="005E028C" w:rsidP="005E028C">
      <w:pPr>
        <w:pStyle w:val="a7"/>
        <w:numPr>
          <w:ilvl w:val="0"/>
          <w:numId w:val="8"/>
        </w:numPr>
        <w:ind w:left="142" w:hanging="11"/>
      </w:pPr>
      <w:r w:rsidRPr="005E028C">
        <w:t xml:space="preserve">суммы в размере </w:t>
      </w:r>
      <w:r w:rsidR="001E1927" w:rsidRPr="001E1927">
        <w:t>&lt;</w:t>
      </w:r>
      <w:proofErr w:type="spellStart"/>
      <w:r w:rsidR="001E1927" w:rsidRPr="001E1927">
        <w:t>own_funds</w:t>
      </w:r>
      <w:proofErr w:type="spellEnd"/>
      <w:r w:rsidR="001E1927" w:rsidRPr="001E1927">
        <w:t>&gt;</w:t>
      </w:r>
      <w:r w:rsidRPr="005E028C">
        <w:t xml:space="preserve"> рублей, которая вносится Покупателем за счет собственных средств;</w:t>
      </w:r>
    </w:p>
    <w:p w14:paraId="732902A4" w14:textId="5C818C88" w:rsidR="005E028C" w:rsidRDefault="005E028C" w:rsidP="005E028C">
      <w:pPr>
        <w:pStyle w:val="a7"/>
        <w:numPr>
          <w:ilvl w:val="0"/>
          <w:numId w:val="8"/>
        </w:numPr>
        <w:ind w:left="142" w:hanging="11"/>
      </w:pPr>
      <w:r w:rsidRPr="005E028C">
        <w:t xml:space="preserve">суммы в размере </w:t>
      </w:r>
      <w:r w:rsidR="001E1927" w:rsidRPr="001E1927">
        <w:t>&lt;</w:t>
      </w:r>
      <w:proofErr w:type="spellStart"/>
      <w:r w:rsidR="001E1927" w:rsidRPr="001E1927">
        <w:t>credit_funds</w:t>
      </w:r>
      <w:proofErr w:type="spellEnd"/>
      <w:r w:rsidR="001E1927" w:rsidRPr="001E1927">
        <w:t>&gt;</w:t>
      </w:r>
      <w:r w:rsidRPr="005E028C">
        <w:t xml:space="preserve"> рублей, которая вносится Покупателем за счет кредитных средств, предоставляемых по Кредитному Договору, заключенному </w:t>
      </w:r>
      <w:r w:rsidR="001E1927" w:rsidRPr="001E1927">
        <w:t>&lt;</w:t>
      </w:r>
      <w:proofErr w:type="spellStart"/>
      <w:r w:rsidR="001E1927" w:rsidRPr="001E1927">
        <w:t>credit_agreement_date</w:t>
      </w:r>
      <w:proofErr w:type="spellEnd"/>
      <w:r w:rsidR="001E1927" w:rsidRPr="001E1927">
        <w:t>&gt;</w:t>
      </w:r>
      <w:r w:rsidRPr="005E028C">
        <w:t xml:space="preserve"> с </w:t>
      </w:r>
      <w:r w:rsidR="001E1927" w:rsidRPr="001E1927">
        <w:t>&lt;</w:t>
      </w:r>
      <w:proofErr w:type="spellStart"/>
      <w:r w:rsidR="001E1927" w:rsidRPr="001E1927">
        <w:t>credit_bank</w:t>
      </w:r>
      <w:proofErr w:type="spellEnd"/>
      <w:r w:rsidR="001E1927" w:rsidRPr="001E1927">
        <w:t>&gt;</w:t>
      </w:r>
      <w:r w:rsidRPr="005E028C">
        <w:t>, далее именуемый Банк.</w:t>
      </w:r>
    </w:p>
    <w:p w14:paraId="369911DC" w14:textId="68A05941" w:rsidR="005E028C" w:rsidRDefault="005E028C" w:rsidP="005E028C">
      <w:r w:rsidRPr="005E028C">
        <w:t>Расчеты по сделке купли-продажи квартиры производятся с использованием Индивидуального сейфа Банка.</w:t>
      </w:r>
    </w:p>
    <w:p w14:paraId="3DD0535C" w14:textId="6E0986C4" w:rsidR="005E028C" w:rsidRDefault="005E028C" w:rsidP="005E028C">
      <w:r w:rsidRPr="005E028C">
        <w:t>Передача денежных средств Продавцу в счет оплаты квартиры осуществляется после государственной регистрации перехода права собственности на квартиру к Покупателю, а также государственной регистрации ипотеки квартиры в силу закона в пользу Банка.</w:t>
      </w:r>
    </w:p>
    <w:p w14:paraId="2A5C6808" w14:textId="6CD44C4B" w:rsidR="005E028C" w:rsidRDefault="005E028C" w:rsidP="005E028C">
      <w:r w:rsidRPr="005E028C">
        <w:t xml:space="preserve">При регистрации вышеуказанной квартиры в собственность Покупателя одновременно будет осуществлена регистрация залога (ипотеки) квартиры, возникшей в силу закона в соответствии с ст.77 ФЗ РФ «Об ипотеке (залоге недвижимости)». </w:t>
      </w:r>
    </w:p>
    <w:p w14:paraId="11CF7FEF" w14:textId="3F9631EB" w:rsidR="005E028C" w:rsidRDefault="005E028C" w:rsidP="005E028C">
      <w:r w:rsidRPr="005E028C">
        <w:t>Право Залогодержателя удостоверяется закладной.</w:t>
      </w:r>
    </w:p>
    <w:p w14:paraId="7B75776F" w14:textId="5FFD205D" w:rsidR="005E028C" w:rsidRDefault="005E028C" w:rsidP="005E028C">
      <w:r w:rsidRPr="005E028C">
        <w:lastRenderedPageBreak/>
        <w:t>Объект недвижимости будет находиться в залоге в силу закона у Банка с момента государственной регистрации ипотеки в Едином государственном реестре прав на недвижимое имущество и сделок с ним</w:t>
      </w:r>
      <w:r>
        <w:t>.</w:t>
      </w:r>
    </w:p>
    <w:p w14:paraId="0C366F40" w14:textId="3E4CEEF6" w:rsidR="005E028C" w:rsidRDefault="005E028C" w:rsidP="005E028C">
      <w:r w:rsidRPr="005E028C">
        <w:t>На момент заключения настоящего Договора Продавец гарантирует, что указанная квартира не продана, не заложена, не сдана в аренду, найм, безвозмездное пользование, не обременена иными гражданско-правовыми сделками, а также в споре и под арестом (запрещением) не состоит</w:t>
      </w:r>
      <w:r>
        <w:t>.</w:t>
      </w:r>
    </w:p>
    <w:p w14:paraId="24F2615C" w14:textId="666E88C1" w:rsidR="005E028C" w:rsidRDefault="005E028C" w:rsidP="005E028C">
      <w:r w:rsidRPr="005E028C">
        <w:t>В случае возникновения споров по настоящему Договору Стороны примут все меры к их разрешению путем переговоров. При невозможности решения споров указанным путем Стороны вправе поступить в соответствии с порядком, установленным действующим законодательством РФ</w:t>
      </w:r>
      <w:r>
        <w:t>.</w:t>
      </w:r>
    </w:p>
    <w:p w14:paraId="2E9E3ADA" w14:textId="762E4B57" w:rsidR="005E028C" w:rsidRDefault="005E028C" w:rsidP="005E028C">
      <w:r w:rsidRPr="005E028C">
        <w:t xml:space="preserve">В случае уклонения одной из сторон от заключения договора купли-продажи, другая Сторона вправе обратиться в суд с требованием о понуждении заключить договор купли-продажи. Сторона, необоснованно уклоняющаяся от заключения договора </w:t>
      </w:r>
      <w:proofErr w:type="gramStart"/>
      <w:r w:rsidRPr="005E028C">
        <w:t>купли-продажи</w:t>
      </w:r>
      <w:proofErr w:type="gramEnd"/>
      <w:r w:rsidRPr="005E028C">
        <w:t xml:space="preserve"> должна возместить другой Стороне, причиненные этим убытки</w:t>
      </w:r>
      <w:r>
        <w:t>.</w:t>
      </w:r>
    </w:p>
    <w:p w14:paraId="3CC6297F" w14:textId="68CDD385" w:rsidR="005E028C" w:rsidRDefault="005E028C" w:rsidP="005E028C">
      <w:r w:rsidRPr="005E028C">
        <w:t>Продавец обязуется в течение двух недель со дня регистрации перехода права собственности по договору купли-продажи в Управлении Федеральной службы государственной регистрации, кадастра и картографии сняться с регистрационного учета и освободить квартиру от своего имущества</w:t>
      </w:r>
      <w:r>
        <w:t>.</w:t>
      </w:r>
    </w:p>
    <w:p w14:paraId="28D2A0C0" w14:textId="247D58B9" w:rsidR="005E028C" w:rsidRDefault="005E028C" w:rsidP="005E028C">
      <w:r w:rsidRPr="005E028C">
        <w:t>При подписании настоящего Договора Стороны подтверждают, что они не лишены и не ограничены в дееспособности, под опекой и попечительством, патронажем не состоят, не страдают заболеваниями, препятствующими осознать суть подписываемого договора и обстоятельств его заключения, а также отсутствуют обстоятельства, вынуждающие совершить данную сделку на крайне невыгодных для себя условиях</w:t>
      </w:r>
      <w:r>
        <w:t>.</w:t>
      </w:r>
    </w:p>
    <w:p w14:paraId="51DBA3C3" w14:textId="57362928" w:rsidR="005E028C" w:rsidRDefault="005E028C" w:rsidP="005E028C">
      <w:r w:rsidRPr="005E028C">
        <w:t>соответствии со ст.556 ГК РФ передача квартиры и документов по указанной квартире произойдет посредством подписания Сторонами передаточного акта, который является неотъемлемой частью договора купли-продажи</w:t>
      </w:r>
      <w:r>
        <w:t>.</w:t>
      </w:r>
    </w:p>
    <w:p w14:paraId="4B10A8B3" w14:textId="0A624FA1" w:rsidR="005E028C" w:rsidRDefault="005E028C" w:rsidP="005E028C">
      <w:r w:rsidRPr="005E028C">
        <w:t>Договор купли-продажи квартиры может быть заключен по договоренности сторон и ранее установленного настоящим договором срока</w:t>
      </w:r>
      <w:r>
        <w:t>.</w:t>
      </w:r>
    </w:p>
    <w:p w14:paraId="1B4954C3" w14:textId="38738895" w:rsidR="005E028C" w:rsidRDefault="005E028C" w:rsidP="005E028C">
      <w:r w:rsidRPr="005E028C">
        <w:t>Содержание ст. ст. 429, 445 ГК РФ сторонам понятно</w:t>
      </w:r>
      <w:r>
        <w:t>.</w:t>
      </w:r>
    </w:p>
    <w:p w14:paraId="4263E3B1" w14:textId="2D3CF82A" w:rsidR="005E028C" w:rsidRDefault="005E028C" w:rsidP="005E028C">
      <w:r w:rsidRPr="005E028C">
        <w:t xml:space="preserve">Расходы, связанные с заключением договора купли-продажи указанной квартиры, государственной регистрации перехода прав, а </w:t>
      </w:r>
      <w:proofErr w:type="gramStart"/>
      <w:r w:rsidRPr="005E028C">
        <w:t>так же</w:t>
      </w:r>
      <w:proofErr w:type="gramEnd"/>
      <w:r w:rsidRPr="005E028C">
        <w:t xml:space="preserve"> расходы, связанные с заключением </w:t>
      </w:r>
      <w:proofErr w:type="gramStart"/>
      <w:r w:rsidRPr="005E028C">
        <w:t>настоящего Договора</w:t>
      </w:r>
      <w:proofErr w:type="gramEnd"/>
      <w:r w:rsidRPr="005E028C">
        <w:t xml:space="preserve"> оплачивает Покупатель</w:t>
      </w:r>
      <w:r>
        <w:t>.</w:t>
      </w:r>
    </w:p>
    <w:p w14:paraId="55913B40" w14:textId="031D1942" w:rsidR="005E028C" w:rsidRDefault="005E028C" w:rsidP="005E028C">
      <w:r w:rsidRPr="005E028C">
        <w:t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</w:t>
      </w:r>
      <w:r>
        <w:t>.</w:t>
      </w:r>
    </w:p>
    <w:p w14:paraId="60B473B1" w14:textId="573CCC35" w:rsidR="005E028C" w:rsidRDefault="005E028C" w:rsidP="005E028C">
      <w:r w:rsidRPr="005E028C">
        <w:t>Договор составлен в двух экземплярах по одному для каждой из сторон</w:t>
      </w:r>
      <w:r>
        <w:t>.</w:t>
      </w:r>
    </w:p>
    <w:p w14:paraId="06ED18A9" w14:textId="77777777" w:rsidR="005E028C" w:rsidRPr="00F446AC" w:rsidRDefault="005E028C" w:rsidP="005E028C">
      <w:pPr>
        <w:numPr>
          <w:ilvl w:val="0"/>
          <w:numId w:val="0"/>
        </w:numPr>
      </w:pPr>
    </w:p>
    <w:p w14:paraId="3D7C5C61" w14:textId="734A320F" w:rsidR="00F446AC" w:rsidRDefault="00A3212C" w:rsidP="005E028C">
      <w:pPr>
        <w:numPr>
          <w:ilvl w:val="0"/>
          <w:numId w:val="0"/>
        </w:numPr>
        <w:jc w:val="center"/>
      </w:pPr>
      <w:r w:rsidRPr="00A3212C">
        <w:t>АДРЕСА И БАНКОВСКИЕ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26CF3" w14:paraId="5AD6001A" w14:textId="77777777" w:rsidTr="00A3212C">
        <w:tc>
          <w:tcPr>
            <w:tcW w:w="4672" w:type="dxa"/>
          </w:tcPr>
          <w:p w14:paraId="1A0461F5" w14:textId="488327A9" w:rsidR="00426CF3" w:rsidRDefault="00426CF3" w:rsidP="00426CF3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7F8EDA25" w:rsidR="00426CF3" w:rsidRDefault="00426CF3" w:rsidP="00426CF3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426CF3" w:rsidRPr="00FF3E3C" w14:paraId="4656B838" w14:textId="77777777" w:rsidTr="00A3212C">
        <w:tc>
          <w:tcPr>
            <w:tcW w:w="4672" w:type="dxa"/>
          </w:tcPr>
          <w:p w14:paraId="5ECED7EF" w14:textId="752F19A7" w:rsidR="00426CF3" w:rsidRPr="00426CF3" w:rsidRDefault="00426CF3" w:rsidP="00426CF3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lastRenderedPageBreak/>
              <w:t>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0C57A011" w:rsidR="00426CF3" w:rsidRPr="00426CF3" w:rsidRDefault="00426CF3" w:rsidP="00426CF3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426CF3" w14:paraId="0F46A3CF" w14:textId="77777777" w:rsidTr="00A3212C">
        <w:tc>
          <w:tcPr>
            <w:tcW w:w="4672" w:type="dxa"/>
          </w:tcPr>
          <w:p w14:paraId="07E612BD" w14:textId="78465530" w:rsidR="00426CF3" w:rsidRDefault="00426CF3" w:rsidP="00426CF3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33B2FDAE" w:rsidR="00426CF3" w:rsidRDefault="00426CF3" w:rsidP="00426CF3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426CF3" w:rsidRPr="00FF3E3C" w14:paraId="263AFCD2" w14:textId="77777777" w:rsidTr="00A3212C">
        <w:tc>
          <w:tcPr>
            <w:tcW w:w="4672" w:type="dxa"/>
          </w:tcPr>
          <w:p w14:paraId="2406F931" w14:textId="3C204003" w:rsidR="00426CF3" w:rsidRPr="00426CF3" w:rsidRDefault="00426CF3" w:rsidP="00426CF3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2A83B34B" w:rsidR="00426CF3" w:rsidRPr="00426CF3" w:rsidRDefault="00426CF3" w:rsidP="00426CF3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426CF3" w:rsidRPr="00FF3E3C" w14:paraId="0F1C1549" w14:textId="77777777" w:rsidTr="00A3212C">
        <w:tc>
          <w:tcPr>
            <w:tcW w:w="4672" w:type="dxa"/>
          </w:tcPr>
          <w:p w14:paraId="4001DBBB" w14:textId="2D2E21AB" w:rsidR="00426CF3" w:rsidRPr="00426CF3" w:rsidRDefault="00426CF3" w:rsidP="00426CF3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543252FD" w:rsidR="00426CF3" w:rsidRPr="00426CF3" w:rsidRDefault="00426CF3" w:rsidP="00426CF3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426CF3" w14:paraId="4CDC788D" w14:textId="77777777" w:rsidTr="00A3212C">
        <w:tc>
          <w:tcPr>
            <w:tcW w:w="4672" w:type="dxa"/>
          </w:tcPr>
          <w:p w14:paraId="436953C2" w14:textId="75315513" w:rsidR="00426CF3" w:rsidRDefault="00426CF3" w:rsidP="00426CF3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23B0B921" w:rsidR="00426CF3" w:rsidRDefault="00426CF3" w:rsidP="00426CF3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Pr="00426CF3" w:rsidRDefault="00A3212C" w:rsidP="00A3212C">
      <w:pPr>
        <w:numPr>
          <w:ilvl w:val="0"/>
          <w:numId w:val="0"/>
        </w:numPr>
        <w:rPr>
          <w:lang w:val="en-US"/>
        </w:rPr>
      </w:pPr>
    </w:p>
    <w:p w14:paraId="5F0F2CB6" w14:textId="3888A893" w:rsidR="00A3212C" w:rsidRDefault="00A3212C" w:rsidP="005E028C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C344B" w14:textId="77777777" w:rsidR="00293AC5" w:rsidRDefault="00293AC5" w:rsidP="006D2656">
      <w:pPr>
        <w:spacing w:after="0" w:line="240" w:lineRule="auto"/>
      </w:pPr>
      <w:r>
        <w:separator/>
      </w:r>
    </w:p>
  </w:endnote>
  <w:endnote w:type="continuationSeparator" w:id="0">
    <w:p w14:paraId="2C88C5F1" w14:textId="77777777" w:rsidR="00293AC5" w:rsidRDefault="00293AC5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79184" w14:textId="77777777" w:rsidR="00293AC5" w:rsidRDefault="00293AC5" w:rsidP="006D2656">
      <w:pPr>
        <w:spacing w:after="0" w:line="240" w:lineRule="auto"/>
      </w:pPr>
      <w:r>
        <w:separator/>
      </w:r>
    </w:p>
  </w:footnote>
  <w:footnote w:type="continuationSeparator" w:id="0">
    <w:p w14:paraId="325E9AB8" w14:textId="77777777" w:rsidR="00293AC5" w:rsidRDefault="00293AC5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FA789C"/>
    <w:multiLevelType w:val="hybridMultilevel"/>
    <w:tmpl w:val="89201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3E3C8A"/>
    <w:multiLevelType w:val="hybridMultilevel"/>
    <w:tmpl w:val="66D0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C966DF9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AE7876"/>
    <w:multiLevelType w:val="hybridMultilevel"/>
    <w:tmpl w:val="439A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359748033">
    <w:abstractNumId w:val="2"/>
  </w:num>
  <w:num w:numId="7" w16cid:durableId="1045762641">
    <w:abstractNumId w:val="6"/>
  </w:num>
  <w:num w:numId="8" w16cid:durableId="30768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54D2A"/>
    <w:rsid w:val="00073184"/>
    <w:rsid w:val="000B46A4"/>
    <w:rsid w:val="00100CEC"/>
    <w:rsid w:val="0013143B"/>
    <w:rsid w:val="001E1927"/>
    <w:rsid w:val="00293AC5"/>
    <w:rsid w:val="0029628E"/>
    <w:rsid w:val="003468E4"/>
    <w:rsid w:val="00404DB5"/>
    <w:rsid w:val="00426CF3"/>
    <w:rsid w:val="004962CC"/>
    <w:rsid w:val="00526D1A"/>
    <w:rsid w:val="00550C93"/>
    <w:rsid w:val="005B21CF"/>
    <w:rsid w:val="005D5EF5"/>
    <w:rsid w:val="005E028C"/>
    <w:rsid w:val="0065579D"/>
    <w:rsid w:val="006D2656"/>
    <w:rsid w:val="007322E9"/>
    <w:rsid w:val="00764D11"/>
    <w:rsid w:val="00781396"/>
    <w:rsid w:val="00854A8B"/>
    <w:rsid w:val="008D6F10"/>
    <w:rsid w:val="0091286F"/>
    <w:rsid w:val="00A3212C"/>
    <w:rsid w:val="00A34ABE"/>
    <w:rsid w:val="00AF1CE3"/>
    <w:rsid w:val="00B13C12"/>
    <w:rsid w:val="00BE5F91"/>
    <w:rsid w:val="00C07F51"/>
    <w:rsid w:val="00C31179"/>
    <w:rsid w:val="00CA31F2"/>
    <w:rsid w:val="00CA3B52"/>
    <w:rsid w:val="00E57AA1"/>
    <w:rsid w:val="00E75451"/>
    <w:rsid w:val="00F21210"/>
    <w:rsid w:val="00F446AC"/>
    <w:rsid w:val="00F74BC0"/>
    <w:rsid w:val="00F83830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14</cp:revision>
  <dcterms:created xsi:type="dcterms:W3CDTF">2025-04-21T09:26:00Z</dcterms:created>
  <dcterms:modified xsi:type="dcterms:W3CDTF">2025-05-01T18:12:00Z</dcterms:modified>
</cp:coreProperties>
</file>