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0867" w:rsidRPr="005C4197" w:rsidRDefault="006C67C3" w:rsidP="00EF0867">
      <w:pPr>
        <w:spacing w:after="138"/>
        <w:ind w:left="10" w:right="348" w:hanging="10"/>
        <w:jc w:val="center"/>
        <w:rPr>
          <w:rFonts w:ascii="Times New Roman" w:eastAsia="Times New Roman" w:hAnsi="Times New Roman" w:cs="Times New Roman"/>
          <w:b/>
          <w:color w:val="000000"/>
          <w:sz w:val="36"/>
          <w:szCs w:val="36"/>
          <w:lang w:eastAsia="ru-RU"/>
        </w:rPr>
      </w:pPr>
      <w:r w:rsidRPr="005C4197">
        <w:rPr>
          <w:rFonts w:ascii="Times New Roman" w:eastAsia="Times New Roman" w:hAnsi="Times New Roman" w:cs="Times New Roman"/>
          <w:b/>
          <w:color w:val="000000"/>
          <w:sz w:val="36"/>
          <w:szCs w:val="36"/>
          <w:lang w:eastAsia="ru-RU"/>
        </w:rPr>
        <w:t>Практическая работа № 9</w:t>
      </w:r>
      <w:r w:rsidR="00EF0867" w:rsidRPr="005C4197">
        <w:rPr>
          <w:rFonts w:ascii="Times New Roman" w:eastAsia="Times New Roman" w:hAnsi="Times New Roman" w:cs="Times New Roman"/>
          <w:b/>
          <w:color w:val="000000"/>
          <w:sz w:val="36"/>
          <w:szCs w:val="36"/>
          <w:lang w:eastAsia="ru-RU"/>
        </w:rPr>
        <w:t>.</w:t>
      </w:r>
    </w:p>
    <w:p w:rsidR="00EF0867" w:rsidRPr="00EF0867" w:rsidRDefault="00EF0867" w:rsidP="00EF0867">
      <w:pPr>
        <w:spacing w:after="138"/>
        <w:ind w:left="10" w:right="348" w:hanging="10"/>
        <w:jc w:val="center"/>
        <w:rPr>
          <w:rFonts w:ascii="Times New Roman" w:eastAsia="Times New Roman" w:hAnsi="Times New Roman" w:cs="Times New Roman"/>
          <w:b/>
          <w:color w:val="000000"/>
          <w:sz w:val="28"/>
          <w:lang w:eastAsia="ru-RU"/>
        </w:rPr>
      </w:pPr>
    </w:p>
    <w:p w:rsidR="00EF0867" w:rsidRPr="00EF0867" w:rsidRDefault="00EF0867" w:rsidP="00EF0867">
      <w:pPr>
        <w:spacing w:after="138"/>
        <w:ind w:left="10" w:right="348" w:hanging="10"/>
        <w:jc w:val="both"/>
        <w:rPr>
          <w:rFonts w:ascii="Times New Roman" w:eastAsia="Times New Roman" w:hAnsi="Times New Roman" w:cs="Times New Roman"/>
          <w:b/>
          <w:color w:val="000000"/>
          <w:sz w:val="28"/>
          <w:lang w:eastAsia="ru-RU"/>
        </w:rPr>
      </w:pPr>
      <w:r w:rsidRPr="00EF0867">
        <w:rPr>
          <w:rFonts w:ascii="Times New Roman" w:eastAsia="Times New Roman" w:hAnsi="Times New Roman" w:cs="Times New Roman"/>
          <w:b/>
          <w:color w:val="000000"/>
          <w:sz w:val="28"/>
          <w:lang w:eastAsia="ru-RU"/>
        </w:rPr>
        <w:t>Наименование:</w:t>
      </w:r>
      <w:r w:rsidRPr="00EF0867">
        <w:t xml:space="preserve"> </w:t>
      </w:r>
      <w:r w:rsidRPr="00EF0867">
        <w:rPr>
          <w:rFonts w:ascii="Times New Roman" w:eastAsia="Times New Roman" w:hAnsi="Times New Roman" w:cs="Times New Roman"/>
          <w:color w:val="000000"/>
          <w:sz w:val="28"/>
          <w:lang w:eastAsia="ru-RU"/>
        </w:rPr>
        <w:t>построения диаграмм</w:t>
      </w:r>
      <w:r>
        <w:rPr>
          <w:rFonts w:ascii="Times New Roman" w:eastAsia="Times New Roman" w:hAnsi="Times New Roman" w:cs="Times New Roman"/>
          <w:color w:val="000000"/>
          <w:sz w:val="28"/>
          <w:lang w:eastAsia="ru-RU"/>
        </w:rPr>
        <w:t>ы</w:t>
      </w:r>
      <w:r w:rsidR="006C67C3" w:rsidRPr="006C67C3">
        <w:t xml:space="preserve"> </w:t>
      </w:r>
      <w:r w:rsidR="006C67C3" w:rsidRPr="006C67C3">
        <w:rPr>
          <w:rFonts w:ascii="Times New Roman" w:eastAsia="Times New Roman" w:hAnsi="Times New Roman" w:cs="Times New Roman"/>
          <w:color w:val="000000"/>
          <w:sz w:val="28"/>
          <w:lang w:eastAsia="ru-RU"/>
        </w:rPr>
        <w:t>коммуникации</w:t>
      </w:r>
      <w:r w:rsidRPr="00EF0867">
        <w:rPr>
          <w:rFonts w:ascii="Times New Roman" w:eastAsia="Times New Roman" w:hAnsi="Times New Roman" w:cs="Times New Roman"/>
          <w:b/>
          <w:color w:val="000000"/>
          <w:sz w:val="28"/>
          <w:lang w:eastAsia="ru-RU"/>
        </w:rPr>
        <w:t>.</w:t>
      </w:r>
    </w:p>
    <w:p w:rsidR="00EF0867" w:rsidRPr="00EF0867" w:rsidRDefault="00EF0867" w:rsidP="00EF0867">
      <w:pPr>
        <w:spacing w:after="138"/>
        <w:ind w:left="10" w:right="348" w:hanging="10"/>
        <w:jc w:val="both"/>
        <w:rPr>
          <w:rFonts w:ascii="Times New Roman" w:eastAsia="Times New Roman" w:hAnsi="Times New Roman" w:cs="Times New Roman"/>
          <w:b/>
          <w:color w:val="000000"/>
          <w:sz w:val="28"/>
          <w:lang w:eastAsia="ru-RU"/>
        </w:rPr>
      </w:pPr>
      <w:r w:rsidRPr="00EF0867">
        <w:rPr>
          <w:rFonts w:ascii="Times New Roman" w:eastAsia="Times New Roman" w:hAnsi="Times New Roman" w:cs="Times New Roman"/>
          <w:b/>
          <w:color w:val="000000"/>
          <w:sz w:val="28"/>
          <w:lang w:eastAsia="ru-RU"/>
        </w:rPr>
        <w:t xml:space="preserve">Продолжительность проведения: </w:t>
      </w:r>
      <w:r w:rsidR="006C67C3">
        <w:rPr>
          <w:rFonts w:ascii="Times New Roman" w:eastAsia="Times New Roman" w:hAnsi="Times New Roman" w:cs="Times New Roman"/>
          <w:color w:val="000000"/>
          <w:sz w:val="28"/>
          <w:lang w:eastAsia="ru-RU"/>
        </w:rPr>
        <w:t>6</w:t>
      </w:r>
      <w:r w:rsidRPr="00EF0867">
        <w:rPr>
          <w:rFonts w:ascii="Times New Roman" w:eastAsia="Times New Roman" w:hAnsi="Times New Roman" w:cs="Times New Roman"/>
          <w:color w:val="000000"/>
          <w:sz w:val="28"/>
          <w:lang w:eastAsia="ru-RU"/>
        </w:rPr>
        <w:t xml:space="preserve"> часа</w:t>
      </w:r>
      <w:r w:rsidRPr="00EF0867">
        <w:rPr>
          <w:rFonts w:ascii="Times New Roman" w:eastAsia="Times New Roman" w:hAnsi="Times New Roman" w:cs="Times New Roman"/>
          <w:b/>
          <w:color w:val="000000"/>
          <w:sz w:val="28"/>
          <w:lang w:eastAsia="ru-RU"/>
        </w:rPr>
        <w:t>.</w:t>
      </w:r>
    </w:p>
    <w:p w:rsidR="00EF0867" w:rsidRPr="00EF0867" w:rsidRDefault="00EF0867" w:rsidP="00EF0867">
      <w:pPr>
        <w:spacing w:after="138"/>
        <w:ind w:left="10" w:right="348" w:hanging="10"/>
        <w:jc w:val="both"/>
        <w:rPr>
          <w:rFonts w:ascii="Times New Roman" w:eastAsia="Times New Roman" w:hAnsi="Times New Roman" w:cs="Times New Roman"/>
          <w:color w:val="000000"/>
          <w:sz w:val="28"/>
          <w:lang w:eastAsia="ru-RU"/>
        </w:rPr>
      </w:pPr>
      <w:r w:rsidRPr="00EF0867">
        <w:rPr>
          <w:rFonts w:ascii="Times New Roman" w:eastAsia="Times New Roman" w:hAnsi="Times New Roman" w:cs="Times New Roman"/>
          <w:b/>
          <w:color w:val="000000"/>
          <w:sz w:val="28"/>
          <w:lang w:eastAsia="ru-RU"/>
        </w:rPr>
        <w:t xml:space="preserve">Цель практической работы: </w:t>
      </w:r>
      <w:r w:rsidR="006C67C3" w:rsidRPr="006C67C3">
        <w:rPr>
          <w:rFonts w:ascii="Times New Roman" w:eastAsia="Times New Roman" w:hAnsi="Times New Roman" w:cs="Times New Roman"/>
          <w:color w:val="000000"/>
          <w:sz w:val="28"/>
          <w:lang w:eastAsia="ru-RU"/>
        </w:rPr>
        <w:t>пос</w:t>
      </w:r>
      <w:r w:rsidR="00656DED">
        <w:rPr>
          <w:rFonts w:ascii="Times New Roman" w:eastAsia="Times New Roman" w:hAnsi="Times New Roman" w:cs="Times New Roman"/>
          <w:color w:val="000000"/>
          <w:sz w:val="28"/>
          <w:lang w:eastAsia="ru-RU"/>
        </w:rPr>
        <w:t>троения диаграммы коммуникации.</w:t>
      </w:r>
    </w:p>
    <w:p w:rsidR="00E07737" w:rsidRPr="00E07737" w:rsidRDefault="00EF0867" w:rsidP="00EF0867">
      <w:pPr>
        <w:spacing w:after="138"/>
        <w:ind w:left="10" w:right="348" w:hanging="10"/>
        <w:jc w:val="both"/>
        <w:rPr>
          <w:rFonts w:ascii="Times New Roman" w:eastAsia="Times New Roman" w:hAnsi="Times New Roman" w:cs="Times New Roman"/>
          <w:color w:val="000000"/>
          <w:sz w:val="28"/>
          <w:lang w:eastAsia="ru-RU"/>
        </w:rPr>
      </w:pPr>
      <w:r w:rsidRPr="00EF0867">
        <w:rPr>
          <w:rFonts w:ascii="Times New Roman" w:eastAsia="Times New Roman" w:hAnsi="Times New Roman" w:cs="Times New Roman"/>
          <w:b/>
          <w:color w:val="000000"/>
          <w:sz w:val="28"/>
          <w:lang w:eastAsia="ru-RU"/>
        </w:rPr>
        <w:t xml:space="preserve">Материалы, оборудование, программное обеспечение: </w:t>
      </w:r>
      <w:r w:rsidRPr="00EF0867">
        <w:rPr>
          <w:rFonts w:ascii="Times New Roman" w:eastAsia="Times New Roman" w:hAnsi="Times New Roman" w:cs="Times New Roman"/>
          <w:color w:val="000000"/>
          <w:sz w:val="28"/>
          <w:lang w:eastAsia="ru-RU"/>
        </w:rPr>
        <w:t xml:space="preserve">персональный компьютер, операционная система </w:t>
      </w:r>
      <w:proofErr w:type="spellStart"/>
      <w:r w:rsidRPr="00EF0867">
        <w:rPr>
          <w:rFonts w:ascii="Times New Roman" w:eastAsia="Times New Roman" w:hAnsi="Times New Roman" w:cs="Times New Roman"/>
          <w:color w:val="000000"/>
          <w:sz w:val="28"/>
          <w:lang w:eastAsia="ru-RU"/>
        </w:rPr>
        <w:t>Windows</w:t>
      </w:r>
      <w:proofErr w:type="spellEnd"/>
      <w:r w:rsidRPr="00EF0867">
        <w:rPr>
          <w:rFonts w:ascii="Times New Roman" w:eastAsia="Times New Roman" w:hAnsi="Times New Roman" w:cs="Times New Roman"/>
          <w:color w:val="000000"/>
          <w:sz w:val="28"/>
          <w:lang w:eastAsia="ru-RU"/>
        </w:rPr>
        <w:t xml:space="preserve">, текстовый процессор MS </w:t>
      </w:r>
      <w:proofErr w:type="spellStart"/>
      <w:r w:rsidRPr="00EF0867">
        <w:rPr>
          <w:rFonts w:ascii="Times New Roman" w:eastAsia="Times New Roman" w:hAnsi="Times New Roman" w:cs="Times New Roman"/>
          <w:color w:val="000000"/>
          <w:sz w:val="28"/>
          <w:lang w:eastAsia="ru-RU"/>
        </w:rPr>
        <w:t>Word</w:t>
      </w:r>
      <w:proofErr w:type="spellEnd"/>
      <w:r w:rsidRPr="00EF0867">
        <w:rPr>
          <w:rFonts w:ascii="Times New Roman" w:eastAsia="Times New Roman" w:hAnsi="Times New Roman" w:cs="Times New Roman"/>
          <w:color w:val="000000"/>
          <w:sz w:val="28"/>
          <w:lang w:eastAsia="ru-RU"/>
        </w:rPr>
        <w:t xml:space="preserve">, методические </w:t>
      </w:r>
      <w:proofErr w:type="spellStart"/>
      <w:proofErr w:type="gramStart"/>
      <w:r w:rsidRPr="00EF0867">
        <w:rPr>
          <w:rFonts w:ascii="Times New Roman" w:eastAsia="Times New Roman" w:hAnsi="Times New Roman" w:cs="Times New Roman"/>
          <w:color w:val="000000"/>
          <w:sz w:val="28"/>
          <w:lang w:eastAsia="ru-RU"/>
        </w:rPr>
        <w:t>рекомендации.</w:t>
      </w:r>
      <w:r w:rsidR="00E07737" w:rsidRPr="00E07737">
        <w:rPr>
          <w:rFonts w:ascii="Times New Roman" w:eastAsia="Times New Roman" w:hAnsi="Times New Roman" w:cs="Times New Roman"/>
          <w:color w:val="000000"/>
          <w:sz w:val="28"/>
          <w:lang w:eastAsia="ru-RU"/>
        </w:rPr>
        <w:t>Диаграмма</w:t>
      </w:r>
      <w:proofErr w:type="spellEnd"/>
      <w:proofErr w:type="gramEnd"/>
      <w:r w:rsidR="00E07737" w:rsidRPr="00E07737">
        <w:rPr>
          <w:rFonts w:ascii="Times New Roman" w:eastAsia="Times New Roman" w:hAnsi="Times New Roman" w:cs="Times New Roman"/>
          <w:color w:val="000000"/>
          <w:sz w:val="28"/>
          <w:lang w:eastAsia="ru-RU"/>
        </w:rPr>
        <w:t xml:space="preserve"> деятельности. </w:t>
      </w:r>
    </w:p>
    <w:p w:rsidR="006C67C3" w:rsidRDefault="006C67C3" w:rsidP="00EF0867">
      <w:pPr>
        <w:spacing w:after="14" w:line="266" w:lineRule="auto"/>
        <w:ind w:left="-15" w:right="335" w:firstLine="1709"/>
        <w:jc w:val="center"/>
        <w:rPr>
          <w:rFonts w:ascii="Times New Roman" w:eastAsia="Times New Roman" w:hAnsi="Times New Roman" w:cs="Times New Roman"/>
          <w:b/>
          <w:color w:val="000000"/>
          <w:sz w:val="28"/>
          <w:lang w:eastAsia="ru-RU"/>
        </w:rPr>
      </w:pPr>
    </w:p>
    <w:p w:rsidR="00EF0867" w:rsidRPr="006C67C3" w:rsidRDefault="00E07737" w:rsidP="00EF0867">
      <w:pPr>
        <w:spacing w:after="14" w:line="266" w:lineRule="auto"/>
        <w:ind w:left="-15" w:right="335" w:firstLine="1709"/>
        <w:jc w:val="center"/>
        <w:rPr>
          <w:rFonts w:ascii="Times New Roman" w:eastAsia="Times New Roman" w:hAnsi="Times New Roman" w:cs="Times New Roman"/>
          <w:b/>
          <w:color w:val="000000"/>
          <w:sz w:val="36"/>
          <w:szCs w:val="36"/>
          <w:lang w:eastAsia="ru-RU"/>
        </w:rPr>
      </w:pPr>
      <w:r w:rsidRPr="006C67C3">
        <w:rPr>
          <w:rFonts w:ascii="Times New Roman" w:eastAsia="Times New Roman" w:hAnsi="Times New Roman" w:cs="Times New Roman"/>
          <w:b/>
          <w:color w:val="000000"/>
          <w:sz w:val="36"/>
          <w:szCs w:val="36"/>
          <w:lang w:eastAsia="ru-RU"/>
        </w:rPr>
        <w:t>Теоретические сведения к практическому занятию</w:t>
      </w:r>
    </w:p>
    <w:p w:rsidR="00EF0867" w:rsidRDefault="00EF0867" w:rsidP="00EF0867">
      <w:pPr>
        <w:spacing w:after="14" w:line="266" w:lineRule="auto"/>
        <w:ind w:left="-15" w:right="335" w:firstLine="1709"/>
        <w:jc w:val="center"/>
        <w:rPr>
          <w:rFonts w:ascii="Times New Roman" w:eastAsia="Times New Roman" w:hAnsi="Times New Roman" w:cs="Times New Roman"/>
          <w:b/>
          <w:color w:val="000000"/>
          <w:sz w:val="28"/>
          <w:lang w:eastAsia="ru-RU"/>
        </w:rPr>
      </w:pPr>
    </w:p>
    <w:p w:rsidR="006C67C3" w:rsidRPr="006C67C3" w:rsidRDefault="00E07737" w:rsidP="006C67C3">
      <w:pPr>
        <w:pStyle w:val="1"/>
        <w:spacing w:before="0" w:line="240" w:lineRule="auto"/>
        <w:jc w:val="both"/>
        <w:rPr>
          <w:rFonts w:ascii="Times New Roman" w:eastAsia="Times New Roman" w:hAnsi="Times New Roman" w:cs="Times New Roman"/>
          <w:b/>
          <w:color w:val="000000"/>
          <w:kern w:val="36"/>
          <w:sz w:val="28"/>
          <w:szCs w:val="28"/>
          <w:lang w:eastAsia="ru-RU"/>
        </w:rPr>
      </w:pPr>
      <w:r w:rsidRPr="006C67C3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 xml:space="preserve"> </w:t>
      </w:r>
      <w:r w:rsidR="006C67C3" w:rsidRPr="006C67C3">
        <w:rPr>
          <w:rFonts w:ascii="Times New Roman" w:eastAsia="Times New Roman" w:hAnsi="Times New Roman" w:cs="Times New Roman"/>
          <w:b/>
          <w:color w:val="000000"/>
          <w:kern w:val="36"/>
          <w:sz w:val="28"/>
          <w:szCs w:val="28"/>
          <w:lang w:eastAsia="ru-RU"/>
        </w:rPr>
        <w:t>Диаграмма коммуникации</w:t>
      </w:r>
      <w:r w:rsidR="00656DED">
        <w:rPr>
          <w:rFonts w:ascii="Times New Roman" w:eastAsia="Times New Roman" w:hAnsi="Times New Roman" w:cs="Times New Roman"/>
          <w:b/>
          <w:color w:val="000000"/>
          <w:kern w:val="36"/>
          <w:sz w:val="28"/>
          <w:szCs w:val="28"/>
          <w:lang w:eastAsia="ru-RU"/>
        </w:rPr>
        <w:t>.</w:t>
      </w:r>
    </w:p>
    <w:p w:rsidR="006C67C3" w:rsidRPr="006C67C3" w:rsidRDefault="006C67C3" w:rsidP="006C67C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C67C3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Диаграмма коммуникации </w:t>
      </w:r>
      <w:r w:rsidRPr="006C67C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</w:t>
      </w:r>
      <w:proofErr w:type="spellStart"/>
      <w:r w:rsidRPr="006C67C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communication</w:t>
      </w:r>
      <w:proofErr w:type="spellEnd"/>
      <w:r w:rsidRPr="006C67C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6C67C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diagram</w:t>
      </w:r>
      <w:proofErr w:type="spellEnd"/>
      <w:r w:rsidRPr="006C67C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) отображает ту же информацию, что и диаграмма последовательностей, но на диаграмме коммуникации зависимость от времени указывается посредством нумерации сообщений. На диаграмме коммуникации отражается распределение процессов между объектами и их зависимости друг от друга, что очень полезно при разработке различных проектов. Основной целью построения данной диаграммы является понимание структурной организации занятых в системе объектов, принимающих и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передающих сообщения. На рис.</w:t>
      </w:r>
      <w:r w:rsidRPr="006C67C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показан пример диаграммы коммуникации.</w:t>
      </w:r>
    </w:p>
    <w:p w:rsidR="006C67C3" w:rsidRPr="006C67C3" w:rsidRDefault="006C67C3" w:rsidP="006C67C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C67C3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12C1F862" wp14:editId="6B076C00">
            <wp:extent cx="4267200" cy="1836420"/>
            <wp:effectExtent l="0" t="0" r="0" b="0"/>
            <wp:docPr id="7" name="Рисунок 7" descr="https://studfile.net/html/2706/136/html_SDNK7MHa12.SNQS/img-8AI7o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studfile.net/html/2706/136/html_SDNK7MHa12.SNQS/img-8AI7oc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836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C67C3" w:rsidRPr="006C67C3" w:rsidRDefault="006C67C3" w:rsidP="006C67C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Рис. 1</w:t>
      </w:r>
      <w:r w:rsidRPr="006C67C3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. Пример диаграммы коммуникации</w:t>
      </w:r>
    </w:p>
    <w:p w:rsidR="006C67C3" w:rsidRPr="006C67C3" w:rsidRDefault="006C67C3" w:rsidP="006C67C3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C67C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Обзорная диаграмма взаимодействия</w:t>
      </w:r>
    </w:p>
    <w:p w:rsidR="006C67C3" w:rsidRPr="006C67C3" w:rsidRDefault="006C67C3" w:rsidP="006C67C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C67C3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Обзорная диаграмма взаимодействия </w:t>
      </w:r>
      <w:r w:rsidRPr="006C67C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</w:t>
      </w:r>
      <w:proofErr w:type="spellStart"/>
      <w:r w:rsidRPr="006C67C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interaction</w:t>
      </w:r>
      <w:proofErr w:type="spellEnd"/>
      <w:r w:rsidRPr="006C67C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6C67C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overview</w:t>
      </w:r>
      <w:proofErr w:type="spellEnd"/>
      <w:r w:rsidRPr="006C67C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6C67C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diagram</w:t>
      </w:r>
      <w:proofErr w:type="spellEnd"/>
      <w:r w:rsidRPr="006C67C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) отражает потоки управления, возникающие при реализации некоторого прецедента. Она является частным случаем диаграммы видов деятельности и может содержать те же элементы, с тем исключением, что вместо узлов действий и объектов используются диаграммы взаимодействия или ссылки на них (условные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обозначения приведены на рис. 1, пример – на рис. 3</w:t>
      </w:r>
      <w:r w:rsidRPr="006C67C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).</w:t>
      </w:r>
    </w:p>
    <w:p w:rsidR="006C67C3" w:rsidRPr="006C67C3" w:rsidRDefault="006C67C3" w:rsidP="006C67C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C67C3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lastRenderedPageBreak/>
        <w:drawing>
          <wp:inline distT="0" distB="0" distL="0" distR="0" wp14:anchorId="36627E86" wp14:editId="076FC90B">
            <wp:extent cx="4107180" cy="1821180"/>
            <wp:effectExtent l="0" t="0" r="7620" b="7620"/>
            <wp:docPr id="8" name="Рисунок 8" descr="https://studfile.net/html/2706/136/html_SDNK7MHa12.SNQS/img-iTx5s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s://studfile.net/html/2706/136/html_SDNK7MHa12.SNQS/img-iTx5sh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7180" cy="1821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C67C3" w:rsidRPr="006C67C3" w:rsidRDefault="006C67C3" w:rsidP="006C67C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Рис. 2</w:t>
      </w:r>
      <w:r w:rsidRPr="006C67C3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. Элементы обзорной диаграммы взаимодействия</w:t>
      </w:r>
    </w:p>
    <w:p w:rsidR="006C67C3" w:rsidRPr="006C67C3" w:rsidRDefault="006C67C3" w:rsidP="006C67C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C67C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Обзорная диаграмма взаимодействия позволяет альтернативным способом представить следующие виды комбинированных фрагментов взаимодействия: фрагменты </w:t>
      </w:r>
      <w:proofErr w:type="spellStart"/>
      <w:r w:rsidRPr="006C67C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alt</w:t>
      </w:r>
      <w:proofErr w:type="spellEnd"/>
      <w:r w:rsidRPr="006C67C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 </w:t>
      </w:r>
      <w:proofErr w:type="spellStart"/>
      <w:r w:rsidRPr="006C67C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opt</w:t>
      </w:r>
      <w:proofErr w:type="spellEnd"/>
      <w:r w:rsidRPr="006C67C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заменяются узлом разветвления и парным ему узлом слияния; фрагмент </w:t>
      </w:r>
      <w:proofErr w:type="spellStart"/>
      <w:r w:rsidRPr="006C67C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par</w:t>
      </w:r>
      <w:proofErr w:type="spellEnd"/>
      <w:r w:rsidRPr="006C67C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заменяется узлом разделения и парным ему узлом объединения; фрагмент </w:t>
      </w:r>
      <w:proofErr w:type="spellStart"/>
      <w:r w:rsidRPr="006C67C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loop</w:t>
      </w:r>
      <w:proofErr w:type="spellEnd"/>
      <w:r w:rsidRPr="006C67C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представляется в виде простого цикла.</w:t>
      </w:r>
    </w:p>
    <w:p w:rsidR="006C67C3" w:rsidRPr="006C67C3" w:rsidRDefault="006C67C3" w:rsidP="006C67C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C67C3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7B9CB9FC" wp14:editId="672B5906">
            <wp:extent cx="6027420" cy="4533900"/>
            <wp:effectExtent l="0" t="0" r="0" b="0"/>
            <wp:docPr id="9" name="Рисунок 9" descr="https://studfile.net/html/2706/136/html_SDNK7MHa12.SNQS/img-It0Yn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s://studfile.net/html/2706/136/html_SDNK7MHa12.SNQS/img-It0Yn7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7420" cy="453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C67C3" w:rsidRPr="006C67C3" w:rsidRDefault="006C67C3" w:rsidP="006C67C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Рис. 3</w:t>
      </w:r>
      <w:r w:rsidRPr="006C67C3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. Пример обзорной диаграммы взаимодействия</w:t>
      </w:r>
    </w:p>
    <w:p w:rsidR="006C67C3" w:rsidRPr="006C67C3" w:rsidRDefault="006C67C3" w:rsidP="006C67C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C67C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 силу этого в рассматриваемых диаграммах условные и параллельные потоки управления должны быть строго вложенными.</w:t>
      </w:r>
    </w:p>
    <w:p w:rsidR="006C67C3" w:rsidRPr="006C67C3" w:rsidRDefault="006C67C3" w:rsidP="006C67C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C67C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Данный вид диаграмм соединяет особенности диаграмм видов деятельности и диаграмм взаимодействия, акцентируя внимание разработчика не только на прохождении потоков управления, но и на реализации отдельных действий в виде взаимодействия объектов.</w:t>
      </w:r>
    </w:p>
    <w:p w:rsidR="006C67C3" w:rsidRDefault="006C67C3" w:rsidP="006C67C3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6C67C3" w:rsidRPr="00656DED" w:rsidRDefault="006C67C3" w:rsidP="006C67C3">
      <w:pPr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color w:val="000000"/>
          <w:sz w:val="32"/>
          <w:szCs w:val="32"/>
          <w:lang w:eastAsia="ru-RU"/>
        </w:rPr>
      </w:pPr>
      <w:r w:rsidRPr="00656DED">
        <w:rPr>
          <w:rFonts w:ascii="Times New Roman" w:eastAsia="Times New Roman" w:hAnsi="Times New Roman" w:cs="Times New Roman"/>
          <w:b/>
          <w:color w:val="000000"/>
          <w:sz w:val="32"/>
          <w:szCs w:val="32"/>
          <w:lang w:eastAsia="ru-RU"/>
        </w:rPr>
        <w:lastRenderedPageBreak/>
        <w:t>Практическая часть.</w:t>
      </w:r>
    </w:p>
    <w:p w:rsidR="006C67C3" w:rsidRPr="006C67C3" w:rsidRDefault="006C67C3" w:rsidP="006C67C3">
      <w:pPr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</w:p>
    <w:p w:rsidR="00656DED" w:rsidRDefault="00CF3596" w:rsidP="006C67C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</w:t>
      </w:r>
      <w:r w:rsidR="006C67C3" w:rsidRPr="006C67C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Построить диаграммы последовательностей (не менее двух) для отдельных действий одной </w:t>
      </w:r>
      <w:r w:rsidR="00656DE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из диаграмм видов деятельности</w:t>
      </w:r>
      <w:r w:rsidR="00656DED" w:rsidRPr="00656DE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конкретных объектов информационной системы </w:t>
      </w:r>
      <w:r w:rsidRPr="00CF3596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своего варианта</w:t>
      </w:r>
      <w:r w:rsidR="00656DED" w:rsidRPr="00656DE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:rsidR="006C67C3" w:rsidRPr="006C67C3" w:rsidRDefault="00CF3596" w:rsidP="006C67C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</w:t>
      </w:r>
      <w:r w:rsidR="006C67C3" w:rsidRPr="006C67C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Построить диаграммы коммуникации</w:t>
      </w:r>
      <w:r w:rsidRPr="00CF3596">
        <w:t xml:space="preserve"> </w:t>
      </w:r>
      <w:r>
        <w:t>(</w:t>
      </w:r>
      <w:r w:rsidRPr="00CF359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не менее двух) для отдельных действий одной из диаграмм видов деятельности конкретных объектов информационной системы </w:t>
      </w:r>
      <w:r w:rsidRPr="00CF3596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своего варианта</w:t>
      </w:r>
      <w:r w:rsidRPr="00CF359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:rsidR="006C67C3" w:rsidRDefault="00CF3596" w:rsidP="006C67C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</w:t>
      </w:r>
      <w:r w:rsidR="006C67C3" w:rsidRPr="006C67C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Кратко описать построенные диаграммы.</w:t>
      </w:r>
    </w:p>
    <w:p w:rsidR="00CF3596" w:rsidRDefault="00CF3596" w:rsidP="006C67C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CF3596" w:rsidRPr="00CF3596" w:rsidRDefault="00CF3596" w:rsidP="00CF3596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 w:rsidRPr="00CF3596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Варианты:</w:t>
      </w:r>
    </w:p>
    <w:p w:rsidR="00CF3596" w:rsidRPr="00CF3596" w:rsidRDefault="00CF3596" w:rsidP="00CF359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F359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1. Таксопарк</w:t>
      </w:r>
      <w:bookmarkStart w:id="0" w:name="_GoBack"/>
      <w:bookmarkEnd w:id="0"/>
    </w:p>
    <w:p w:rsidR="00CF3596" w:rsidRPr="00CF3596" w:rsidRDefault="00CF3596" w:rsidP="00CF359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F359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2. Городская библиотека</w:t>
      </w:r>
    </w:p>
    <w:p w:rsidR="00CF3596" w:rsidRPr="00CF3596" w:rsidRDefault="00CF3596" w:rsidP="00CF359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F359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3. </w:t>
      </w:r>
      <w:proofErr w:type="spellStart"/>
      <w:r w:rsidRPr="00CF359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Фитнесклуб</w:t>
      </w:r>
      <w:proofErr w:type="spellEnd"/>
    </w:p>
    <w:p w:rsidR="00CF3596" w:rsidRPr="00CF3596" w:rsidRDefault="00CF3596" w:rsidP="00CF359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F359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4. Транспортная компания (перевозка грузов)</w:t>
      </w:r>
    </w:p>
    <w:p w:rsidR="00CF3596" w:rsidRPr="00CF3596" w:rsidRDefault="00CF3596" w:rsidP="00CF359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F359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5. Автошкола</w:t>
      </w:r>
    </w:p>
    <w:p w:rsidR="00CF3596" w:rsidRPr="00CF3596" w:rsidRDefault="00CF3596" w:rsidP="00CF359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F359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6. Компания по разработке компьютерных программ</w:t>
      </w:r>
    </w:p>
    <w:p w:rsidR="00CF3596" w:rsidRPr="00CF3596" w:rsidRDefault="00CF3596" w:rsidP="00CF359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F359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7. Автомастерская</w:t>
      </w:r>
    </w:p>
    <w:p w:rsidR="00CF3596" w:rsidRPr="00CF3596" w:rsidRDefault="00CF3596" w:rsidP="00CF359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F359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8. Аптека</w:t>
      </w:r>
    </w:p>
    <w:p w:rsidR="00CF3596" w:rsidRPr="00CF3596" w:rsidRDefault="00CF3596" w:rsidP="00CF359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F359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9. Страховая компания</w:t>
      </w:r>
    </w:p>
    <w:p w:rsidR="00CF3596" w:rsidRPr="00CF3596" w:rsidRDefault="00CF3596" w:rsidP="00CF359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F359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10. Гостиница</w:t>
      </w:r>
    </w:p>
    <w:p w:rsidR="00CF3596" w:rsidRPr="00CF3596" w:rsidRDefault="00CF3596" w:rsidP="00CF359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F359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11. Морской порт</w:t>
      </w:r>
    </w:p>
    <w:p w:rsidR="00CF3596" w:rsidRPr="00CF3596" w:rsidRDefault="00CF3596" w:rsidP="00CF359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F359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12. Оптовая база</w:t>
      </w:r>
    </w:p>
    <w:p w:rsidR="00CF3596" w:rsidRPr="00CF3596" w:rsidRDefault="00CF3596" w:rsidP="00CF359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F359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13. Ресторан</w:t>
      </w:r>
    </w:p>
    <w:p w:rsidR="00CF3596" w:rsidRPr="00CF3596" w:rsidRDefault="00CF3596" w:rsidP="00CF359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F359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14. Железнодорожный вокзал</w:t>
      </w:r>
    </w:p>
    <w:p w:rsidR="00CF3596" w:rsidRPr="00CF3596" w:rsidRDefault="00CF3596" w:rsidP="00CF359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F359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15. Бюро по трудоустройству</w:t>
      </w:r>
    </w:p>
    <w:p w:rsidR="00CF3596" w:rsidRPr="00CF3596" w:rsidRDefault="00CF3596" w:rsidP="00CF359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F359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16. Нотариальная контора</w:t>
      </w:r>
    </w:p>
    <w:p w:rsidR="00CF3596" w:rsidRPr="00CF3596" w:rsidRDefault="00CF3596" w:rsidP="00CF359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F359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17. Электростанция</w:t>
      </w:r>
    </w:p>
    <w:p w:rsidR="00CF3596" w:rsidRPr="00CF3596" w:rsidRDefault="00CF3596" w:rsidP="00CF359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F359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18. Гипермаркет</w:t>
      </w:r>
    </w:p>
    <w:p w:rsidR="00CF3596" w:rsidRPr="00CF3596" w:rsidRDefault="00CF3596" w:rsidP="00CF359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F359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19. Поликлиника </w:t>
      </w:r>
    </w:p>
    <w:p w:rsidR="00CF3596" w:rsidRPr="00CF3596" w:rsidRDefault="00CF3596" w:rsidP="00CF359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F359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20. Автозаправка</w:t>
      </w:r>
    </w:p>
    <w:p w:rsidR="00CF3596" w:rsidRPr="00CF3596" w:rsidRDefault="00CF3596" w:rsidP="00CF359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F359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21. Учебное заведение (школа, колледж)</w:t>
      </w:r>
    </w:p>
    <w:p w:rsidR="00CF3596" w:rsidRPr="00CF3596" w:rsidRDefault="00CF3596" w:rsidP="00CF359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F359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22. Аэропорт</w:t>
      </w:r>
    </w:p>
    <w:p w:rsidR="00CF3596" w:rsidRPr="00CF3596" w:rsidRDefault="00CF3596" w:rsidP="00CF359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F359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23. Компания сотовой связи</w:t>
      </w:r>
    </w:p>
    <w:p w:rsidR="00CF3596" w:rsidRPr="00CF3596" w:rsidRDefault="00CF3596" w:rsidP="00CF359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F359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24. Строительная организация</w:t>
      </w:r>
    </w:p>
    <w:p w:rsidR="00CF3596" w:rsidRPr="00CF3596" w:rsidRDefault="00CF3596" w:rsidP="00CF359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F359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25. Охранная организация</w:t>
      </w:r>
    </w:p>
    <w:p w:rsidR="00CF3596" w:rsidRPr="006C67C3" w:rsidRDefault="00CF3596" w:rsidP="00CF359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F359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26. </w:t>
      </w:r>
      <w:proofErr w:type="spellStart"/>
      <w:r w:rsidRPr="00CF359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Фотокопицентр</w:t>
      </w:r>
      <w:proofErr w:type="spellEnd"/>
    </w:p>
    <w:sectPr w:rsidR="00CF3596" w:rsidRPr="006C67C3" w:rsidSect="006C67C3">
      <w:pgSz w:w="11906" w:h="16838"/>
      <w:pgMar w:top="1133" w:right="503" w:bottom="1142" w:left="170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7737"/>
    <w:rsid w:val="00106126"/>
    <w:rsid w:val="0021550D"/>
    <w:rsid w:val="005C4197"/>
    <w:rsid w:val="00656DED"/>
    <w:rsid w:val="006C67C3"/>
    <w:rsid w:val="00830BC4"/>
    <w:rsid w:val="00CF3596"/>
    <w:rsid w:val="00E07737"/>
    <w:rsid w:val="00EF08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2ECDD4"/>
  <w15:chartTrackingRefBased/>
  <w15:docId w15:val="{769557E4-7DBD-4FB8-BE0B-ACEEB2AD7C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C67C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C67C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018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490</Words>
  <Characters>2793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Юрченко Алексей Михайлович</dc:creator>
  <cp:keywords/>
  <dc:description/>
  <cp:lastModifiedBy>Юрченко Алексей Михайлович</cp:lastModifiedBy>
  <cp:revision>4</cp:revision>
  <dcterms:created xsi:type="dcterms:W3CDTF">2023-10-12T08:26:00Z</dcterms:created>
  <dcterms:modified xsi:type="dcterms:W3CDTF">2024-11-06T06:40:00Z</dcterms:modified>
</cp:coreProperties>
</file>