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NEXFLOW</w:t>
      </w:r>
    </w:p>
    <w:p>
      <w:pPr>
        <w:jc w:val="center"/>
      </w:pPr>
      <w:r>
        <w:rPr>
          <w:sz w:val="32"/>
        </w:rPr>
        <w:t>Intelligent Visual Engineering Design &amp; Simulation Platform</w:t>
      </w:r>
    </w:p>
    <w:p/>
    <w:p>
      <w:pPr>
        <w:jc w:val="center"/>
      </w:pPr>
      <w:r>
        <w:rPr>
          <w:b/>
        </w:rPr>
        <w:t>ENTERPRISE PRODUCT REQUIREMENTS DOCUMENT</w:t>
      </w:r>
    </w:p>
    <w:p>
      <w:pPr>
        <w:jc w:val="center"/>
      </w:pPr>
      <w:r>
        <w:t>Version 1.0</w:t>
      </w:r>
    </w:p>
    <w:p>
      <w:pPr>
        <w:jc w:val="center"/>
      </w:pPr>
      <w:r>
        <w:t>Product class: Engineering design, modelling, validation and simulation</w:t>
      </w:r>
    </w:p>
    <w:p>
      <w:pPr>
        <w:jc w:val="center"/>
      </w:pPr>
      <w:r>
        <w:t>Status: Product definition</w:t>
      </w:r>
    </w:p>
    <w:p>
      <w:pPr>
        <w:jc w:val="center"/>
      </w:pPr>
      <w:r>
        <w:t>Date: October 2026</w:t>
      </w:r>
    </w:p>
    <w:p/>
    <w:p>
      <w:pPr>
        <w:jc w:val="center"/>
      </w:pPr>
      <w:r>
        <w:rPr>
          <w:b/>
        </w:rPr>
        <w:t xml:space="preserve">Tagline: </w:t>
      </w:r>
      <w:r>
        <w:t>Draw it. Validate it. Simulate it. Understand it.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Field</w:t>
            </w:r>
          </w:p>
        </w:tc>
        <w:tc>
          <w:tcPr>
            <w:tcW w:type="dxa" w:w="5040"/>
            <w:shd w:fill="1F4E78"/>
          </w:tcPr>
          <w:p>
            <w:r>
              <w:rPr>
                <w:b/>
                <w:color w:val="FFFFFF"/>
              </w:rPr>
              <w:t>Value</w:t>
            </w:r>
          </w:p>
        </w:tc>
      </w:tr>
      <w:tr>
        <w:tc>
          <w:tcPr>
            <w:tcW w:type="dxa" w:w="5040"/>
            <w:vAlign w:val="center"/>
          </w:tcPr>
          <w:p>
            <w:r>
              <w:t>Product</w:t>
            </w:r>
          </w:p>
        </w:tc>
        <w:tc>
          <w:tcPr>
            <w:tcW w:type="dxa" w:w="5040"/>
            <w:vAlign w:val="center"/>
          </w:tcPr>
          <w:p>
            <w:r>
              <w:t>NexFlow</w:t>
            </w:r>
          </w:p>
        </w:tc>
      </w:tr>
      <w:tr>
        <w:tc>
          <w:tcPr>
            <w:tcW w:type="dxa" w:w="5040"/>
            <w:vAlign w:val="center"/>
          </w:tcPr>
          <w:p>
            <w:r>
              <w:t>Document</w:t>
            </w:r>
          </w:p>
        </w:tc>
        <w:tc>
          <w:tcPr>
            <w:tcW w:type="dxa" w:w="5040"/>
            <w:vAlign w:val="center"/>
          </w:tcPr>
          <w:p>
            <w:r>
              <w:t>Enterprise Product Requirements Document</w:t>
            </w:r>
          </w:p>
        </w:tc>
      </w:tr>
      <w:tr>
        <w:tc>
          <w:tcPr>
            <w:tcW w:type="dxa" w:w="5040"/>
            <w:vAlign w:val="center"/>
          </w:tcPr>
          <w:p>
            <w:r>
              <w:t>Version</w:t>
            </w:r>
          </w:p>
        </w:tc>
        <w:tc>
          <w:tcPr>
            <w:tcW w:type="dxa" w:w="5040"/>
            <w:vAlign w:val="center"/>
          </w:tcPr>
          <w:p>
            <w:r>
              <w:t>1.0</w:t>
            </w:r>
          </w:p>
        </w:tc>
      </w:tr>
      <w:tr>
        <w:tc>
          <w:tcPr>
            <w:tcW w:type="dxa" w:w="5040"/>
            <w:vAlign w:val="center"/>
          </w:tcPr>
          <w:p>
            <w:r>
              <w:t>Status</w:t>
            </w:r>
          </w:p>
        </w:tc>
        <w:tc>
          <w:tcPr>
            <w:tcW w:type="dxa" w:w="5040"/>
            <w:vAlign w:val="center"/>
          </w:tcPr>
          <w:p>
            <w:r>
              <w:t>Product definition / implementation baseline</w:t>
            </w:r>
          </w:p>
        </w:tc>
      </w:tr>
      <w:tr>
        <w:tc>
          <w:tcPr>
            <w:tcW w:type="dxa" w:w="5040"/>
            <w:vAlign w:val="center"/>
          </w:tcPr>
          <w:p>
            <w:r>
              <w:t>Primary platform</w:t>
            </w:r>
          </w:p>
        </w:tc>
        <w:tc>
          <w:tcPr>
            <w:tcW w:type="dxa" w:w="5040"/>
            <w:vAlign w:val="center"/>
          </w:tcPr>
          <w:p>
            <w:r>
              <w:t>Web application; desktop/PWA-capable</w:t>
            </w:r>
          </w:p>
        </w:tc>
      </w:tr>
      <w:tr>
        <w:tc>
          <w:tcPr>
            <w:tcW w:type="dxa" w:w="5040"/>
            <w:vAlign w:val="center"/>
          </w:tcPr>
          <w:p>
            <w:r>
              <w:t>Initial domain</w:t>
            </w:r>
          </w:p>
        </w:tc>
        <w:tc>
          <w:tcPr>
            <w:tcW w:type="dxa" w:w="5040"/>
            <w:vAlign w:val="center"/>
          </w:tcPr>
          <w:p>
            <w:r>
              <w:t>Computer networks and structured cabling</w:t>
            </w:r>
          </w:p>
        </w:tc>
      </w:tr>
      <w:tr>
        <w:tc>
          <w:tcPr>
            <w:tcW w:type="dxa" w:w="5040"/>
            <w:vAlign w:val="center"/>
          </w:tcPr>
          <w:p>
            <w:r>
              <w:t>Expansion domains</w:t>
            </w:r>
          </w:p>
        </w:tc>
        <w:tc>
          <w:tcPr>
            <w:tcW w:type="dxa" w:w="5040"/>
            <w:vAlign w:val="center"/>
          </w:tcPr>
          <w:p>
            <w:r>
              <w:t>Electrical, plumbing, solar, CCTV, access control, fire, HVAC, telecom, IoT</w:t>
            </w:r>
          </w:p>
        </w:tc>
      </w:tr>
      <w:tr>
        <w:tc>
          <w:tcPr>
            <w:tcW w:type="dxa" w:w="5040"/>
            <w:vAlign w:val="center"/>
          </w:tcPr>
          <w:p>
            <w:r>
              <w:t>Primary audience</w:t>
            </w:r>
          </w:p>
        </w:tc>
        <w:tc>
          <w:tcPr>
            <w:tcW w:type="dxa" w:w="5040"/>
            <w:vAlign w:val="center"/>
          </w:tcPr>
          <w:p>
            <w:r>
              <w:t>Product, engineering, software, UX, simulation, QA, DevOps and enterprise stakeholders</w:t>
            </w:r>
          </w:p>
        </w:tc>
      </w:tr>
    </w:tbl>
    <w:p>
      <w:pPr>
        <w:pStyle w:val="Heading1"/>
      </w:pPr>
      <w:r>
        <w:t>1. Executive Summary</w:t>
      </w:r>
    </w:p>
    <w:p>
      <w:r>
        <w:t>NexFlow is an enterprise-grade visual engineering platform for designing, analysing, validating and simulating interconnected systems. It combines the usability of a modern visual design tool with a structured engineering model and domain-specific simulation engines. Unlike a conventional diagramming tool, NexFlow treats each visual object as an intelligent engineering component with properties, ports, compatibility rules, behaviours and simulation characteristics.</w:t>
      </w:r>
    </w:p>
    <w:p>
      <w:r>
        <w:t>The strategic product principle is: DRAW → CONFIGURE → VALIDATE → SIMULATE → ANALYSE → OPTIMISE → DOCUMENT. The first production vertical is network and structured-cabling design; the platform architecture must support electrical and plumbing simulation without rewriting the core application.</w:t>
      </w:r>
    </w:p>
    <w:p>
      <w:pPr>
        <w:pStyle w:val="Heading1"/>
      </w:pPr>
      <w:r>
        <w:t>2. Product Vision</w:t>
      </w:r>
    </w:p>
    <w:p>
      <w:r>
        <w:t>Create an accessible, enterprise-grade visual platform in which users can model real systems before implementation, understand their behaviour through simulation, identify faults and bottlenecks, and produce implementation-ready documentation.</w:t>
      </w:r>
    </w:p>
    <w:p>
      <w:pPr>
        <w:pStyle w:val="Callout"/>
      </w:pPr>
      <w:r>
        <w:t>Core proposition:</w:t>
      </w:r>
    </w:p>
    <w:p>
      <w:r>
        <w:t>A diagram in NexFlow is not merely a picture. It is a machine-readable engineering model.</w:t>
      </w:r>
    </w:p>
    <w:p>
      <w:pPr>
        <w:pStyle w:val="Heading1"/>
      </w:pPr>
      <w:r>
        <w:t>3. Problem Statement</w:t>
      </w:r>
    </w:p>
    <w:p>
      <w:r>
        <w:t>Engineering and ICT teams commonly use separate applications for diagramming, CAD, network simulation, electrical calculations, hydraulic analysis, BOQ preparation, reporting and project collaboration. This creates duplicated work, inconsistent documentation and a gap between the visual design and the actual engineering model.</w:t>
      </w:r>
    </w:p>
    <w:p>
      <w:pPr>
        <w:pStyle w:val="ListBullet"/>
      </w:pPr>
      <w:r>
        <w:t>Diagramming tools primarily represent appearance rather than system behaviour.</w:t>
      </w:r>
    </w:p>
    <w:p>
      <w:pPr>
        <w:pStyle w:val="ListBullet"/>
      </w:pPr>
      <w:r>
        <w:t>Simulation tools are often domain-specific and disconnected from project documentation.</w:t>
      </w:r>
    </w:p>
    <w:p>
      <w:pPr>
        <w:pStyle w:val="ListBullet"/>
      </w:pPr>
      <w:r>
        <w:t>BOQs and cable schedules are frequently produced manually from drawings.</w:t>
      </w:r>
    </w:p>
    <w:p>
      <w:pPr>
        <w:pStyle w:val="ListBullet"/>
      </w:pPr>
      <w:r>
        <w:t>Design changes can become inconsistent across drawings, schedules and calculations.</w:t>
      </w:r>
    </w:p>
    <w:p>
      <w:pPr>
        <w:pStyle w:val="ListBullet"/>
      </w:pPr>
      <w:r>
        <w:t>Existing diagrams are difficult to turn into structured, testable models.</w:t>
      </w:r>
    </w:p>
    <w:p>
      <w:pPr>
        <w:pStyle w:val="ListBullet"/>
      </w:pPr>
      <w:r>
        <w:t>Field teams need a bridge between design documentation and operational/digital-twin data.</w:t>
      </w:r>
    </w:p>
    <w:p>
      <w:pPr>
        <w:pStyle w:val="Heading1"/>
      </w:pPr>
      <w:r>
        <w:t>4. Product Goals</w:t>
      </w:r>
    </w:p>
    <w:p>
      <w:pPr>
        <w:pStyle w:val="ListBullet"/>
      </w:pPr>
      <w:r>
        <w:t>Provide an intuitive drag-and-drop engineering canvas.</w:t>
      </w:r>
    </w:p>
    <w:p>
      <w:pPr>
        <w:pStyle w:val="ListBullet"/>
      </w:pPr>
      <w:r>
        <w:t>Represent every meaningful object as structured data.</w:t>
      </w:r>
    </w:p>
    <w:p>
      <w:pPr>
        <w:pStyle w:val="ListBullet"/>
      </w:pPr>
      <w:r>
        <w:t>Validate component compatibility and engineering rules continuously.</w:t>
      </w:r>
    </w:p>
    <w:p>
      <w:pPr>
        <w:pStyle w:val="ListBullet"/>
      </w:pPr>
      <w:r>
        <w:t>Simulate traffic, fluid flow and electrical behaviour through domain engines.</w:t>
      </w:r>
    </w:p>
    <w:p>
      <w:pPr>
        <w:pStyle w:val="ListBullet"/>
      </w:pPr>
      <w:r>
        <w:t>Enable what-if scenarios and fault injection.</w:t>
      </w:r>
    </w:p>
    <w:p>
      <w:pPr>
        <w:pStyle w:val="ListBullet"/>
      </w:pPr>
      <w:r>
        <w:t>Automatically produce BOQs, schedules and technical reports.</w:t>
      </w:r>
    </w:p>
    <w:p>
      <w:pPr>
        <w:pStyle w:val="ListBullet"/>
      </w:pPr>
      <w:r>
        <w:t>Support enterprise collaboration, versioning, approval and auditability.</w:t>
      </w:r>
    </w:p>
    <w:p>
      <w:pPr>
        <w:pStyle w:val="ListBullet"/>
      </w:pPr>
      <w:r>
        <w:t>Provide an AI assistant grounded in the actual engineering graph.</w:t>
      </w:r>
    </w:p>
    <w:p>
      <w:pPr>
        <w:pStyle w:val="ListBullet"/>
      </w:pPr>
      <w:r>
        <w:t>Create a foundation for GIS, IoT and digital-twin workflows.</w:t>
      </w:r>
    </w:p>
    <w:p>
      <w:pPr>
        <w:pStyle w:val="Heading2"/>
      </w:pPr>
      <w:r>
        <w:t>4.1 Non-Goals for the Initial Release</w:t>
      </w:r>
    </w:p>
    <w:p>
      <w:pPr>
        <w:pStyle w:val="ListBullet"/>
      </w:pPr>
      <w:r>
        <w:t>Certified engineering design replacement.</w:t>
      </w:r>
    </w:p>
    <w:p>
      <w:pPr>
        <w:pStyle w:val="ListBullet"/>
      </w:pPr>
      <w:r>
        <w:t>Full CAD/DWG authoring parity with specialist CAD platforms.</w:t>
      </w:r>
    </w:p>
    <w:p>
      <w:pPr>
        <w:pStyle w:val="ListBullet"/>
      </w:pPr>
      <w:r>
        <w:t>High-fidelity computational fluid dynamics or electromagnetic simulation.</w:t>
      </w:r>
    </w:p>
    <w:p>
      <w:pPr>
        <w:pStyle w:val="ListBullet"/>
      </w:pPr>
      <w:r>
        <w:t>Full building information modelling (BIM) authoring.</w:t>
      </w:r>
    </w:p>
    <w:p>
      <w:pPr>
        <w:pStyle w:val="ListBullet"/>
      </w:pPr>
      <w:r>
        <w:t>Automatic approval or certification of engineering designs.</w:t>
      </w:r>
    </w:p>
    <w:p>
      <w:pPr>
        <w:pStyle w:val="Heading1"/>
      </w:pPr>
      <w:r>
        <w:t>5. Target Users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User group</w:t>
            </w:r>
          </w:p>
        </w:tc>
        <w:tc>
          <w:tcPr>
            <w:tcW w:type="dxa" w:w="5040"/>
            <w:shd w:fill="1F4E78"/>
          </w:tcPr>
          <w:p>
            <w:r>
              <w:rPr>
                <w:b/>
                <w:color w:val="FFFFFF"/>
              </w:rPr>
              <w:t>Primary needs</w:t>
            </w:r>
          </w:p>
        </w:tc>
      </w:tr>
      <w:tr>
        <w:tc>
          <w:tcPr>
            <w:tcW w:type="dxa" w:w="5040"/>
            <w:vAlign w:val="center"/>
          </w:tcPr>
          <w:p>
            <w:r>
              <w:t>Network engineers / ICT teams</w:t>
            </w:r>
          </w:p>
        </w:tc>
        <w:tc>
          <w:tcPr>
            <w:tcW w:type="dxa" w:w="5040"/>
            <w:vAlign w:val="center"/>
          </w:tcPr>
          <w:p>
            <w:r>
              <w:t>LAN/WAN topology, structured cabling, IP plans, simulation, BOQ</w:t>
            </w:r>
          </w:p>
        </w:tc>
      </w:tr>
      <w:tr>
        <w:tc>
          <w:tcPr>
            <w:tcW w:type="dxa" w:w="5040"/>
            <w:vAlign w:val="center"/>
          </w:tcPr>
          <w:p>
            <w:r>
              <w:t>Electrical engineers / technicians</w:t>
            </w:r>
          </w:p>
        </w:tc>
        <w:tc>
          <w:tcPr>
            <w:tcW w:type="dxa" w:w="5040"/>
            <w:vAlign w:val="center"/>
          </w:tcPr>
          <w:p>
            <w:r>
              <w:t>Circuits, protection, loads, voltage/current modelling</w:t>
            </w:r>
          </w:p>
        </w:tc>
      </w:tr>
      <w:tr>
        <w:tc>
          <w:tcPr>
            <w:tcW w:type="dxa" w:w="5040"/>
            <w:vAlign w:val="center"/>
          </w:tcPr>
          <w:p>
            <w:r>
              <w:t>Plumbing engineers / technicians</w:t>
            </w:r>
          </w:p>
        </w:tc>
        <w:tc>
          <w:tcPr>
            <w:tcW w:type="dxa" w:w="5040"/>
            <w:vAlign w:val="center"/>
          </w:tcPr>
          <w:p>
            <w:r>
              <w:t>Pipes, pumps, pressure, flow and fault scenarios</w:t>
            </w:r>
          </w:p>
        </w:tc>
      </w:tr>
      <w:tr>
        <w:tc>
          <w:tcPr>
            <w:tcW w:type="dxa" w:w="5040"/>
            <w:vAlign w:val="center"/>
          </w:tcPr>
          <w:p>
            <w:r>
              <w:t>Construction teams</w:t>
            </w:r>
          </w:p>
        </w:tc>
        <w:tc>
          <w:tcPr>
            <w:tcW w:type="dxa" w:w="5040"/>
            <w:vAlign w:val="center"/>
          </w:tcPr>
          <w:p>
            <w:r>
              <w:t>Drawings, quantities, schedules, documentation</w:t>
            </w:r>
          </w:p>
        </w:tc>
      </w:tr>
      <w:tr>
        <w:tc>
          <w:tcPr>
            <w:tcW w:type="dxa" w:w="5040"/>
            <w:vAlign w:val="center"/>
          </w:tcPr>
          <w:p>
            <w:r>
              <w:t>Project managers</w:t>
            </w:r>
          </w:p>
        </w:tc>
        <w:tc>
          <w:tcPr>
            <w:tcW w:type="dxa" w:w="5040"/>
            <w:vAlign w:val="center"/>
          </w:tcPr>
          <w:p>
            <w:r>
              <w:t>Cost, progress, approvals, issues and revisions</w:t>
            </w:r>
          </w:p>
        </w:tc>
      </w:tr>
      <w:tr>
        <w:tc>
          <w:tcPr>
            <w:tcW w:type="dxa" w:w="5040"/>
            <w:vAlign w:val="center"/>
          </w:tcPr>
          <w:p>
            <w:r>
              <w:t>Reviewers / consultants</w:t>
            </w:r>
          </w:p>
        </w:tc>
        <w:tc>
          <w:tcPr>
            <w:tcW w:type="dxa" w:w="5040"/>
            <w:vAlign w:val="center"/>
          </w:tcPr>
          <w:p>
            <w:r>
              <w:t>Validation, comments, comparison and approval</w:t>
            </w:r>
          </w:p>
        </w:tc>
      </w:tr>
      <w:tr>
        <w:tc>
          <w:tcPr>
            <w:tcW w:type="dxa" w:w="5040"/>
            <w:vAlign w:val="center"/>
          </w:tcPr>
          <w:p>
            <w:r>
              <w:t>Educators / students</w:t>
            </w:r>
          </w:p>
        </w:tc>
        <w:tc>
          <w:tcPr>
            <w:tcW w:type="dxa" w:w="5040"/>
            <w:vAlign w:val="center"/>
          </w:tcPr>
          <w:p>
            <w:r>
              <w:t>Interactive modelling, simulation and scenario-based learning</w:t>
            </w:r>
          </w:p>
        </w:tc>
      </w:tr>
      <w:tr>
        <w:tc>
          <w:tcPr>
            <w:tcW w:type="dxa" w:w="5040"/>
            <w:vAlign w:val="center"/>
          </w:tcPr>
          <w:p>
            <w:r>
              <w:t>Enterprise administrators</w:t>
            </w:r>
          </w:p>
        </w:tc>
        <w:tc>
          <w:tcPr>
            <w:tcW w:type="dxa" w:w="5040"/>
            <w:vAlign w:val="center"/>
          </w:tcPr>
          <w:p>
            <w:r>
              <w:t>Users, security, audit, templates, libraries and integrations</w:t>
            </w:r>
          </w:p>
        </w:tc>
      </w:tr>
    </w:tbl>
    <w:p>
      <w:pPr>
        <w:pStyle w:val="Heading1"/>
      </w:pPr>
      <w:r>
        <w:t>6. Product Scope</w:t>
      </w:r>
    </w:p>
    <w:p>
      <w:pPr>
        <w:pStyle w:val="Heading2"/>
      </w:pPr>
      <w:r>
        <w:t>6.1 Initial domain: Network &amp; Structured Cabling</w:t>
      </w:r>
    </w:p>
    <w:p>
      <w:pPr>
        <w:pStyle w:val="ListBullet"/>
      </w:pPr>
      <w:r>
        <w:t>ISP/modem</w:t>
      </w:r>
    </w:p>
    <w:p>
      <w:pPr>
        <w:pStyle w:val="ListBullet"/>
      </w:pPr>
      <w:r>
        <w:t>Router</w:t>
      </w:r>
    </w:p>
    <w:p>
      <w:pPr>
        <w:pStyle w:val="ListBullet"/>
      </w:pPr>
      <w:r>
        <w:t>Firewall</w:t>
      </w:r>
    </w:p>
    <w:p>
      <w:pPr>
        <w:pStyle w:val="ListBullet"/>
      </w:pPr>
      <w:r>
        <w:t>L2/L3 switch</w:t>
      </w:r>
    </w:p>
    <w:p>
      <w:pPr>
        <w:pStyle w:val="ListBullet"/>
      </w:pPr>
      <w:r>
        <w:t>PoE switch</w:t>
      </w:r>
    </w:p>
    <w:p>
      <w:pPr>
        <w:pStyle w:val="ListBullet"/>
      </w:pPr>
      <w:r>
        <w:t>Access point</w:t>
      </w:r>
    </w:p>
    <w:p>
      <w:pPr>
        <w:pStyle w:val="ListBullet"/>
      </w:pPr>
      <w:r>
        <w:t>Server</w:t>
      </w:r>
    </w:p>
    <w:p>
      <w:pPr>
        <w:pStyle w:val="ListBullet"/>
      </w:pPr>
      <w:r>
        <w:t>Desktop/laptop</w:t>
      </w:r>
    </w:p>
    <w:p>
      <w:pPr>
        <w:pStyle w:val="ListBullet"/>
      </w:pPr>
      <w:r>
        <w:t>Printer</w:t>
      </w:r>
    </w:p>
    <w:p>
      <w:pPr>
        <w:pStyle w:val="ListBullet"/>
      </w:pPr>
      <w:r>
        <w:t>IP phone</w:t>
      </w:r>
    </w:p>
    <w:p>
      <w:pPr>
        <w:pStyle w:val="ListBullet"/>
      </w:pPr>
      <w:r>
        <w:t>CCTV camera</w:t>
      </w:r>
    </w:p>
    <w:p>
      <w:pPr>
        <w:pStyle w:val="ListBullet"/>
      </w:pPr>
      <w:r>
        <w:t>NAS</w:t>
      </w:r>
    </w:p>
    <w:p>
      <w:pPr>
        <w:pStyle w:val="ListBullet"/>
      </w:pPr>
      <w:r>
        <w:t>Patch panel</w:t>
      </w:r>
    </w:p>
    <w:p>
      <w:pPr>
        <w:pStyle w:val="ListBullet"/>
      </w:pPr>
      <w:r>
        <w:t>Rack</w:t>
      </w:r>
    </w:p>
    <w:p>
      <w:pPr>
        <w:pStyle w:val="ListBullet"/>
      </w:pPr>
      <w:r>
        <w:t>UPS</w:t>
      </w:r>
    </w:p>
    <w:p>
      <w:pPr>
        <w:pStyle w:val="ListBullet"/>
      </w:pPr>
      <w:r>
        <w:t>Fibre termination</w:t>
      </w:r>
    </w:p>
    <w:p>
      <w:pPr>
        <w:pStyle w:val="ListBullet"/>
      </w:pPr>
      <w:r>
        <w:t>Ethernet/fibre/wireless connections</w:t>
      </w:r>
    </w:p>
    <w:p>
      <w:pPr>
        <w:pStyle w:val="Heading2"/>
      </w:pPr>
      <w:r>
        <w:t>6.2 Expansion domains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rPr>
              <w:t>Domain</w:t>
            </w:r>
          </w:p>
        </w:tc>
        <w:tc>
          <w:tcPr>
            <w:tcW w:type="dxa" w:w="3360"/>
            <w:shd w:fill="1F4E78"/>
          </w:tcPr>
          <w:p>
            <w:r>
              <w:rPr>
                <w:b/>
                <w:color w:val="FFFFFF"/>
              </w:rPr>
              <w:t>Representative components</w:t>
            </w:r>
          </w:p>
        </w:tc>
        <w:tc>
          <w:tcPr>
            <w:tcW w:type="dxa" w:w="3360"/>
            <w:shd w:fill="1F4E78"/>
          </w:tcPr>
          <w:p>
            <w:r>
              <w:rPr>
                <w:b/>
                <w:color w:val="FFFFFF"/>
              </w:rPr>
              <w:t>Simulation</w:t>
            </w:r>
          </w:p>
        </w:tc>
      </w:tr>
      <w:tr>
        <w:tc>
          <w:tcPr>
            <w:tcW w:type="dxa" w:w="3360"/>
            <w:vAlign w:val="center"/>
          </w:tcPr>
          <w:p>
            <w:r>
              <w:t>Electrical</w:t>
            </w:r>
          </w:p>
        </w:tc>
        <w:tc>
          <w:tcPr>
            <w:tcW w:type="dxa" w:w="3360"/>
            <w:vAlign w:val="center"/>
          </w:tcPr>
          <w:p>
            <w:r>
              <w:t>Sources, transformers, breakers, DBs, cables, loads, solar, batteries</w:t>
            </w:r>
          </w:p>
        </w:tc>
        <w:tc>
          <w:tcPr>
            <w:tcW w:type="dxa" w:w="3360"/>
            <w:vAlign w:val="center"/>
          </w:tcPr>
          <w:p>
            <w:r>
              <w:t>Voltage, current, power, overload, voltage drop, continuity</w:t>
            </w:r>
          </w:p>
        </w:tc>
      </w:tr>
      <w:tr>
        <w:tc>
          <w:tcPr>
            <w:tcW w:type="dxa" w:w="3360"/>
            <w:vAlign w:val="center"/>
          </w:tcPr>
          <w:p>
            <w:r>
              <w:t>Plumbing</w:t>
            </w:r>
          </w:p>
        </w:tc>
        <w:tc>
          <w:tcPr>
            <w:tcW w:type="dxa" w:w="3360"/>
            <w:vAlign w:val="center"/>
          </w:tcPr>
          <w:p>
            <w:r>
              <w:t>Tanks, pumps, pipes, valves, fittings, fixtures</w:t>
            </w:r>
          </w:p>
        </w:tc>
        <w:tc>
          <w:tcPr>
            <w:tcW w:type="dxa" w:w="3360"/>
            <w:vAlign w:val="center"/>
          </w:tcPr>
          <w:p>
            <w:r>
              <w:t>Flow, pressure, velocity, head loss, demand, blockage</w:t>
            </w:r>
          </w:p>
        </w:tc>
      </w:tr>
      <w:tr>
        <w:tc>
          <w:tcPr>
            <w:tcW w:type="dxa" w:w="3360"/>
            <w:vAlign w:val="center"/>
          </w:tcPr>
          <w:p>
            <w:r>
              <w:t>Solar</w:t>
            </w:r>
          </w:p>
        </w:tc>
        <w:tc>
          <w:tcPr>
            <w:tcW w:type="dxa" w:w="3360"/>
            <w:vAlign w:val="center"/>
          </w:tcPr>
          <w:p>
            <w:r>
              <w:t>PV, inverter, battery, controller, loads</w:t>
            </w:r>
          </w:p>
        </w:tc>
        <w:tc>
          <w:tcPr>
            <w:tcW w:type="dxa" w:w="3360"/>
            <w:vAlign w:val="center"/>
          </w:tcPr>
          <w:p>
            <w:r>
              <w:t>Generation, storage, load balance</w:t>
            </w:r>
          </w:p>
        </w:tc>
      </w:tr>
      <w:tr>
        <w:tc>
          <w:tcPr>
            <w:tcW w:type="dxa" w:w="3360"/>
            <w:vAlign w:val="center"/>
          </w:tcPr>
          <w:p>
            <w:r>
              <w:t>CCTV / Security</w:t>
            </w:r>
          </w:p>
        </w:tc>
        <w:tc>
          <w:tcPr>
            <w:tcW w:type="dxa" w:w="3360"/>
            <w:vAlign w:val="center"/>
          </w:tcPr>
          <w:p>
            <w:r>
              <w:t>Cameras, NVR, switches, readers, controllers</w:t>
            </w:r>
          </w:p>
        </w:tc>
        <w:tc>
          <w:tcPr>
            <w:tcW w:type="dxa" w:w="3360"/>
            <w:vAlign w:val="center"/>
          </w:tcPr>
          <w:p>
            <w:r>
              <w:t>Connectivity, PoE, device availability</w:t>
            </w:r>
          </w:p>
        </w:tc>
      </w:tr>
      <w:tr>
        <w:tc>
          <w:tcPr>
            <w:tcW w:type="dxa" w:w="3360"/>
            <w:vAlign w:val="center"/>
          </w:tcPr>
          <w:p>
            <w:r>
              <w:t>HVAC</w:t>
            </w:r>
          </w:p>
        </w:tc>
        <w:tc>
          <w:tcPr>
            <w:tcW w:type="dxa" w:w="3360"/>
            <w:vAlign w:val="center"/>
          </w:tcPr>
          <w:p>
            <w:r>
              <w:t>Fans, ducts, AHUs, dampers</w:t>
            </w:r>
          </w:p>
        </w:tc>
        <w:tc>
          <w:tcPr>
            <w:tcW w:type="dxa" w:w="3360"/>
            <w:vAlign w:val="center"/>
          </w:tcPr>
          <w:p>
            <w:r>
              <w:t>Airflow and system state</w:t>
            </w:r>
          </w:p>
        </w:tc>
      </w:tr>
      <w:tr>
        <w:tc>
          <w:tcPr>
            <w:tcW w:type="dxa" w:w="3360"/>
            <w:vAlign w:val="center"/>
          </w:tcPr>
          <w:p>
            <w:r>
              <w:t>IoT</w:t>
            </w:r>
          </w:p>
        </w:tc>
        <w:tc>
          <w:tcPr>
            <w:tcW w:type="dxa" w:w="3360"/>
            <w:vAlign w:val="center"/>
          </w:tcPr>
          <w:p>
            <w:r>
              <w:t>Sensors, gateways, actuators</w:t>
            </w:r>
          </w:p>
        </w:tc>
        <w:tc>
          <w:tcPr>
            <w:tcW w:type="dxa" w:w="3360"/>
            <w:vAlign w:val="center"/>
          </w:tcPr>
          <w:p>
            <w:r>
              <w:t>Telemetry, events, state changes</w:t>
            </w:r>
          </w:p>
        </w:tc>
      </w:tr>
    </w:tbl>
    <w:p>
      <w:pPr>
        <w:pStyle w:val="Heading1"/>
      </w:pPr>
      <w:r>
        <w:t>7. Core Product Concept: Engineering Graph</w:t>
      </w:r>
    </w:p>
    <w:p>
      <w:r>
        <w:t>The canonical source of truth is the Engineering Graph. The canvas, validation engine, simulation engines, BOQ generator, reports and AI assistant all consume the same structured model.</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Layer</w:t>
            </w:r>
          </w:p>
        </w:tc>
        <w:tc>
          <w:tcPr>
            <w:tcW w:type="dxa" w:w="5040"/>
            <w:shd w:fill="1F4E78"/>
          </w:tcPr>
          <w:p>
            <w:r>
              <w:rPr>
                <w:b/>
                <w:color w:val="FFFFFF"/>
              </w:rPr>
              <w:t>Purpose</w:t>
            </w:r>
          </w:p>
        </w:tc>
      </w:tr>
      <w:tr>
        <w:tc>
          <w:tcPr>
            <w:tcW w:type="dxa" w:w="5040"/>
            <w:vAlign w:val="center"/>
          </w:tcPr>
          <w:p>
            <w:r>
              <w:t>Visual layer</w:t>
            </w:r>
          </w:p>
        </w:tc>
        <w:tc>
          <w:tcPr>
            <w:tcW w:type="dxa" w:w="5040"/>
            <w:vAlign w:val="center"/>
          </w:tcPr>
          <w:p>
            <w:r>
              <w:t>Position, dimensions, style, labels, grouping and rendering</w:t>
            </w:r>
          </w:p>
        </w:tc>
      </w:tr>
      <w:tr>
        <w:tc>
          <w:tcPr>
            <w:tcW w:type="dxa" w:w="5040"/>
            <w:vAlign w:val="center"/>
          </w:tcPr>
          <w:p>
            <w:r>
              <w:t>Component layer</w:t>
            </w:r>
          </w:p>
        </w:tc>
        <w:tc>
          <w:tcPr>
            <w:tcW w:type="dxa" w:w="5040"/>
            <w:vAlign w:val="center"/>
          </w:tcPr>
          <w:p>
            <w:r>
              <w:t>Identity, type, domain and engineering properties</w:t>
            </w:r>
          </w:p>
        </w:tc>
      </w:tr>
      <w:tr>
        <w:tc>
          <w:tcPr>
            <w:tcW w:type="dxa" w:w="5040"/>
            <w:vAlign w:val="center"/>
          </w:tcPr>
          <w:p>
            <w:r>
              <w:t>Port layer</w:t>
            </w:r>
          </w:p>
        </w:tc>
        <w:tc>
          <w:tcPr>
            <w:tcW w:type="dxa" w:w="5040"/>
            <w:vAlign w:val="center"/>
          </w:tcPr>
          <w:p>
            <w:r>
              <w:t>Connection points, direction, capacity and compatibility</w:t>
            </w:r>
          </w:p>
        </w:tc>
      </w:tr>
      <w:tr>
        <w:tc>
          <w:tcPr>
            <w:tcW w:type="dxa" w:w="5040"/>
            <w:vAlign w:val="center"/>
          </w:tcPr>
          <w:p>
            <w:r>
              <w:t>Connection layer</w:t>
            </w:r>
          </w:p>
        </w:tc>
        <w:tc>
          <w:tcPr>
            <w:tcW w:type="dxa" w:w="5040"/>
            <w:vAlign w:val="center"/>
          </w:tcPr>
          <w:p>
            <w:r>
              <w:t>Relationships, medium, capacity and physical properties</w:t>
            </w:r>
          </w:p>
        </w:tc>
      </w:tr>
      <w:tr>
        <w:tc>
          <w:tcPr>
            <w:tcW w:type="dxa" w:w="5040"/>
            <w:vAlign w:val="center"/>
          </w:tcPr>
          <w:p>
            <w:r>
              <w:t>Behaviour layer</w:t>
            </w:r>
          </w:p>
        </w:tc>
        <w:tc>
          <w:tcPr>
            <w:tcW w:type="dxa" w:w="5040"/>
            <w:vAlign w:val="center"/>
          </w:tcPr>
          <w:p>
            <w:r>
              <w:t>Rules and state transitions</w:t>
            </w:r>
          </w:p>
        </w:tc>
      </w:tr>
      <w:tr>
        <w:tc>
          <w:tcPr>
            <w:tcW w:type="dxa" w:w="5040"/>
            <w:vAlign w:val="center"/>
          </w:tcPr>
          <w:p>
            <w:r>
              <w:t>Simulation layer</w:t>
            </w:r>
          </w:p>
        </w:tc>
        <w:tc>
          <w:tcPr>
            <w:tcW w:type="dxa" w:w="5040"/>
            <w:vAlign w:val="center"/>
          </w:tcPr>
          <w:p>
            <w:r>
              <w:t>Parameters required to model system behaviour</w:t>
            </w:r>
          </w:p>
        </w:tc>
      </w:tr>
      <w:tr>
        <w:tc>
          <w:tcPr>
            <w:tcW w:type="dxa" w:w="5040"/>
            <w:vAlign w:val="center"/>
          </w:tcPr>
          <w:p>
            <w:r>
              <w:t>Documentation layer</w:t>
            </w:r>
          </w:p>
        </w:tc>
        <w:tc>
          <w:tcPr>
            <w:tcW w:type="dxa" w:w="5040"/>
            <w:vAlign w:val="center"/>
          </w:tcPr>
          <w:p>
            <w:r>
              <w:t>Schedules, quantities, reports and audit metadata</w:t>
            </w:r>
          </w:p>
        </w:tc>
      </w:tr>
    </w:tbl>
    <w:p>
      <w:pPr>
        <w:pStyle w:val="Heading1"/>
      </w:pPr>
      <w:r>
        <w:t>8.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rPr>
              <w:t>ID</w:t>
            </w:r>
          </w:p>
        </w:tc>
        <w:tc>
          <w:tcPr>
            <w:tcW w:type="dxa" w:w="3360"/>
            <w:shd w:fill="1F4E78"/>
          </w:tcPr>
          <w:p>
            <w:r>
              <w:rPr>
                <w:b/>
                <w:color w:val="FFFFFF"/>
              </w:rPr>
              <w:t>Area</w:t>
            </w:r>
          </w:p>
        </w:tc>
        <w:tc>
          <w:tcPr>
            <w:tcW w:type="dxa" w:w="3360"/>
            <w:shd w:fill="1F4E78"/>
          </w:tcPr>
          <w:p>
            <w:r>
              <w:rPr>
                <w:b/>
                <w:color w:val="FFFFFF"/>
              </w:rPr>
              <w:t>Requirement</w:t>
            </w:r>
          </w:p>
        </w:tc>
      </w:tr>
      <w:tr>
        <w:tc>
          <w:tcPr>
            <w:tcW w:type="dxa" w:w="3360"/>
            <w:vAlign w:val="center"/>
          </w:tcPr>
          <w:p>
            <w:r>
              <w:t>FR-001</w:t>
            </w:r>
          </w:p>
        </w:tc>
        <w:tc>
          <w:tcPr>
            <w:tcW w:type="dxa" w:w="3360"/>
            <w:vAlign w:val="center"/>
          </w:tcPr>
          <w:p>
            <w:r>
              <w:t>Project management</w:t>
            </w:r>
          </w:p>
        </w:tc>
        <w:tc>
          <w:tcPr>
            <w:tcW w:type="dxa" w:w="3360"/>
            <w:vAlign w:val="center"/>
          </w:tcPr>
          <w:p>
            <w:r>
              <w:t>Users shall create, edit, archive and clone engineering projects.</w:t>
            </w:r>
          </w:p>
        </w:tc>
      </w:tr>
      <w:tr>
        <w:tc>
          <w:tcPr>
            <w:tcW w:type="dxa" w:w="3360"/>
            <w:vAlign w:val="center"/>
          </w:tcPr>
          <w:p>
            <w:r>
              <w:t>FR-002</w:t>
            </w:r>
          </w:p>
        </w:tc>
        <w:tc>
          <w:tcPr>
            <w:tcW w:type="dxa" w:w="3360"/>
            <w:vAlign w:val="center"/>
          </w:tcPr>
          <w:p>
            <w:r>
              <w:t>Domain selection</w:t>
            </w:r>
          </w:p>
        </w:tc>
        <w:tc>
          <w:tcPr>
            <w:tcW w:type="dxa" w:w="3360"/>
            <w:vAlign w:val="center"/>
          </w:tcPr>
          <w:p>
            <w:r>
              <w:t>Projects shall select one or more supported engineering domains.</w:t>
            </w:r>
          </w:p>
        </w:tc>
      </w:tr>
      <w:tr>
        <w:tc>
          <w:tcPr>
            <w:tcW w:type="dxa" w:w="3360"/>
            <w:vAlign w:val="center"/>
          </w:tcPr>
          <w:p>
            <w:r>
              <w:t>FR-003</w:t>
            </w:r>
          </w:p>
        </w:tc>
        <w:tc>
          <w:tcPr>
            <w:tcW w:type="dxa" w:w="3360"/>
            <w:vAlign w:val="center"/>
          </w:tcPr>
          <w:p>
            <w:r>
              <w:t>Infinite canvas</w:t>
            </w:r>
          </w:p>
        </w:tc>
        <w:tc>
          <w:tcPr>
            <w:tcW w:type="dxa" w:w="3360"/>
            <w:vAlign w:val="center"/>
          </w:tcPr>
          <w:p>
            <w:r>
              <w:t>Users shall pan, zoom, fit, grid, snap and navigate large designs.</w:t>
            </w:r>
          </w:p>
        </w:tc>
      </w:tr>
      <w:tr>
        <w:tc>
          <w:tcPr>
            <w:tcW w:type="dxa" w:w="3360"/>
            <w:vAlign w:val="center"/>
          </w:tcPr>
          <w:p>
            <w:r>
              <w:t>FR-004</w:t>
            </w:r>
          </w:p>
        </w:tc>
        <w:tc>
          <w:tcPr>
            <w:tcW w:type="dxa" w:w="3360"/>
            <w:vAlign w:val="center"/>
          </w:tcPr>
          <w:p>
            <w:r>
              <w:t>Drag and drop</w:t>
            </w:r>
          </w:p>
        </w:tc>
        <w:tc>
          <w:tcPr>
            <w:tcW w:type="dxa" w:w="3360"/>
            <w:vAlign w:val="center"/>
          </w:tcPr>
          <w:p>
            <w:r>
              <w:t>Users shall place components from a searchable library onto the canvas.</w:t>
            </w:r>
          </w:p>
        </w:tc>
      </w:tr>
      <w:tr>
        <w:tc>
          <w:tcPr>
            <w:tcW w:type="dxa" w:w="3360"/>
            <w:vAlign w:val="center"/>
          </w:tcPr>
          <w:p>
            <w:r>
              <w:t>FR-005</w:t>
            </w:r>
          </w:p>
        </w:tc>
        <w:tc>
          <w:tcPr>
            <w:tcW w:type="dxa" w:w="3360"/>
            <w:vAlign w:val="center"/>
          </w:tcPr>
          <w:p>
            <w:r>
              <w:t>Intelligent ports</w:t>
            </w:r>
          </w:p>
        </w:tc>
        <w:tc>
          <w:tcPr>
            <w:tcW w:type="dxa" w:w="3360"/>
            <w:vAlign w:val="center"/>
          </w:tcPr>
          <w:p>
            <w:r>
              <w:t>Components shall expose typed ports with compatibility rules.</w:t>
            </w:r>
          </w:p>
        </w:tc>
      </w:tr>
      <w:tr>
        <w:tc>
          <w:tcPr>
            <w:tcW w:type="dxa" w:w="3360"/>
            <w:vAlign w:val="center"/>
          </w:tcPr>
          <w:p>
            <w:r>
              <w:t>FR-006</w:t>
            </w:r>
          </w:p>
        </w:tc>
        <w:tc>
          <w:tcPr>
            <w:tcW w:type="dxa" w:w="3360"/>
            <w:vAlign w:val="center"/>
          </w:tcPr>
          <w:p>
            <w:r>
              <w:t>Smart connections</w:t>
            </w:r>
          </w:p>
        </w:tc>
        <w:tc>
          <w:tcPr>
            <w:tcW w:type="dxa" w:w="3360"/>
            <w:vAlign w:val="center"/>
          </w:tcPr>
          <w:p>
            <w:r>
              <w:t>The application shall preview, validate and create compatible connections.</w:t>
            </w:r>
          </w:p>
        </w:tc>
      </w:tr>
      <w:tr>
        <w:tc>
          <w:tcPr>
            <w:tcW w:type="dxa" w:w="3360"/>
            <w:vAlign w:val="center"/>
          </w:tcPr>
          <w:p>
            <w:r>
              <w:t>FR-007</w:t>
            </w:r>
          </w:p>
        </w:tc>
        <w:tc>
          <w:tcPr>
            <w:tcW w:type="dxa" w:w="3360"/>
            <w:vAlign w:val="center"/>
          </w:tcPr>
          <w:p>
            <w:r>
              <w:t>Properties inspector</w:t>
            </w:r>
          </w:p>
        </w:tc>
        <w:tc>
          <w:tcPr>
            <w:tcW w:type="dxa" w:w="3360"/>
            <w:vAlign w:val="center"/>
          </w:tcPr>
          <w:p>
            <w:r>
              <w:t>Users shall configure component and connection properties.</w:t>
            </w:r>
          </w:p>
        </w:tc>
      </w:tr>
      <w:tr>
        <w:tc>
          <w:tcPr>
            <w:tcW w:type="dxa" w:w="3360"/>
            <w:vAlign w:val="center"/>
          </w:tcPr>
          <w:p>
            <w:r>
              <w:t>FR-008</w:t>
            </w:r>
          </w:p>
        </w:tc>
        <w:tc>
          <w:tcPr>
            <w:tcW w:type="dxa" w:w="3360"/>
            <w:vAlign w:val="center"/>
          </w:tcPr>
          <w:p>
            <w:r>
              <w:t>Graph persistence</w:t>
            </w:r>
          </w:p>
        </w:tc>
        <w:tc>
          <w:tcPr>
            <w:tcW w:type="dxa" w:w="3360"/>
            <w:vAlign w:val="center"/>
          </w:tcPr>
          <w:p>
            <w:r>
              <w:t>Designs shall persist as structured graph data rather than flattened images.</w:t>
            </w:r>
          </w:p>
        </w:tc>
      </w:tr>
      <w:tr>
        <w:tc>
          <w:tcPr>
            <w:tcW w:type="dxa" w:w="3360"/>
            <w:vAlign w:val="center"/>
          </w:tcPr>
          <w:p>
            <w:r>
              <w:t>FR-009</w:t>
            </w:r>
          </w:p>
        </w:tc>
        <w:tc>
          <w:tcPr>
            <w:tcW w:type="dxa" w:w="3360"/>
            <w:vAlign w:val="center"/>
          </w:tcPr>
          <w:p>
            <w:r>
              <w:t>Undo/redo</w:t>
            </w:r>
          </w:p>
        </w:tc>
        <w:tc>
          <w:tcPr>
            <w:tcW w:type="dxa" w:w="3360"/>
            <w:vAlign w:val="center"/>
          </w:tcPr>
          <w:p>
            <w:r>
              <w:t>All significant editing actions shall support undo and redo.</w:t>
            </w:r>
          </w:p>
        </w:tc>
      </w:tr>
      <w:tr>
        <w:tc>
          <w:tcPr>
            <w:tcW w:type="dxa" w:w="3360"/>
            <w:vAlign w:val="center"/>
          </w:tcPr>
          <w:p>
            <w:r>
              <w:t>FR-010</w:t>
            </w:r>
          </w:p>
        </w:tc>
        <w:tc>
          <w:tcPr>
            <w:tcW w:type="dxa" w:w="3360"/>
            <w:vAlign w:val="center"/>
          </w:tcPr>
          <w:p>
            <w:r>
              <w:t>Validation</w:t>
            </w:r>
          </w:p>
        </w:tc>
        <w:tc>
          <w:tcPr>
            <w:tcW w:type="dxa" w:w="3360"/>
            <w:vAlign w:val="center"/>
          </w:tcPr>
          <w:p>
            <w:r>
              <w:t>The system shall continuously evaluate configured domain rules.</w:t>
            </w:r>
          </w:p>
        </w:tc>
      </w:tr>
      <w:tr>
        <w:tc>
          <w:tcPr>
            <w:tcW w:type="dxa" w:w="3360"/>
            <w:vAlign w:val="center"/>
          </w:tcPr>
          <w:p>
            <w:r>
              <w:t>FR-011</w:t>
            </w:r>
          </w:p>
        </w:tc>
        <w:tc>
          <w:tcPr>
            <w:tcW w:type="dxa" w:w="3360"/>
            <w:vAlign w:val="center"/>
          </w:tcPr>
          <w:p>
            <w:r>
              <w:t>Simulation</w:t>
            </w:r>
          </w:p>
        </w:tc>
        <w:tc>
          <w:tcPr>
            <w:tcW w:type="dxa" w:w="3360"/>
            <w:vAlign w:val="center"/>
          </w:tcPr>
          <w:p>
            <w:r>
              <w:t>Users shall execute asynchronous domain simulations.</w:t>
            </w:r>
          </w:p>
        </w:tc>
      </w:tr>
      <w:tr>
        <w:tc>
          <w:tcPr>
            <w:tcW w:type="dxa" w:w="3360"/>
            <w:vAlign w:val="center"/>
          </w:tcPr>
          <w:p>
            <w:r>
              <w:t>FR-012</w:t>
            </w:r>
          </w:p>
        </w:tc>
        <w:tc>
          <w:tcPr>
            <w:tcW w:type="dxa" w:w="3360"/>
            <w:vAlign w:val="center"/>
          </w:tcPr>
          <w:p>
            <w:r>
              <w:t>Visual simulation</w:t>
            </w:r>
          </w:p>
        </w:tc>
        <w:tc>
          <w:tcPr>
            <w:tcW w:type="dxa" w:w="3360"/>
            <w:vAlign w:val="center"/>
          </w:tcPr>
          <w:p>
            <w:r>
              <w:t>Simulation events shall be visualised on the design.</w:t>
            </w:r>
          </w:p>
        </w:tc>
      </w:tr>
      <w:tr>
        <w:tc>
          <w:tcPr>
            <w:tcW w:type="dxa" w:w="3360"/>
            <w:vAlign w:val="center"/>
          </w:tcPr>
          <w:p>
            <w:r>
              <w:t>FR-013</w:t>
            </w:r>
          </w:p>
        </w:tc>
        <w:tc>
          <w:tcPr>
            <w:tcW w:type="dxa" w:w="3360"/>
            <w:vAlign w:val="center"/>
          </w:tcPr>
          <w:p>
            <w:r>
              <w:t>Scenarios</w:t>
            </w:r>
          </w:p>
        </w:tc>
        <w:tc>
          <w:tcPr>
            <w:tcW w:type="dxa" w:w="3360"/>
            <w:vAlign w:val="center"/>
          </w:tcPr>
          <w:p>
            <w:r>
              <w:t>Users shall create independent what-if scenarios.</w:t>
            </w:r>
          </w:p>
        </w:tc>
      </w:tr>
      <w:tr>
        <w:tc>
          <w:tcPr>
            <w:tcW w:type="dxa" w:w="3360"/>
            <w:vAlign w:val="center"/>
          </w:tcPr>
          <w:p>
            <w:r>
              <w:t>FR-014</w:t>
            </w:r>
          </w:p>
        </w:tc>
        <w:tc>
          <w:tcPr>
            <w:tcW w:type="dxa" w:w="3360"/>
            <w:vAlign w:val="center"/>
          </w:tcPr>
          <w:p>
            <w:r>
              <w:t>Fault injection</w:t>
            </w:r>
          </w:p>
        </w:tc>
        <w:tc>
          <w:tcPr>
            <w:tcW w:type="dxa" w:w="3360"/>
            <w:vAlign w:val="center"/>
          </w:tcPr>
          <w:p>
            <w:r>
              <w:t>Users shall simulate selected component or connection failures.</w:t>
            </w:r>
          </w:p>
        </w:tc>
      </w:tr>
      <w:tr>
        <w:tc>
          <w:tcPr>
            <w:tcW w:type="dxa" w:w="3360"/>
            <w:vAlign w:val="center"/>
          </w:tcPr>
          <w:p>
            <w:r>
              <w:t>FR-015</w:t>
            </w:r>
          </w:p>
        </w:tc>
        <w:tc>
          <w:tcPr>
            <w:tcW w:type="dxa" w:w="3360"/>
            <w:vAlign w:val="center"/>
          </w:tcPr>
          <w:p>
            <w:r>
              <w:t>Impact tracing</w:t>
            </w:r>
          </w:p>
        </w:tc>
        <w:tc>
          <w:tcPr>
            <w:tcW w:type="dxa" w:w="3360"/>
            <w:vAlign w:val="center"/>
          </w:tcPr>
          <w:p>
            <w:r>
              <w:t>Users shall trace upstream/downstream dependencies.</w:t>
            </w:r>
          </w:p>
        </w:tc>
      </w:tr>
      <w:tr>
        <w:tc>
          <w:tcPr>
            <w:tcW w:type="dxa" w:w="3360"/>
            <w:vAlign w:val="center"/>
          </w:tcPr>
          <w:p>
            <w:r>
              <w:t>FR-016</w:t>
            </w:r>
          </w:p>
        </w:tc>
        <w:tc>
          <w:tcPr>
            <w:tcW w:type="dxa" w:w="3360"/>
            <w:vAlign w:val="center"/>
          </w:tcPr>
          <w:p>
            <w:r>
              <w:t>BOQ</w:t>
            </w:r>
          </w:p>
        </w:tc>
        <w:tc>
          <w:tcPr>
            <w:tcW w:type="dxa" w:w="3360"/>
            <w:vAlign w:val="center"/>
          </w:tcPr>
          <w:p>
            <w:r>
              <w:t>The system shall calculate component quantities and configured costs.</w:t>
            </w:r>
          </w:p>
        </w:tc>
      </w:tr>
      <w:tr>
        <w:tc>
          <w:tcPr>
            <w:tcW w:type="dxa" w:w="3360"/>
            <w:vAlign w:val="center"/>
          </w:tcPr>
          <w:p>
            <w:r>
              <w:t>FR-017</w:t>
            </w:r>
          </w:p>
        </w:tc>
        <w:tc>
          <w:tcPr>
            <w:tcW w:type="dxa" w:w="3360"/>
            <w:vAlign w:val="center"/>
          </w:tcPr>
          <w:p>
            <w:r>
              <w:t>Schedules</w:t>
            </w:r>
          </w:p>
        </w:tc>
        <w:tc>
          <w:tcPr>
            <w:tcW w:type="dxa" w:w="3360"/>
            <w:vAlign w:val="center"/>
          </w:tcPr>
          <w:p>
            <w:r>
              <w:t>The system shall generate equipment, port and cable schedules.</w:t>
            </w:r>
          </w:p>
        </w:tc>
      </w:tr>
      <w:tr>
        <w:tc>
          <w:tcPr>
            <w:tcW w:type="dxa" w:w="3360"/>
            <w:vAlign w:val="center"/>
          </w:tcPr>
          <w:p>
            <w:r>
              <w:t>FR-018</w:t>
            </w:r>
          </w:p>
        </w:tc>
        <w:tc>
          <w:tcPr>
            <w:tcW w:type="dxa" w:w="3360"/>
            <w:vAlign w:val="center"/>
          </w:tcPr>
          <w:p>
            <w:r>
              <w:t>Reports</w:t>
            </w:r>
          </w:p>
        </w:tc>
        <w:tc>
          <w:tcPr>
            <w:tcW w:type="dxa" w:w="3360"/>
            <w:vAlign w:val="center"/>
          </w:tcPr>
          <w:p>
            <w:r>
              <w:t>The system shall generate professional technical reports.</w:t>
            </w:r>
          </w:p>
        </w:tc>
      </w:tr>
      <w:tr>
        <w:tc>
          <w:tcPr>
            <w:tcW w:type="dxa" w:w="3360"/>
            <w:vAlign w:val="center"/>
          </w:tcPr>
          <w:p>
            <w:r>
              <w:t>FR-019</w:t>
            </w:r>
          </w:p>
        </w:tc>
        <w:tc>
          <w:tcPr>
            <w:tcW w:type="dxa" w:w="3360"/>
            <w:vAlign w:val="center"/>
          </w:tcPr>
          <w:p>
            <w:r>
              <w:t>Versioning</w:t>
            </w:r>
          </w:p>
        </w:tc>
        <w:tc>
          <w:tcPr>
            <w:tcW w:type="dxa" w:w="3360"/>
            <w:vAlign w:val="center"/>
          </w:tcPr>
          <w:p>
            <w:r>
              <w:t>Users shall create, compare and restore design versions.</w:t>
            </w:r>
          </w:p>
        </w:tc>
      </w:tr>
      <w:tr>
        <w:tc>
          <w:tcPr>
            <w:tcW w:type="dxa" w:w="3360"/>
            <w:vAlign w:val="center"/>
          </w:tcPr>
          <w:p>
            <w:r>
              <w:t>FR-020</w:t>
            </w:r>
          </w:p>
        </w:tc>
        <w:tc>
          <w:tcPr>
            <w:tcW w:type="dxa" w:w="3360"/>
            <w:vAlign w:val="center"/>
          </w:tcPr>
          <w:p>
            <w:r>
              <w:t>Collaboration</w:t>
            </w:r>
          </w:p>
        </w:tc>
        <w:tc>
          <w:tcPr>
            <w:tcW w:type="dxa" w:w="3360"/>
            <w:vAlign w:val="center"/>
          </w:tcPr>
          <w:p>
            <w:r>
              <w:t>Users shall comment, assign, review and approve designs.</w:t>
            </w:r>
          </w:p>
        </w:tc>
      </w:tr>
      <w:tr>
        <w:tc>
          <w:tcPr>
            <w:tcW w:type="dxa" w:w="3360"/>
            <w:vAlign w:val="center"/>
          </w:tcPr>
          <w:p>
            <w:r>
              <w:t>FR-021</w:t>
            </w:r>
          </w:p>
        </w:tc>
        <w:tc>
          <w:tcPr>
            <w:tcW w:type="dxa" w:w="3360"/>
            <w:vAlign w:val="center"/>
          </w:tcPr>
          <w:p>
            <w:r>
              <w:t>Audit</w:t>
            </w:r>
          </w:p>
        </w:tc>
        <w:tc>
          <w:tcPr>
            <w:tcW w:type="dxa" w:w="3360"/>
            <w:vAlign w:val="center"/>
          </w:tcPr>
          <w:p>
            <w:r>
              <w:t>The system shall maintain an auditable activity history.</w:t>
            </w:r>
          </w:p>
        </w:tc>
      </w:tr>
      <w:tr>
        <w:tc>
          <w:tcPr>
            <w:tcW w:type="dxa" w:w="3360"/>
            <w:vAlign w:val="center"/>
          </w:tcPr>
          <w:p>
            <w:r>
              <w:t>FR-022</w:t>
            </w:r>
          </w:p>
        </w:tc>
        <w:tc>
          <w:tcPr>
            <w:tcW w:type="dxa" w:w="3360"/>
            <w:vAlign w:val="center"/>
          </w:tcPr>
          <w:p>
            <w:r>
              <w:t>AI assistant</w:t>
            </w:r>
          </w:p>
        </w:tc>
        <w:tc>
          <w:tcPr>
            <w:tcW w:type="dxa" w:w="3360"/>
            <w:vAlign w:val="center"/>
          </w:tcPr>
          <w:p>
            <w:r>
              <w:t>The AI shall analyse the structured model and assist with design tasks.</w:t>
            </w:r>
          </w:p>
        </w:tc>
      </w:tr>
      <w:tr>
        <w:tc>
          <w:tcPr>
            <w:tcW w:type="dxa" w:w="3360"/>
            <w:vAlign w:val="center"/>
          </w:tcPr>
          <w:p>
            <w:r>
              <w:t>FR-023</w:t>
            </w:r>
          </w:p>
        </w:tc>
        <w:tc>
          <w:tcPr>
            <w:tcW w:type="dxa" w:w="3360"/>
            <w:vAlign w:val="center"/>
          </w:tcPr>
          <w:p>
            <w:r>
              <w:t>Natural-language generation</w:t>
            </w:r>
          </w:p>
        </w:tc>
        <w:tc>
          <w:tcPr>
            <w:tcW w:type="dxa" w:w="3360"/>
            <w:vAlign w:val="center"/>
          </w:tcPr>
          <w:p>
            <w:r>
              <w:t>Users shall be able to describe a design and receive a proposed structured topology.</w:t>
            </w:r>
          </w:p>
        </w:tc>
      </w:tr>
      <w:tr>
        <w:tc>
          <w:tcPr>
            <w:tcW w:type="dxa" w:w="3360"/>
            <w:vAlign w:val="center"/>
          </w:tcPr>
          <w:p>
            <w:r>
              <w:t>FR-024</w:t>
            </w:r>
          </w:p>
        </w:tc>
        <w:tc>
          <w:tcPr>
            <w:tcW w:type="dxa" w:w="3360"/>
            <w:vAlign w:val="center"/>
          </w:tcPr>
          <w:p>
            <w:r>
              <w:t>Import/export</w:t>
            </w:r>
          </w:p>
        </w:tc>
        <w:tc>
          <w:tcPr>
            <w:tcW w:type="dxa" w:w="3360"/>
            <w:vAlign w:val="center"/>
          </w:tcPr>
          <w:p>
            <w:r>
              <w:t>The system shall support defined graphical and structured formats.</w:t>
            </w:r>
          </w:p>
        </w:tc>
      </w:tr>
      <w:tr>
        <w:tc>
          <w:tcPr>
            <w:tcW w:type="dxa" w:w="3360"/>
            <w:vAlign w:val="center"/>
          </w:tcPr>
          <w:p>
            <w:r>
              <w:t>FR-025</w:t>
            </w:r>
          </w:p>
        </w:tc>
        <w:tc>
          <w:tcPr>
            <w:tcW w:type="dxa" w:w="3360"/>
            <w:vAlign w:val="center"/>
          </w:tcPr>
          <w:p>
            <w:r>
              <w:t>API</w:t>
            </w:r>
          </w:p>
        </w:tc>
        <w:tc>
          <w:tcPr>
            <w:tcW w:type="dxa" w:w="3360"/>
            <w:vAlign w:val="center"/>
          </w:tcPr>
          <w:p>
            <w:r>
              <w:t>Enterprise integrations shall access projects, designs, simulations and results through authenticated APIs.</w:t>
            </w:r>
          </w:p>
        </w:tc>
      </w:tr>
    </w:tbl>
    <w:p>
      <w:pPr>
        <w:pStyle w:val="Heading1"/>
      </w:pPr>
      <w:r>
        <w:t>9. Canvas &amp; UX Requirements</w:t>
      </w:r>
    </w:p>
    <w:p>
      <w:pPr>
        <w:pStyle w:val="ListBullet"/>
      </w:pPr>
      <w:r>
        <w:t>Professional infinite canvas with smooth pan/zoom.</w:t>
      </w:r>
    </w:p>
    <w:p>
      <w:pPr>
        <w:pStyle w:val="ListBullet"/>
      </w:pPr>
      <w:r>
        <w:t>Grid, snap, guides, rulers and measurement.</w:t>
      </w:r>
    </w:p>
    <w:p>
      <w:pPr>
        <w:pStyle w:val="ListBullet"/>
      </w:pPr>
      <w:r>
        <w:t>Multi-select, group, lock, hide, duplicate and align.</w:t>
      </w:r>
    </w:p>
    <w:p>
      <w:pPr>
        <w:pStyle w:val="ListBullet"/>
      </w:pPr>
      <w:r>
        <w:t>Orthogonal and curved connection routing.</w:t>
      </w:r>
    </w:p>
    <w:p>
      <w:pPr>
        <w:pStyle w:val="ListBullet"/>
      </w:pPr>
      <w:r>
        <w:t>Context menus that expose engineering actions.</w:t>
      </w:r>
    </w:p>
    <w:p>
      <w:pPr>
        <w:pStyle w:val="ListBullet"/>
      </w:pPr>
      <w:r>
        <w:t>Keyboard shortcuts for common operations.</w:t>
      </w:r>
    </w:p>
    <w:p>
      <w:pPr>
        <w:pStyle w:val="ListBullet"/>
      </w:pPr>
      <w:r>
        <w:t>Searchable, categorised component library.</w:t>
      </w:r>
    </w:p>
    <w:p>
      <w:pPr>
        <w:pStyle w:val="ListBullet"/>
      </w:pPr>
      <w:r>
        <w:t>Properties inspector with domain-specific fields.</w:t>
      </w:r>
    </w:p>
    <w:p>
      <w:pPr>
        <w:pStyle w:val="ListBullet"/>
      </w:pPr>
      <w:r>
        <w:t>Warnings and validation indicators anchored to affected objects.</w:t>
      </w:r>
    </w:p>
    <w:p>
      <w:pPr>
        <w:pStyle w:val="ListBullet"/>
      </w:pPr>
      <w:r>
        <w:t>Simulation controls and timeline integrated into the canvas.</w:t>
      </w:r>
    </w:p>
    <w:p>
      <w:pPr>
        <w:pStyle w:val="Heading1"/>
      </w:pPr>
      <w:r>
        <w:t>10. Network Design Requirements</w:t>
      </w:r>
    </w:p>
    <w:p>
      <w:pPr>
        <w:pStyle w:val="ListBullet"/>
      </w:pPr>
      <w:r>
        <w:t>Support logical and physical network views.</w:t>
      </w:r>
    </w:p>
    <w:p>
      <w:pPr>
        <w:pStyle w:val="ListBullet"/>
      </w:pPr>
      <w:r>
        <w:t>Support IP addressing, subnetting, gateways and VLAN properties.</w:t>
      </w:r>
    </w:p>
    <w:p>
      <w:pPr>
        <w:pStyle w:val="ListBullet"/>
      </w:pPr>
      <w:r>
        <w:t>Model switch ports, uplinks, bandwidth and PoE budgets.</w:t>
      </w:r>
    </w:p>
    <w:p>
      <w:pPr>
        <w:pStyle w:val="ListBullet"/>
      </w:pPr>
      <w:r>
        <w:t>Model Ethernet, fibre and wireless connections.</w:t>
      </w:r>
    </w:p>
    <w:p>
      <w:pPr>
        <w:pStyle w:val="ListBullet"/>
      </w:pPr>
      <w:r>
        <w:t>Support rack and patch-panel views.</w:t>
      </w:r>
    </w:p>
    <w:p>
      <w:pPr>
        <w:pStyle w:val="ListBullet"/>
      </w:pPr>
      <w:r>
        <w:t>Generate port maps and cable schedules.</w:t>
      </w:r>
    </w:p>
    <w:p>
      <w:pPr>
        <w:pStyle w:val="ListBullet"/>
      </w:pPr>
      <w:r>
        <w:t>Detect duplicate IPs, invalid subnets, disconnected devices, incompatible ports, port exhaustion, PoE over-allocation, bandwidth bottlenecks, routing gaps and single points of failure.</w:t>
      </w:r>
    </w:p>
    <w:p>
      <w:pPr>
        <w:pStyle w:val="Heading1"/>
      </w:pPr>
      <w:r>
        <w:t>11. Simulation Requirements</w:t>
      </w:r>
    </w:p>
    <w:p>
      <w:r>
        <w:t>Simulation must be asynchronous and isolated from the synchronous API request path. Long-running calculations shall execute in worker processes and stream status/results to the UI.</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Capability</w:t>
            </w:r>
          </w:p>
        </w:tc>
        <w:tc>
          <w:tcPr>
            <w:tcW w:type="dxa" w:w="5040"/>
            <w:shd w:fill="1F4E78"/>
          </w:tcPr>
          <w:p>
            <w:r>
              <w:rPr>
                <w:b/>
                <w:color w:val="FFFFFF"/>
              </w:rPr>
              <w:t>Requirement</w:t>
            </w:r>
          </w:p>
        </w:tc>
      </w:tr>
      <w:tr>
        <w:tc>
          <w:tcPr>
            <w:tcW w:type="dxa" w:w="5040"/>
            <w:vAlign w:val="center"/>
          </w:tcPr>
          <w:p>
            <w:r>
              <w:t>Run control</w:t>
            </w:r>
          </w:p>
        </w:tc>
        <w:tc>
          <w:tcPr>
            <w:tcW w:type="dxa" w:w="5040"/>
            <w:vAlign w:val="center"/>
          </w:tcPr>
          <w:p>
            <w:r>
              <w:t>Start, pause, resume, stop, restart and replay</w:t>
            </w:r>
          </w:p>
        </w:tc>
      </w:tr>
      <w:tr>
        <w:tc>
          <w:tcPr>
            <w:tcW w:type="dxa" w:w="5040"/>
            <w:vAlign w:val="center"/>
          </w:tcPr>
          <w:p>
            <w:r>
              <w:t>Time model</w:t>
            </w:r>
          </w:p>
        </w:tc>
        <w:tc>
          <w:tcPr>
            <w:tcW w:type="dxa" w:w="5040"/>
            <w:vAlign w:val="center"/>
          </w:tcPr>
          <w:p>
            <w:r>
              <w:t>Instant, real-time and accelerated simulation</w:t>
            </w:r>
          </w:p>
        </w:tc>
      </w:tr>
      <w:tr>
        <w:tc>
          <w:tcPr>
            <w:tcW w:type="dxa" w:w="5040"/>
            <w:vAlign w:val="center"/>
          </w:tcPr>
          <w:p>
            <w:r>
              <w:t>Scenarios</w:t>
            </w:r>
          </w:p>
        </w:tc>
        <w:tc>
          <w:tcPr>
            <w:tcW w:type="dxa" w:w="5040"/>
            <w:vAlign w:val="center"/>
          </w:tcPr>
          <w:p>
            <w:r>
              <w:t>Baseline, peak, failure and custom scenarios</w:t>
            </w:r>
          </w:p>
        </w:tc>
      </w:tr>
      <w:tr>
        <w:tc>
          <w:tcPr>
            <w:tcW w:type="dxa" w:w="5040"/>
            <w:vAlign w:val="center"/>
          </w:tcPr>
          <w:p>
            <w:r>
              <w:t>Fault injection</w:t>
            </w:r>
          </w:p>
        </w:tc>
        <w:tc>
          <w:tcPr>
            <w:tcW w:type="dxa" w:w="5040"/>
            <w:vAlign w:val="center"/>
          </w:tcPr>
          <w:p>
            <w:r>
              <w:t>Controlled failure of components/connections</w:t>
            </w:r>
          </w:p>
        </w:tc>
      </w:tr>
      <w:tr>
        <w:tc>
          <w:tcPr>
            <w:tcW w:type="dxa" w:w="5040"/>
            <w:vAlign w:val="center"/>
          </w:tcPr>
          <w:p>
            <w:r>
              <w:t>Metrics</w:t>
            </w:r>
          </w:p>
        </w:tc>
        <w:tc>
          <w:tcPr>
            <w:tcW w:type="dxa" w:w="5040"/>
            <w:vAlign w:val="center"/>
          </w:tcPr>
          <w:p>
            <w:r>
              <w:t>Domain-specific performance metrics</w:t>
            </w:r>
          </w:p>
        </w:tc>
      </w:tr>
      <w:tr>
        <w:tc>
          <w:tcPr>
            <w:tcW w:type="dxa" w:w="5040"/>
            <w:vAlign w:val="center"/>
          </w:tcPr>
          <w:p>
            <w:r>
              <w:t>Visualisation</w:t>
            </w:r>
          </w:p>
        </w:tc>
        <w:tc>
          <w:tcPr>
            <w:tcW w:type="dxa" w:w="5040"/>
            <w:vAlign w:val="center"/>
          </w:tcPr>
          <w:p>
            <w:r>
              <w:t>Animated flow/traffic/current where supported</w:t>
            </w:r>
          </w:p>
        </w:tc>
      </w:tr>
      <w:tr>
        <w:tc>
          <w:tcPr>
            <w:tcW w:type="dxa" w:w="5040"/>
            <w:vAlign w:val="center"/>
          </w:tcPr>
          <w:p>
            <w:r>
              <w:t>Results</w:t>
            </w:r>
          </w:p>
        </w:tc>
        <w:tc>
          <w:tcPr>
            <w:tcW w:type="dxa" w:w="5040"/>
            <w:vAlign w:val="center"/>
          </w:tcPr>
          <w:p>
            <w:r>
              <w:t>Persisted, queryable simulation runs and results</w:t>
            </w:r>
          </w:p>
        </w:tc>
      </w:tr>
      <w:tr>
        <w:tc>
          <w:tcPr>
            <w:tcW w:type="dxa" w:w="5040"/>
            <w:vAlign w:val="center"/>
          </w:tcPr>
          <w:p>
            <w:r>
              <w:t>Reproducibility</w:t>
            </w:r>
          </w:p>
        </w:tc>
        <w:tc>
          <w:tcPr>
            <w:tcW w:type="dxa" w:w="5040"/>
            <w:vAlign w:val="center"/>
          </w:tcPr>
          <w:p>
            <w:r>
              <w:t>Record inputs, configuration, model version and simulation version</w:t>
            </w:r>
          </w:p>
        </w:tc>
      </w:tr>
    </w:tbl>
    <w:p>
      <w:pPr>
        <w:pStyle w:val="Heading2"/>
      </w:pPr>
      <w:r>
        <w:t>12. Network Simulation</w:t>
      </w:r>
    </w:p>
    <w:p>
      <w:pPr>
        <w:pStyle w:val="ListBullet"/>
      </w:pPr>
      <w:r>
        <w:t>Packet sources and destinations</w:t>
      </w:r>
    </w:p>
    <w:p>
      <w:pPr>
        <w:pStyle w:val="ListBullet"/>
      </w:pPr>
      <w:r>
        <w:t>Path selection</w:t>
      </w:r>
    </w:p>
    <w:p>
      <w:pPr>
        <w:pStyle w:val="ListBullet"/>
      </w:pPr>
      <w:r>
        <w:t>Bandwidth constraints</w:t>
      </w:r>
    </w:p>
    <w:p>
      <w:pPr>
        <w:pStyle w:val="ListBullet"/>
      </w:pPr>
      <w:r>
        <w:t>Latency</w:t>
      </w:r>
    </w:p>
    <w:p>
      <w:pPr>
        <w:pStyle w:val="ListBullet"/>
      </w:pPr>
      <w:r>
        <w:t>Queues</w:t>
      </w:r>
    </w:p>
    <w:p>
      <w:pPr>
        <w:pStyle w:val="ListBullet"/>
      </w:pPr>
      <w:r>
        <w:t>Packet loss</w:t>
      </w:r>
    </w:p>
    <w:p>
      <w:pPr>
        <w:pStyle w:val="ListBullet"/>
      </w:pPr>
      <w:r>
        <w:t>Device availability</w:t>
      </w:r>
    </w:p>
    <w:p>
      <w:pPr>
        <w:pStyle w:val="ListBullet"/>
      </w:pPr>
      <w:r>
        <w:t>Congestion</w:t>
      </w:r>
    </w:p>
    <w:p>
      <w:pPr>
        <w:pStyle w:val="ListBullet"/>
      </w:pPr>
      <w:r>
        <w:t>Basic protocol/event modelling</w:t>
      </w:r>
    </w:p>
    <w:p>
      <w:pPr>
        <w:pStyle w:val="ListBullet"/>
      </w:pPr>
      <w:r>
        <w:t>Animated traffic</w:t>
      </w:r>
    </w:p>
    <w:p>
      <w:pPr>
        <w:pStyle w:val="ListBullet"/>
      </w:pPr>
      <w:r>
        <w:t>Failure impact analysis</w:t>
      </w:r>
    </w:p>
    <w:p>
      <w:pPr>
        <w:pStyle w:val="Heading2"/>
      </w:pPr>
      <w:r>
        <w:t>13. Electrical Simulation</w:t>
      </w:r>
    </w:p>
    <w:p>
      <w:pPr>
        <w:pStyle w:val="ListBullet"/>
      </w:pPr>
      <w:r>
        <w:t>Voltage</w:t>
      </w:r>
    </w:p>
    <w:p>
      <w:pPr>
        <w:pStyle w:val="ListBullet"/>
      </w:pPr>
      <w:r>
        <w:t>Current</w:t>
      </w:r>
    </w:p>
    <w:p>
      <w:pPr>
        <w:pStyle w:val="ListBullet"/>
      </w:pPr>
      <w:r>
        <w:t>Resistance</w:t>
      </w:r>
    </w:p>
    <w:p>
      <w:pPr>
        <w:pStyle w:val="ListBullet"/>
      </w:pPr>
      <w:r>
        <w:t>Power</w:t>
      </w:r>
    </w:p>
    <w:p>
      <w:pPr>
        <w:pStyle w:val="ListBullet"/>
      </w:pPr>
      <w:r>
        <w:t>Load</w:t>
      </w:r>
    </w:p>
    <w:p>
      <w:pPr>
        <w:pStyle w:val="ListBullet"/>
      </w:pPr>
      <w:r>
        <w:t>Voltage drop</w:t>
      </w:r>
    </w:p>
    <w:p>
      <w:pPr>
        <w:pStyle w:val="ListBullet"/>
      </w:pPr>
      <w:r>
        <w:t>Continuity</w:t>
      </w:r>
    </w:p>
    <w:p>
      <w:pPr>
        <w:pStyle w:val="ListBullet"/>
      </w:pPr>
      <w:r>
        <w:t>Overload</w:t>
      </w:r>
    </w:p>
    <w:p>
      <w:pPr>
        <w:pStyle w:val="ListBullet"/>
      </w:pPr>
      <w:r>
        <w:t>Breaker state</w:t>
      </w:r>
    </w:p>
    <w:p>
      <w:r>
        <w:t>The initial electrical engine should provide transparent engineering models and assumptions rather than claim certification-level analysis.</w:t>
      </w:r>
    </w:p>
    <w:p>
      <w:pPr>
        <w:pStyle w:val="Heading2"/>
      </w:pPr>
      <w:r>
        <w:t>14. Plumbing Simulation</w:t>
      </w:r>
    </w:p>
    <w:p>
      <w:pPr>
        <w:pStyle w:val="ListBullet"/>
      </w:pPr>
      <w:r>
        <w:t>Flow</w:t>
      </w:r>
    </w:p>
    <w:p>
      <w:pPr>
        <w:pStyle w:val="ListBullet"/>
      </w:pPr>
      <w:r>
        <w:t>Pressure</w:t>
      </w:r>
    </w:p>
    <w:p>
      <w:pPr>
        <w:pStyle w:val="ListBullet"/>
      </w:pPr>
      <w:r>
        <w:t>Velocity</w:t>
      </w:r>
    </w:p>
    <w:p>
      <w:pPr>
        <w:pStyle w:val="ListBullet"/>
      </w:pPr>
      <w:r>
        <w:t>Pipe diameter</w:t>
      </w:r>
    </w:p>
    <w:p>
      <w:pPr>
        <w:pStyle w:val="ListBullet"/>
      </w:pPr>
      <w:r>
        <w:t>Roughness</w:t>
      </w:r>
    </w:p>
    <w:p>
      <w:pPr>
        <w:pStyle w:val="ListBullet"/>
      </w:pPr>
      <w:r>
        <w:t>Elevation</w:t>
      </w:r>
    </w:p>
    <w:p>
      <w:pPr>
        <w:pStyle w:val="ListBullet"/>
      </w:pPr>
      <w:r>
        <w:t>Head loss</w:t>
      </w:r>
    </w:p>
    <w:p>
      <w:pPr>
        <w:pStyle w:val="ListBullet"/>
      </w:pPr>
      <w:r>
        <w:t>Pump behaviour</w:t>
      </w:r>
    </w:p>
    <w:p>
      <w:pPr>
        <w:pStyle w:val="ListBullet"/>
      </w:pPr>
      <w:r>
        <w:t>Demand</w:t>
      </w:r>
    </w:p>
    <w:p>
      <w:pPr>
        <w:pStyle w:val="ListBullet"/>
      </w:pPr>
      <w:r>
        <w:t>Blockage/failure scenarios</w:t>
      </w:r>
    </w:p>
    <w:p>
      <w:pPr>
        <w:pStyle w:val="Heading1"/>
      </w:pPr>
      <w:r>
        <w:t>15. Validation &amp; Rule Engine</w:t>
      </w:r>
    </w:p>
    <w:p>
      <w:r>
        <w:t>Rules must be configurable and domain-aware. Rules shall support severity levels and actionable remediation guidance.</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Severity</w:t>
            </w:r>
          </w:p>
        </w:tc>
        <w:tc>
          <w:tcPr>
            <w:tcW w:type="dxa" w:w="5040"/>
            <w:shd w:fill="1F4E78"/>
          </w:tcPr>
          <w:p>
            <w:r>
              <w:rPr>
                <w:b/>
                <w:color w:val="FFFFFF"/>
              </w:rPr>
              <w:t>Meaning</w:t>
            </w:r>
          </w:p>
        </w:tc>
      </w:tr>
      <w:tr>
        <w:tc>
          <w:tcPr>
            <w:tcW w:type="dxa" w:w="5040"/>
            <w:vAlign w:val="center"/>
          </w:tcPr>
          <w:p>
            <w:r>
              <w:t>INFO</w:t>
            </w:r>
          </w:p>
        </w:tc>
        <w:tc>
          <w:tcPr>
            <w:tcW w:type="dxa" w:w="5040"/>
            <w:vAlign w:val="center"/>
          </w:tcPr>
          <w:p>
            <w:r>
              <w:t>Informational condition; no corrective action required</w:t>
            </w:r>
          </w:p>
        </w:tc>
      </w:tr>
      <w:tr>
        <w:tc>
          <w:tcPr>
            <w:tcW w:type="dxa" w:w="5040"/>
            <w:vAlign w:val="center"/>
          </w:tcPr>
          <w:p>
            <w:r>
              <w:t>WARNING</w:t>
            </w:r>
          </w:p>
        </w:tc>
        <w:tc>
          <w:tcPr>
            <w:tcW w:type="dxa" w:w="5040"/>
            <w:vAlign w:val="center"/>
          </w:tcPr>
          <w:p>
            <w:r>
              <w:t>Potential issue requiring review</w:t>
            </w:r>
          </w:p>
        </w:tc>
      </w:tr>
      <w:tr>
        <w:tc>
          <w:tcPr>
            <w:tcW w:type="dxa" w:w="5040"/>
            <w:vAlign w:val="center"/>
          </w:tcPr>
          <w:p>
            <w:r>
              <w:t>ERROR</w:t>
            </w:r>
          </w:p>
        </w:tc>
        <w:tc>
          <w:tcPr>
            <w:tcW w:type="dxa" w:w="5040"/>
            <w:vAlign w:val="center"/>
          </w:tcPr>
          <w:p>
            <w:r>
              <w:t>Design condition that should be corrected</w:t>
            </w:r>
          </w:p>
        </w:tc>
      </w:tr>
      <w:tr>
        <w:tc>
          <w:tcPr>
            <w:tcW w:type="dxa" w:w="5040"/>
            <w:vAlign w:val="center"/>
          </w:tcPr>
          <w:p>
            <w:r>
              <w:t>CRITICAL</w:t>
            </w:r>
          </w:p>
        </w:tc>
        <w:tc>
          <w:tcPr>
            <w:tcW w:type="dxa" w:w="5040"/>
            <w:vAlign w:val="center"/>
          </w:tcPr>
          <w:p>
            <w:r>
              <w:t>Condition likely to invalidate the configured model or create significant risk</w:t>
            </w:r>
          </w:p>
        </w:tc>
      </w:tr>
    </w:tbl>
    <w:p>
      <w:r>
        <w:t>Rule example: IF network.port.speed &lt; connection.required_speed THEN severity = ERROR.</w:t>
      </w:r>
    </w:p>
    <w:p>
      <w:pPr>
        <w:pStyle w:val="Heading1"/>
      </w:pPr>
      <w:r>
        <w:t>16. AI &amp; Intelligence Layer</w:t>
      </w:r>
    </w:p>
    <w:p>
      <w:pPr>
        <w:pStyle w:val="ListBullet"/>
      </w:pPr>
      <w:r>
        <w:t>AI must operate against the structured Engineering Graph, not only screenshots.</w:t>
      </w:r>
    </w:p>
    <w:p>
      <w:pPr>
        <w:pStyle w:val="ListBullet"/>
      </w:pPr>
      <w:r>
        <w:t>AI shall distinguish facts, calculations, assumptions and recommendations.</w:t>
      </w:r>
    </w:p>
    <w:p>
      <w:pPr>
        <w:pStyle w:val="ListBullet"/>
      </w:pPr>
      <w:r>
        <w:t>AI shall never fabricate missing engineering parameters.</w:t>
      </w:r>
    </w:p>
    <w:p>
      <w:pPr>
        <w:pStyle w:val="ListBullet"/>
      </w:pPr>
      <w:r>
        <w:t>Natural-language design generation shall produce a reviewable proposed graph before committing it.</w:t>
      </w:r>
    </w:p>
    <w:p>
      <w:pPr>
        <w:pStyle w:val="ListBullet"/>
      </w:pPr>
      <w:r>
        <w:t>AI design review shall identify topology issues, capacity problems, dependencies, bottlenecks and missing information.</w:t>
      </w:r>
    </w:p>
    <w:p>
      <w:pPr>
        <w:pStyle w:val="ListBullet"/>
      </w:pPr>
      <w:r>
        <w:t>AI troubleshooting shall explain the cause of detected problems and identify affected components.</w:t>
      </w:r>
    </w:p>
    <w:p>
      <w:pPr>
        <w:pStyle w:val="ListBullet"/>
      </w:pPr>
      <w:r>
        <w:t>AI documentation shall use actual project data.</w:t>
      </w:r>
    </w:p>
    <w:p>
      <w:pPr>
        <w:pStyle w:val="Heading1"/>
      </w:pPr>
      <w:r>
        <w:t>17. BOQ &amp; Cost Management</w:t>
      </w:r>
    </w:p>
    <w:p>
      <w:pPr>
        <w:pStyle w:val="ListBullet"/>
      </w:pPr>
      <w:r>
        <w:t>Component-level quantity and pricing.</w:t>
      </w:r>
    </w:p>
    <w:p>
      <w:pPr>
        <w:pStyle w:val="ListBullet"/>
      </w:pPr>
      <w:r>
        <w:t>Material, labour, transport, tax, markup and contingency.</w:t>
      </w:r>
    </w:p>
    <w:p>
      <w:pPr>
        <w:pStyle w:val="ListBullet"/>
      </w:pPr>
      <w:r>
        <w:t>Supplier and part-number metadata.</w:t>
      </w:r>
    </w:p>
    <w:p>
      <w:pPr>
        <w:pStyle w:val="ListBullet"/>
      </w:pPr>
      <w:r>
        <w:t>Currency support.</w:t>
      </w:r>
    </w:p>
    <w:p>
      <w:pPr>
        <w:pStyle w:val="ListBullet"/>
      </w:pPr>
      <w:r>
        <w:t>Domain-specific schedules.</w:t>
      </w:r>
    </w:p>
    <w:p>
      <w:pPr>
        <w:pStyle w:val="ListBullet"/>
      </w:pPr>
      <w:r>
        <w:t>Export to XLSX/CSV/PDF.</w:t>
      </w:r>
    </w:p>
    <w:p>
      <w:pPr>
        <w:pStyle w:val="Heading1"/>
      </w:pPr>
      <w:r>
        <w:t>18. Reporting &amp; Documentation</w:t>
      </w:r>
    </w:p>
    <w:p>
      <w:pPr>
        <w:pStyle w:val="ListBullet"/>
      </w:pPr>
      <w:r>
        <w:t>Cover/project metadata</w:t>
      </w:r>
    </w:p>
    <w:p>
      <w:pPr>
        <w:pStyle w:val="ListBullet"/>
      </w:pPr>
      <w:r>
        <w:t>Design overview</w:t>
      </w:r>
    </w:p>
    <w:p>
      <w:pPr>
        <w:pStyle w:val="ListBullet"/>
      </w:pPr>
      <w:r>
        <w:t>Topology</w:t>
      </w:r>
    </w:p>
    <w:p>
      <w:pPr>
        <w:pStyle w:val="ListBullet"/>
      </w:pPr>
      <w:r>
        <w:t>Component inventory</w:t>
      </w:r>
    </w:p>
    <w:p>
      <w:pPr>
        <w:pStyle w:val="ListBullet"/>
      </w:pPr>
      <w:r>
        <w:t>Connection schedule</w:t>
      </w:r>
    </w:p>
    <w:p>
      <w:pPr>
        <w:pStyle w:val="ListBullet"/>
      </w:pPr>
      <w:r>
        <w:t>Configuration</w:t>
      </w:r>
    </w:p>
    <w:p>
      <w:pPr>
        <w:pStyle w:val="ListBullet"/>
      </w:pPr>
      <w:r>
        <w:t>Validation results</w:t>
      </w:r>
    </w:p>
    <w:p>
      <w:pPr>
        <w:pStyle w:val="ListBullet"/>
      </w:pPr>
      <w:r>
        <w:t>Simulation results</w:t>
      </w:r>
    </w:p>
    <w:p>
      <w:pPr>
        <w:pStyle w:val="ListBullet"/>
      </w:pPr>
      <w:r>
        <w:t>BOQ</w:t>
      </w:r>
    </w:p>
    <w:p>
      <w:pPr>
        <w:pStyle w:val="ListBullet"/>
      </w:pPr>
      <w:r>
        <w:t>Risks</w:t>
      </w:r>
    </w:p>
    <w:p>
      <w:pPr>
        <w:pStyle w:val="ListBullet"/>
      </w:pPr>
      <w:r>
        <w:t>Assumptions</w:t>
      </w:r>
    </w:p>
    <w:p>
      <w:pPr>
        <w:pStyle w:val="ListBullet"/>
      </w:pPr>
      <w:r>
        <w:t>Revision history</w:t>
      </w:r>
    </w:p>
    <w:p>
      <w:pPr>
        <w:pStyle w:val="ListBullet"/>
      </w:pPr>
      <w:r>
        <w:t>Approval history</w:t>
      </w:r>
    </w:p>
    <w:p>
      <w:r>
        <w:t>Reports should be generated from the same canonical Engineering Graph to prevent discrepancies between drawings and schedules.</w:t>
      </w:r>
    </w:p>
    <w:p>
      <w:pPr>
        <w:pStyle w:val="Heading1"/>
      </w:pPr>
      <w:r>
        <w:t>19. Collaboration, Workflow &amp; Governance</w:t>
      </w:r>
    </w:p>
    <w:p>
      <w:pPr>
        <w:pStyle w:val="ListBullet"/>
      </w:pPr>
      <w:r>
        <w:t>Organisation/project/team hierarchy.</w:t>
      </w:r>
    </w:p>
    <w:p>
      <w:pPr>
        <w:pStyle w:val="ListBullet"/>
      </w:pPr>
      <w:r>
        <w:t>Role-based permissions.</w:t>
      </w:r>
    </w:p>
    <w:p>
      <w:pPr>
        <w:pStyle w:val="ListBullet"/>
      </w:pPr>
      <w:r>
        <w:t>Comments and mentions.</w:t>
      </w:r>
    </w:p>
    <w:p>
      <w:pPr>
        <w:pStyle w:val="ListBullet"/>
      </w:pPr>
      <w:r>
        <w:t>Review and approval workflows.</w:t>
      </w:r>
    </w:p>
    <w:p>
      <w:pPr>
        <w:pStyle w:val="ListBullet"/>
      </w:pPr>
      <w:r>
        <w:t>Version comparison and restoration.</w:t>
      </w:r>
    </w:p>
    <w:p>
      <w:pPr>
        <w:pStyle w:val="ListBullet"/>
      </w:pPr>
      <w:r>
        <w:t>Change requests and issue tracking.</w:t>
      </w:r>
    </w:p>
    <w:p>
      <w:pPr>
        <w:pStyle w:val="ListBullet"/>
      </w:pPr>
      <w:r>
        <w:t>Immutable or append-only audit events for critical actions.</w:t>
      </w:r>
    </w:p>
    <w:p>
      <w:pPr>
        <w:pStyle w:val="Heading1"/>
      </w:pPr>
      <w:r>
        <w:t>20. Roles &amp; Permissions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Role</w:t>
            </w:r>
          </w:p>
        </w:tc>
        <w:tc>
          <w:tcPr>
            <w:tcW w:type="dxa" w:w="5040"/>
            <w:shd w:fill="1F4E78"/>
          </w:tcPr>
          <w:p>
            <w:r>
              <w:rPr>
                <w:b/>
                <w:color w:val="FFFFFF"/>
              </w:rPr>
              <w:t>Core permissions</w:t>
            </w:r>
          </w:p>
        </w:tc>
      </w:tr>
      <w:tr>
        <w:tc>
          <w:tcPr>
            <w:tcW w:type="dxa" w:w="5040"/>
            <w:vAlign w:val="center"/>
          </w:tcPr>
          <w:p>
            <w:r>
              <w:t>Platform Administrator</w:t>
            </w:r>
          </w:p>
        </w:tc>
        <w:tc>
          <w:tcPr>
            <w:tcW w:type="dxa" w:w="5040"/>
            <w:vAlign w:val="center"/>
          </w:tcPr>
          <w:p>
            <w:r>
              <w:t>Platform configuration and tenant administration</w:t>
            </w:r>
          </w:p>
        </w:tc>
      </w:tr>
      <w:tr>
        <w:tc>
          <w:tcPr>
            <w:tcW w:type="dxa" w:w="5040"/>
            <w:vAlign w:val="center"/>
          </w:tcPr>
          <w:p>
            <w:r>
              <w:t>Organisation Administrator</w:t>
            </w:r>
          </w:p>
        </w:tc>
        <w:tc>
          <w:tcPr>
            <w:tcW w:type="dxa" w:w="5040"/>
            <w:vAlign w:val="center"/>
          </w:tcPr>
          <w:p>
            <w:r>
              <w:t>Users, libraries, policies and organisation settings</w:t>
            </w:r>
          </w:p>
        </w:tc>
      </w:tr>
      <w:tr>
        <w:tc>
          <w:tcPr>
            <w:tcW w:type="dxa" w:w="5040"/>
            <w:vAlign w:val="center"/>
          </w:tcPr>
          <w:p>
            <w:r>
              <w:t>Project Manager</w:t>
            </w:r>
          </w:p>
        </w:tc>
        <w:tc>
          <w:tcPr>
            <w:tcW w:type="dxa" w:w="5040"/>
            <w:vAlign w:val="center"/>
          </w:tcPr>
          <w:p>
            <w:r>
              <w:t>Project configuration, tasks, costs, reviews and approvals</w:t>
            </w:r>
          </w:p>
        </w:tc>
      </w:tr>
      <w:tr>
        <w:tc>
          <w:tcPr>
            <w:tcW w:type="dxa" w:w="5040"/>
            <w:vAlign w:val="center"/>
          </w:tcPr>
          <w:p>
            <w:r>
              <w:t>Engineer</w:t>
            </w:r>
          </w:p>
        </w:tc>
        <w:tc>
          <w:tcPr>
            <w:tcW w:type="dxa" w:w="5040"/>
            <w:vAlign w:val="center"/>
          </w:tcPr>
          <w:p>
            <w:r>
              <w:t>Create/edit designs, configure models and run simulations</w:t>
            </w:r>
          </w:p>
        </w:tc>
      </w:tr>
      <w:tr>
        <w:tc>
          <w:tcPr>
            <w:tcW w:type="dxa" w:w="5040"/>
            <w:vAlign w:val="center"/>
          </w:tcPr>
          <w:p>
            <w:r>
              <w:t>Technician</w:t>
            </w:r>
          </w:p>
        </w:tc>
        <w:tc>
          <w:tcPr>
            <w:tcW w:type="dxa" w:w="5040"/>
            <w:vAlign w:val="center"/>
          </w:tcPr>
          <w:p>
            <w:r>
              <w:t>Edit assigned designs within granted scope</w:t>
            </w:r>
          </w:p>
        </w:tc>
      </w:tr>
      <w:tr>
        <w:tc>
          <w:tcPr>
            <w:tcW w:type="dxa" w:w="5040"/>
            <w:vAlign w:val="center"/>
          </w:tcPr>
          <w:p>
            <w:r>
              <w:t>Reviewer</w:t>
            </w:r>
          </w:p>
        </w:tc>
        <w:tc>
          <w:tcPr>
            <w:tcW w:type="dxa" w:w="5040"/>
            <w:vAlign w:val="center"/>
          </w:tcPr>
          <w:p>
            <w:r>
              <w:t>Review, comment, validate and approve</w:t>
            </w:r>
          </w:p>
        </w:tc>
      </w:tr>
      <w:tr>
        <w:tc>
          <w:tcPr>
            <w:tcW w:type="dxa" w:w="5040"/>
            <w:vAlign w:val="center"/>
          </w:tcPr>
          <w:p>
            <w:r>
              <w:t>Client</w:t>
            </w:r>
          </w:p>
        </w:tc>
        <w:tc>
          <w:tcPr>
            <w:tcW w:type="dxa" w:w="5040"/>
            <w:vAlign w:val="center"/>
          </w:tcPr>
          <w:p>
            <w:r>
              <w:t>View approved outputs and provide comments</w:t>
            </w:r>
          </w:p>
        </w:tc>
      </w:tr>
      <w:tr>
        <w:tc>
          <w:tcPr>
            <w:tcW w:type="dxa" w:w="5040"/>
            <w:vAlign w:val="center"/>
          </w:tcPr>
          <w:p>
            <w:r>
              <w:t>Viewer</w:t>
            </w:r>
          </w:p>
        </w:tc>
        <w:tc>
          <w:tcPr>
            <w:tcW w:type="dxa" w:w="5040"/>
            <w:vAlign w:val="center"/>
          </w:tcPr>
          <w:p>
            <w:r>
              <w:t>Read-only access</w:t>
            </w:r>
          </w:p>
        </w:tc>
      </w:tr>
    </w:tbl>
    <w:p>
      <w:pPr>
        <w:pStyle w:val="Heading1"/>
      </w:pPr>
      <w:r>
        <w:t>21. Enterprise Architecture</w:t>
      </w:r>
    </w:p>
    <w:p>
      <w:r>
        <w:t>Recommended logical architecture:</w:t>
      </w:r>
    </w:p>
    <w:p>
      <w:pPr>
        <w:pStyle w:val="Callout"/>
      </w:pPr>
      <w:r>
        <w:t>Web/Desktop UI → API Gateway → Application Services</w:t>
      </w:r>
    </w:p>
    <w:p>
      <w:pPr>
        <w:pStyle w:val="Callout"/>
      </w:pPr>
      <w:r>
        <w:t>Application Services → Domain Engines → Simulation Queue</w:t>
      </w:r>
    </w:p>
    <w:p>
      <w:pPr>
        <w:pStyle w:val="Callout"/>
      </w:pPr>
      <w:r>
        <w:t>Simulation Queue → Worker Pool → Simulation Engine</w:t>
      </w:r>
    </w:p>
    <w:p>
      <w:pPr>
        <w:pStyle w:val="Callout"/>
      </w:pPr>
      <w:r>
        <w:t>PostgreSQL/PostGIS → persistent system of record</w:t>
      </w:r>
    </w:p>
    <w:p>
      <w:pPr>
        <w:pStyle w:val="Callout"/>
      </w:pPr>
      <w:r>
        <w:t>Redis → cache, queues and transient simulation state</w:t>
      </w:r>
    </w:p>
    <w:p>
      <w:pPr>
        <w:pStyle w:val="Callout"/>
      </w:pPr>
      <w:r>
        <w:t>Object storage → reports, drawings and attachments</w:t>
      </w:r>
    </w:p>
    <w:p>
      <w:pPr>
        <w:pStyle w:val="Callout"/>
      </w:pPr>
      <w:r>
        <w:t>WebSocket layer → collaboration and live simulation events</w:t>
      </w:r>
    </w:p>
    <w:p>
      <w:pPr>
        <w:pStyle w:val="Heading1"/>
      </w:pPr>
      <w:r>
        <w:t>22. Recommended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Layer</w:t>
            </w:r>
          </w:p>
        </w:tc>
        <w:tc>
          <w:tcPr>
            <w:tcW w:type="dxa" w:w="5040"/>
            <w:shd w:fill="1F4E78"/>
          </w:tcPr>
          <w:p>
            <w:r>
              <w:rPr>
                <w:b/>
                <w:color w:val="FFFFFF"/>
              </w:rPr>
              <w:t>Technology</w:t>
            </w:r>
          </w:p>
        </w:tc>
      </w:tr>
      <w:tr>
        <w:tc>
          <w:tcPr>
            <w:tcW w:type="dxa" w:w="5040"/>
            <w:vAlign w:val="center"/>
          </w:tcPr>
          <w:p>
            <w:r>
              <w:t>Frontend</w:t>
            </w:r>
          </w:p>
        </w:tc>
        <w:tc>
          <w:tcPr>
            <w:tcW w:type="dxa" w:w="5040"/>
            <w:vAlign w:val="center"/>
          </w:tcPr>
          <w:p>
            <w:r>
              <w:t>React + TypeScript</w:t>
            </w:r>
          </w:p>
        </w:tc>
      </w:tr>
      <w:tr>
        <w:tc>
          <w:tcPr>
            <w:tcW w:type="dxa" w:w="5040"/>
            <w:vAlign w:val="center"/>
          </w:tcPr>
          <w:p>
            <w:r>
              <w:t>UI</w:t>
            </w:r>
          </w:p>
        </w:tc>
        <w:tc>
          <w:tcPr>
            <w:tcW w:type="dxa" w:w="5040"/>
            <w:vAlign w:val="center"/>
          </w:tcPr>
          <w:p>
            <w:r>
              <w:t>Ant Design with a coherent NexFlow design system</w:t>
            </w:r>
          </w:p>
        </w:tc>
      </w:tr>
      <w:tr>
        <w:tc>
          <w:tcPr>
            <w:tcW w:type="dxa" w:w="5040"/>
            <w:vAlign w:val="center"/>
          </w:tcPr>
          <w:p>
            <w:r>
              <w:t>Canvas</w:t>
            </w:r>
          </w:p>
        </w:tc>
        <w:tc>
          <w:tcPr>
            <w:tcW w:type="dxa" w:w="5040"/>
            <w:vAlign w:val="center"/>
          </w:tcPr>
          <w:p>
            <w:r>
              <w:t>XYFlow/React Flow initially; Canvas/WebGL optimisation as scale requires</w:t>
            </w:r>
          </w:p>
        </w:tc>
      </w:tr>
      <w:tr>
        <w:tc>
          <w:tcPr>
            <w:tcW w:type="dxa" w:w="5040"/>
            <w:vAlign w:val="center"/>
          </w:tcPr>
          <w:p>
            <w:r>
              <w:t>State</w:t>
            </w:r>
          </w:p>
        </w:tc>
        <w:tc>
          <w:tcPr>
            <w:tcW w:type="dxa" w:w="5040"/>
            <w:vAlign w:val="center"/>
          </w:tcPr>
          <w:p>
            <w:r>
              <w:t>Zustand</w:t>
            </w:r>
          </w:p>
        </w:tc>
      </w:tr>
      <w:tr>
        <w:tc>
          <w:tcPr>
            <w:tcW w:type="dxa" w:w="5040"/>
            <w:vAlign w:val="center"/>
          </w:tcPr>
          <w:p>
            <w:r>
              <w:t>Data fetching</w:t>
            </w:r>
          </w:p>
        </w:tc>
        <w:tc>
          <w:tcPr>
            <w:tcW w:type="dxa" w:w="5040"/>
            <w:vAlign w:val="center"/>
          </w:tcPr>
          <w:p>
            <w:r>
              <w:t>TanStack Query</w:t>
            </w:r>
          </w:p>
        </w:tc>
      </w:tr>
      <w:tr>
        <w:tc>
          <w:tcPr>
            <w:tcW w:type="dxa" w:w="5040"/>
            <w:vAlign w:val="center"/>
          </w:tcPr>
          <w:p>
            <w:r>
              <w:t>Backend</w:t>
            </w:r>
          </w:p>
        </w:tc>
        <w:tc>
          <w:tcPr>
            <w:tcW w:type="dxa" w:w="5040"/>
            <w:vAlign w:val="center"/>
          </w:tcPr>
          <w:p>
            <w:r>
              <w:t>Node.js + TypeScript; NestJS or Fastify</w:t>
            </w:r>
          </w:p>
        </w:tc>
      </w:tr>
      <w:tr>
        <w:tc>
          <w:tcPr>
            <w:tcW w:type="dxa" w:w="5040"/>
            <w:vAlign w:val="center"/>
          </w:tcPr>
          <w:p>
            <w:r>
              <w:t>Database</w:t>
            </w:r>
          </w:p>
        </w:tc>
        <w:tc>
          <w:tcPr>
            <w:tcW w:type="dxa" w:w="5040"/>
            <w:vAlign w:val="center"/>
          </w:tcPr>
          <w:p>
            <w:r>
              <w:t>PostgreSQL</w:t>
            </w:r>
          </w:p>
        </w:tc>
      </w:tr>
      <w:tr>
        <w:tc>
          <w:tcPr>
            <w:tcW w:type="dxa" w:w="5040"/>
            <w:vAlign w:val="center"/>
          </w:tcPr>
          <w:p>
            <w:r>
              <w:t>Spatial</w:t>
            </w:r>
          </w:p>
        </w:tc>
        <w:tc>
          <w:tcPr>
            <w:tcW w:type="dxa" w:w="5040"/>
            <w:vAlign w:val="center"/>
          </w:tcPr>
          <w:p>
            <w:r>
              <w:t>PostGIS</w:t>
            </w:r>
          </w:p>
        </w:tc>
      </w:tr>
      <w:tr>
        <w:tc>
          <w:tcPr>
            <w:tcW w:type="dxa" w:w="5040"/>
            <w:vAlign w:val="center"/>
          </w:tcPr>
          <w:p>
            <w:r>
              <w:t>Cache/queues</w:t>
            </w:r>
          </w:p>
        </w:tc>
        <w:tc>
          <w:tcPr>
            <w:tcW w:type="dxa" w:w="5040"/>
            <w:vAlign w:val="center"/>
          </w:tcPr>
          <w:p>
            <w:r>
              <w:t>Redis + BullMQ</w:t>
            </w:r>
          </w:p>
        </w:tc>
      </w:tr>
      <w:tr>
        <w:tc>
          <w:tcPr>
            <w:tcW w:type="dxa" w:w="5040"/>
            <w:vAlign w:val="center"/>
          </w:tcPr>
          <w:p>
            <w:r>
              <w:t>Realtime</w:t>
            </w:r>
          </w:p>
        </w:tc>
        <w:tc>
          <w:tcPr>
            <w:tcW w:type="dxa" w:w="5040"/>
            <w:vAlign w:val="center"/>
          </w:tcPr>
          <w:p>
            <w:r>
              <w:t>WebSockets</w:t>
            </w:r>
          </w:p>
        </w:tc>
      </w:tr>
      <w:tr>
        <w:tc>
          <w:tcPr>
            <w:tcW w:type="dxa" w:w="5040"/>
            <w:vAlign w:val="center"/>
          </w:tcPr>
          <w:p>
            <w:r>
              <w:t>Workers</w:t>
            </w:r>
          </w:p>
        </w:tc>
        <w:tc>
          <w:tcPr>
            <w:tcW w:type="dxa" w:w="5040"/>
            <w:vAlign w:val="center"/>
          </w:tcPr>
          <w:p>
            <w:r>
              <w:t>Node.js worker services</w:t>
            </w:r>
          </w:p>
        </w:tc>
      </w:tr>
      <w:tr>
        <w:tc>
          <w:tcPr>
            <w:tcW w:type="dxa" w:w="5040"/>
            <w:vAlign w:val="center"/>
          </w:tcPr>
          <w:p>
            <w:r>
              <w:t>Deployment</w:t>
            </w:r>
          </w:p>
        </w:tc>
        <w:tc>
          <w:tcPr>
            <w:tcW w:type="dxa" w:w="5040"/>
            <w:vAlign w:val="center"/>
          </w:tcPr>
          <w:p>
            <w:r>
              <w:t>Docker; cloud or on-premises capable</w:t>
            </w:r>
          </w:p>
        </w:tc>
      </w:tr>
      <w:tr>
        <w:tc>
          <w:tcPr>
            <w:tcW w:type="dxa" w:w="5040"/>
            <w:vAlign w:val="center"/>
          </w:tcPr>
          <w:p>
            <w:r>
              <w:t>Observability</w:t>
            </w:r>
          </w:p>
        </w:tc>
        <w:tc>
          <w:tcPr>
            <w:tcW w:type="dxa" w:w="5040"/>
            <w:vAlign w:val="center"/>
          </w:tcPr>
          <w:p>
            <w:r>
              <w:t>Structured logs; OpenTelemetry-ready architecture</w:t>
            </w:r>
          </w:p>
        </w:tc>
      </w:tr>
    </w:tbl>
    <w:p>
      <w:pPr>
        <w:pStyle w:val="Heading1"/>
      </w:pPr>
      <w:r>
        <w:t>23. Security Requirements</w:t>
      </w:r>
    </w:p>
    <w:p>
      <w:pPr>
        <w:pStyle w:val="ListBullet"/>
      </w:pPr>
      <w:r>
        <w:t>Tenant isolation across all organisation-owned data.</w:t>
      </w:r>
    </w:p>
    <w:p>
      <w:pPr>
        <w:pStyle w:val="ListBullet"/>
      </w:pPr>
      <w:r>
        <w:t>RBAC with granular permissions.</w:t>
      </w:r>
    </w:p>
    <w:p>
      <w:pPr>
        <w:pStyle w:val="ListBullet"/>
      </w:pPr>
      <w:r>
        <w:t>Secure authentication and session management.</w:t>
      </w:r>
    </w:p>
    <w:p>
      <w:pPr>
        <w:pStyle w:val="ListBullet"/>
      </w:pPr>
      <w:r>
        <w:t>MFA and enterprise SSO readiness.</w:t>
      </w:r>
    </w:p>
    <w:p>
      <w:pPr>
        <w:pStyle w:val="ListBullet"/>
      </w:pPr>
      <w:r>
        <w:t>Encryption in transit and at rest.</w:t>
      </w:r>
    </w:p>
    <w:p>
      <w:pPr>
        <w:pStyle w:val="ListBullet"/>
      </w:pPr>
      <w:r>
        <w:t>Rate limiting and input validation.</w:t>
      </w:r>
    </w:p>
    <w:p>
      <w:pPr>
        <w:pStyle w:val="ListBullet"/>
      </w:pPr>
      <w:r>
        <w:t>Secure headers and OWASP-aligned controls.</w:t>
      </w:r>
    </w:p>
    <w:p>
      <w:pPr>
        <w:pStyle w:val="ListBullet"/>
      </w:pPr>
      <w:r>
        <w:t>Audit logging for privileged and material actions.</w:t>
      </w:r>
    </w:p>
    <w:p>
      <w:pPr>
        <w:pStyle w:val="ListBullet"/>
      </w:pPr>
      <w:r>
        <w:t>Secrets supplied through environment/secret management, never committed to source control.</w:t>
      </w:r>
    </w:p>
    <w:p>
      <w:pPr>
        <w:pStyle w:val="Heading1"/>
      </w:pPr>
      <w:r>
        <w:t>24. Performance &amp; Scalability</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Area</w:t>
            </w:r>
          </w:p>
        </w:tc>
        <w:tc>
          <w:tcPr>
            <w:tcW w:type="dxa" w:w="5040"/>
            <w:shd w:fill="1F4E78"/>
          </w:tcPr>
          <w:p>
            <w:r>
              <w:rPr>
                <w:b/>
                <w:color w:val="FFFFFF"/>
              </w:rPr>
              <w:t>Target</w:t>
            </w:r>
          </w:p>
        </w:tc>
      </w:tr>
      <w:tr>
        <w:tc>
          <w:tcPr>
            <w:tcW w:type="dxa" w:w="5040"/>
            <w:vAlign w:val="center"/>
          </w:tcPr>
          <w:p>
            <w:r>
              <w:t>Initial application load</w:t>
            </w:r>
          </w:p>
        </w:tc>
        <w:tc>
          <w:tcPr>
            <w:tcW w:type="dxa" w:w="5040"/>
            <w:vAlign w:val="center"/>
          </w:tcPr>
          <w:p>
            <w:r>
              <w:t>&lt; 3 seconds under a good connection for the standard application shell</w:t>
            </w:r>
          </w:p>
        </w:tc>
      </w:tr>
      <w:tr>
        <w:tc>
          <w:tcPr>
            <w:tcW w:type="dxa" w:w="5040"/>
            <w:vAlign w:val="center"/>
          </w:tcPr>
          <w:p>
            <w:r>
              <w:t>Canvas responsiveness</w:t>
            </w:r>
          </w:p>
        </w:tc>
        <w:tc>
          <w:tcPr>
            <w:tcW w:type="dxa" w:w="5040"/>
            <w:vAlign w:val="center"/>
          </w:tcPr>
          <w:p>
            <w:r>
              <w:t>No blocking synchronous simulation work</w:t>
            </w:r>
          </w:p>
        </w:tc>
      </w:tr>
      <w:tr>
        <w:tc>
          <w:tcPr>
            <w:tcW w:type="dxa" w:w="5040"/>
            <w:vAlign w:val="center"/>
          </w:tcPr>
          <w:p>
            <w:r>
              <w:t>Design scale</w:t>
            </w:r>
          </w:p>
        </w:tc>
        <w:tc>
          <w:tcPr>
            <w:tcW w:type="dxa" w:w="5040"/>
            <w:vAlign w:val="center"/>
          </w:tcPr>
          <w:p>
            <w:r>
              <w:t>Architect for 10,000+ visual components per design</w:t>
            </w:r>
          </w:p>
        </w:tc>
      </w:tr>
      <w:tr>
        <w:tc>
          <w:tcPr>
            <w:tcW w:type="dxa" w:w="5040"/>
            <w:vAlign w:val="center"/>
          </w:tcPr>
          <w:p>
            <w:r>
              <w:t>Simulation</w:t>
            </w:r>
          </w:p>
        </w:tc>
        <w:tc>
          <w:tcPr>
            <w:tcW w:type="dxa" w:w="5040"/>
            <w:vAlign w:val="center"/>
          </w:tcPr>
          <w:p>
            <w:r>
              <w:t>Asynchronous worker execution</w:t>
            </w:r>
          </w:p>
        </w:tc>
      </w:tr>
      <w:tr>
        <w:tc>
          <w:tcPr>
            <w:tcW w:type="dxa" w:w="5040"/>
            <w:vAlign w:val="center"/>
          </w:tcPr>
          <w:p>
            <w:r>
              <w:t>API</w:t>
            </w:r>
          </w:p>
        </w:tc>
        <w:tc>
          <w:tcPr>
            <w:tcW w:type="dxa" w:w="5040"/>
            <w:vAlign w:val="center"/>
          </w:tcPr>
          <w:p>
            <w:r>
              <w:t>Horizontally scalable stateless application services</w:t>
            </w:r>
          </w:p>
        </w:tc>
      </w:tr>
      <w:tr>
        <w:tc>
          <w:tcPr>
            <w:tcW w:type="dxa" w:w="5040"/>
            <w:vAlign w:val="center"/>
          </w:tcPr>
          <w:p>
            <w:r>
              <w:t>Realtime</w:t>
            </w:r>
          </w:p>
        </w:tc>
        <w:tc>
          <w:tcPr>
            <w:tcW w:type="dxa" w:w="5040"/>
            <w:vAlign w:val="center"/>
          </w:tcPr>
          <w:p>
            <w:r>
              <w:t>Scalable WebSocket architecture</w:t>
            </w:r>
          </w:p>
        </w:tc>
      </w:tr>
      <w:tr>
        <w:tc>
          <w:tcPr>
            <w:tcW w:type="dxa" w:w="5040"/>
            <w:vAlign w:val="center"/>
          </w:tcPr>
          <w:p>
            <w:r>
              <w:t>Database</w:t>
            </w:r>
          </w:p>
        </w:tc>
        <w:tc>
          <w:tcPr>
            <w:tcW w:type="dxa" w:w="5040"/>
            <w:vAlign w:val="center"/>
          </w:tcPr>
          <w:p>
            <w:r>
              <w:t>Indexed, queryable graph metadata; JSONB only where appropriate</w:t>
            </w:r>
          </w:p>
        </w:tc>
      </w:tr>
    </w:tbl>
    <w:p>
      <w:pPr>
        <w:pStyle w:val="Heading1"/>
      </w:pPr>
      <w:r>
        <w:t>25. Offline &amp; Field Capability</w:t>
      </w:r>
    </w:p>
    <w:p>
      <w:pPr>
        <w:pStyle w:val="ListBullet"/>
      </w:pPr>
      <w:r>
        <w:t>Local project cache</w:t>
      </w:r>
    </w:p>
    <w:p>
      <w:pPr>
        <w:pStyle w:val="ListBullet"/>
      </w:pPr>
      <w:r>
        <w:t>Offline editing queue</w:t>
      </w:r>
    </w:p>
    <w:p>
      <w:pPr>
        <w:pStyle w:val="ListBullet"/>
      </w:pPr>
      <w:r>
        <w:t>Synchronisation on reconnection</w:t>
      </w:r>
    </w:p>
    <w:p>
      <w:pPr>
        <w:pStyle w:val="ListBullet"/>
      </w:pPr>
      <w:r>
        <w:t>Conflict detection/resolution</w:t>
      </w:r>
    </w:p>
    <w:p>
      <w:pPr>
        <w:pStyle w:val="ListBullet"/>
      </w:pPr>
      <w:r>
        <w:t>Offline component library</w:t>
      </w:r>
    </w:p>
    <w:p>
      <w:pPr>
        <w:pStyle w:val="ListBullet"/>
      </w:pPr>
      <w:r>
        <w:t>Future local simulation for suitable domains</w:t>
      </w:r>
    </w:p>
    <w:p>
      <w:pPr>
        <w:pStyle w:val="ListBullet"/>
      </w:pPr>
      <w:r>
        <w:t>Mobile-first inspection and issue reporting</w:t>
      </w:r>
    </w:p>
    <w:p>
      <w:pPr>
        <w:pStyle w:val="Heading1"/>
      </w:pPr>
      <w:r>
        <w:t>26. GIS &amp; Digital Twin Roadmap</w:t>
      </w:r>
    </w:p>
    <w:p>
      <w:r>
        <w:t>Future releases should extend the Engineering Graph with spatial and operational state. GIS components may be represented as geographic objects and linked to the same logical system model.</w:t>
      </w:r>
    </w:p>
    <w:p>
      <w:pPr>
        <w:pStyle w:val="ListBullet"/>
      </w:pPr>
      <w:r>
        <w:t>PostGIS-backed geometry</w:t>
      </w:r>
    </w:p>
    <w:p>
      <w:pPr>
        <w:pStyle w:val="ListBullet"/>
      </w:pPr>
      <w:r>
        <w:t>GeoJSON</w:t>
      </w:r>
    </w:p>
    <w:p>
      <w:pPr>
        <w:pStyle w:val="ListBullet"/>
      </w:pPr>
      <w:r>
        <w:t>Map layers</w:t>
      </w:r>
    </w:p>
    <w:p>
      <w:pPr>
        <w:pStyle w:val="ListBullet"/>
      </w:pPr>
      <w:r>
        <w:t>Infrastructure mapping</w:t>
      </w:r>
    </w:p>
    <w:p>
      <w:pPr>
        <w:pStyle w:val="ListBullet"/>
      </w:pPr>
      <w:r>
        <w:t>IoT/MQTT telemetry</w:t>
      </w:r>
    </w:p>
    <w:p>
      <w:pPr>
        <w:pStyle w:val="ListBullet"/>
      </w:pPr>
      <w:r>
        <w:t>REST/WebSocket telemetry</w:t>
      </w:r>
    </w:p>
    <w:p>
      <w:pPr>
        <w:pStyle w:val="ListBullet"/>
      </w:pPr>
      <w:r>
        <w:t>Device state</w:t>
      </w:r>
    </w:p>
    <w:p>
      <w:pPr>
        <w:pStyle w:val="ListBullet"/>
      </w:pPr>
      <w:r>
        <w:t>Operational dashboards</w:t>
      </w:r>
    </w:p>
    <w:p>
      <w:pPr>
        <w:pStyle w:val="ListBullet"/>
      </w:pPr>
      <w:r>
        <w:t>Digital-twin views</w:t>
      </w:r>
    </w:p>
    <w:p>
      <w:pPr>
        <w:pStyle w:val="Heading1"/>
      </w:pPr>
      <w:r>
        <w:t>27. Import &amp; Reconstruction</w:t>
      </w:r>
    </w:p>
    <w:p>
      <w:pPr>
        <w:pStyle w:val="ListBullet"/>
      </w:pPr>
      <w:r>
        <w:t>SVG/PNG/JPG/PDF import foundation</w:t>
      </w:r>
    </w:p>
    <w:p>
      <w:pPr>
        <w:pStyle w:val="ListBullet"/>
      </w:pPr>
      <w:r>
        <w:t>Future DXF/DWG/Visio/draw.io import</w:t>
      </w:r>
    </w:p>
    <w:p>
      <w:pPr>
        <w:pStyle w:val="ListBullet"/>
      </w:pPr>
      <w:r>
        <w:t>AI/OCR-assisted component recognition</w:t>
      </w:r>
    </w:p>
    <w:p>
      <w:pPr>
        <w:pStyle w:val="ListBullet"/>
      </w:pPr>
      <w:r>
        <w:t>Connection recognition</w:t>
      </w:r>
    </w:p>
    <w:p>
      <w:pPr>
        <w:pStyle w:val="ListBullet"/>
      </w:pPr>
      <w:r>
        <w:t>Human confirmation before committing reconstructed engineering graphs</w:t>
      </w:r>
    </w:p>
    <w:p>
      <w:r>
        <w:t>AI extraction must be treated as an assisted interpretation process, not an authoritative source.</w:t>
      </w:r>
    </w:p>
    <w:p>
      <w:pPr>
        <w:pStyle w:val="Heading1"/>
      </w:pPr>
      <w:r>
        <w:t>28. Data Model</w:t>
      </w:r>
    </w:p>
    <w:p>
      <w:r>
        <w:t>Core entities:</w:t>
      </w:r>
    </w:p>
    <w:p>
      <w:pPr>
        <w:pStyle w:val="ListBullet"/>
      </w:pPr>
      <w:r>
        <w:t>Organisation</w:t>
      </w:r>
    </w:p>
    <w:p>
      <w:pPr>
        <w:pStyle w:val="ListBullet"/>
      </w:pPr>
      <w:r>
        <w:t>User</w:t>
      </w:r>
    </w:p>
    <w:p>
      <w:pPr>
        <w:pStyle w:val="ListBullet"/>
      </w:pPr>
      <w:r>
        <w:t>Organisation Member</w:t>
      </w:r>
    </w:p>
    <w:p>
      <w:pPr>
        <w:pStyle w:val="ListBullet"/>
      </w:pPr>
      <w:r>
        <w:t>Project</w:t>
      </w:r>
    </w:p>
    <w:p>
      <w:pPr>
        <w:pStyle w:val="ListBullet"/>
      </w:pPr>
      <w:r>
        <w:t>Design</w:t>
      </w:r>
    </w:p>
    <w:p>
      <w:pPr>
        <w:pStyle w:val="ListBullet"/>
      </w:pPr>
      <w:r>
        <w:t>Design Node</w:t>
      </w:r>
    </w:p>
    <w:p>
      <w:pPr>
        <w:pStyle w:val="ListBullet"/>
      </w:pPr>
      <w:r>
        <w:t>Design Connection</w:t>
      </w:r>
    </w:p>
    <w:p>
      <w:pPr>
        <w:pStyle w:val="ListBullet"/>
      </w:pPr>
      <w:r>
        <w:t>Component Template</w:t>
      </w:r>
    </w:p>
    <w:p>
      <w:pPr>
        <w:pStyle w:val="ListBullet"/>
      </w:pPr>
      <w:r>
        <w:t>Component Port</w:t>
      </w:r>
    </w:p>
    <w:p>
      <w:pPr>
        <w:pStyle w:val="ListBullet"/>
      </w:pPr>
      <w:r>
        <w:t>Simulation</w:t>
      </w:r>
    </w:p>
    <w:p>
      <w:pPr>
        <w:pStyle w:val="ListBullet"/>
      </w:pPr>
      <w:r>
        <w:t>Simulation Run</w:t>
      </w:r>
    </w:p>
    <w:p>
      <w:pPr>
        <w:pStyle w:val="ListBullet"/>
      </w:pPr>
      <w:r>
        <w:t>Simulation Result</w:t>
      </w:r>
    </w:p>
    <w:p>
      <w:pPr>
        <w:pStyle w:val="ListBullet"/>
      </w:pPr>
      <w:r>
        <w:t>Scenario</w:t>
      </w:r>
    </w:p>
    <w:p>
      <w:pPr>
        <w:pStyle w:val="ListBullet"/>
      </w:pPr>
      <w:r>
        <w:t>Validation Rule</w:t>
      </w:r>
    </w:p>
    <w:p>
      <w:pPr>
        <w:pStyle w:val="ListBullet"/>
      </w:pPr>
      <w:r>
        <w:t>Validation Result</w:t>
      </w:r>
    </w:p>
    <w:p>
      <w:pPr>
        <w:pStyle w:val="ListBullet"/>
      </w:pPr>
      <w:r>
        <w:t>BOQ</w:t>
      </w:r>
    </w:p>
    <w:p>
      <w:pPr>
        <w:pStyle w:val="ListBullet"/>
      </w:pPr>
      <w:r>
        <w:t>BOQ Item</w:t>
      </w:r>
    </w:p>
    <w:p>
      <w:pPr>
        <w:pStyle w:val="ListBullet"/>
      </w:pPr>
      <w:r>
        <w:t>Document</w:t>
      </w:r>
    </w:p>
    <w:p>
      <w:pPr>
        <w:pStyle w:val="ListBullet"/>
      </w:pPr>
      <w:r>
        <w:t>Comment</w:t>
      </w:r>
    </w:p>
    <w:p>
      <w:pPr>
        <w:pStyle w:val="ListBullet"/>
      </w:pPr>
      <w:r>
        <w:t>Issue</w:t>
      </w:r>
    </w:p>
    <w:p>
      <w:pPr>
        <w:pStyle w:val="ListBullet"/>
      </w:pPr>
      <w:r>
        <w:t>Task</w:t>
      </w:r>
    </w:p>
    <w:p>
      <w:pPr>
        <w:pStyle w:val="ListBullet"/>
      </w:pPr>
      <w:r>
        <w:t>Version</w:t>
      </w:r>
    </w:p>
    <w:p>
      <w:pPr>
        <w:pStyle w:val="ListBullet"/>
      </w:pPr>
      <w:r>
        <w:t>Audit Log</w:t>
      </w:r>
    </w:p>
    <w:p>
      <w:pPr>
        <w:pStyle w:val="Heading1"/>
      </w:pPr>
      <w:r>
        <w:t>29. Core API Surface</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Endpoint family</w:t>
            </w:r>
          </w:p>
        </w:tc>
        <w:tc>
          <w:tcPr>
            <w:tcW w:type="dxa" w:w="5040"/>
            <w:shd w:fill="1F4E78"/>
          </w:tcPr>
          <w:p>
            <w:r>
              <w:rPr>
                <w:b/>
                <w:color w:val="FFFFFF"/>
              </w:rPr>
              <w:t>Purpose</w:t>
            </w:r>
          </w:p>
        </w:tc>
      </w:tr>
      <w:tr>
        <w:tc>
          <w:tcPr>
            <w:tcW w:type="dxa" w:w="5040"/>
            <w:vAlign w:val="center"/>
          </w:tcPr>
          <w:p>
            <w:r>
              <w:t>POST/GET /projects</w:t>
            </w:r>
          </w:p>
        </w:tc>
        <w:tc>
          <w:tcPr>
            <w:tcW w:type="dxa" w:w="5040"/>
            <w:vAlign w:val="center"/>
          </w:tcPr>
          <w:p>
            <w:r>
              <w:t>Project management</w:t>
            </w:r>
          </w:p>
        </w:tc>
      </w:tr>
      <w:tr>
        <w:tc>
          <w:tcPr>
            <w:tcW w:type="dxa" w:w="5040"/>
            <w:vAlign w:val="center"/>
          </w:tcPr>
          <w:p>
            <w:r>
              <w:t>POST/GET /designs</w:t>
            </w:r>
          </w:p>
        </w:tc>
        <w:tc>
          <w:tcPr>
            <w:tcW w:type="dxa" w:w="5040"/>
            <w:vAlign w:val="center"/>
          </w:tcPr>
          <w:p>
            <w:r>
              <w:t>Design lifecycle</w:t>
            </w:r>
          </w:p>
        </w:tc>
      </w:tr>
      <w:tr>
        <w:tc>
          <w:tcPr>
            <w:tcW w:type="dxa" w:w="5040"/>
            <w:vAlign w:val="center"/>
          </w:tcPr>
          <w:p>
            <w:r>
              <w:t>POST /designs/{id}/validate</w:t>
            </w:r>
          </w:p>
        </w:tc>
        <w:tc>
          <w:tcPr>
            <w:tcW w:type="dxa" w:w="5040"/>
            <w:vAlign w:val="center"/>
          </w:tcPr>
          <w:p>
            <w:r>
              <w:t>Run validation</w:t>
            </w:r>
          </w:p>
        </w:tc>
      </w:tr>
      <w:tr>
        <w:tc>
          <w:tcPr>
            <w:tcW w:type="dxa" w:w="5040"/>
            <w:vAlign w:val="center"/>
          </w:tcPr>
          <w:p>
            <w:r>
              <w:t>POST /designs/{id}/simulate</w:t>
            </w:r>
          </w:p>
        </w:tc>
        <w:tc>
          <w:tcPr>
            <w:tcW w:type="dxa" w:w="5040"/>
            <w:vAlign w:val="center"/>
          </w:tcPr>
          <w:p>
            <w:r>
              <w:t>Queue simulation</w:t>
            </w:r>
          </w:p>
        </w:tc>
      </w:tr>
      <w:tr>
        <w:tc>
          <w:tcPr>
            <w:tcW w:type="dxa" w:w="5040"/>
            <w:vAlign w:val="center"/>
          </w:tcPr>
          <w:p>
            <w:r>
              <w:t>GET /simulations/{id}</w:t>
            </w:r>
          </w:p>
        </w:tc>
        <w:tc>
          <w:tcPr>
            <w:tcW w:type="dxa" w:w="5040"/>
            <w:vAlign w:val="center"/>
          </w:tcPr>
          <w:p>
            <w:r>
              <w:t>Simulation status/results</w:t>
            </w:r>
          </w:p>
        </w:tc>
      </w:tr>
      <w:tr>
        <w:tc>
          <w:tcPr>
            <w:tcW w:type="dxa" w:w="5040"/>
            <w:vAlign w:val="center"/>
          </w:tcPr>
          <w:p>
            <w:r>
              <w:t>GET /components</w:t>
            </w:r>
          </w:p>
        </w:tc>
        <w:tc>
          <w:tcPr>
            <w:tcW w:type="dxa" w:w="5040"/>
            <w:vAlign w:val="center"/>
          </w:tcPr>
          <w:p>
            <w:r>
              <w:t>Component catalogue</w:t>
            </w:r>
          </w:p>
        </w:tc>
      </w:tr>
      <w:tr>
        <w:tc>
          <w:tcPr>
            <w:tcW w:type="dxa" w:w="5040"/>
            <w:vAlign w:val="center"/>
          </w:tcPr>
          <w:p>
            <w:r>
              <w:t>POST /components</w:t>
            </w:r>
          </w:p>
        </w:tc>
        <w:tc>
          <w:tcPr>
            <w:tcW w:type="dxa" w:w="5040"/>
            <w:vAlign w:val="center"/>
          </w:tcPr>
          <w:p>
            <w:r>
              <w:t>Organisation/custom component creation</w:t>
            </w:r>
          </w:p>
        </w:tc>
      </w:tr>
      <w:tr>
        <w:tc>
          <w:tcPr>
            <w:tcW w:type="dxa" w:w="5040"/>
            <w:vAlign w:val="center"/>
          </w:tcPr>
          <w:p>
            <w:r>
              <w:t>GET /reports</w:t>
            </w:r>
          </w:p>
        </w:tc>
        <w:tc>
          <w:tcPr>
            <w:tcW w:type="dxa" w:w="5040"/>
            <w:vAlign w:val="center"/>
          </w:tcPr>
          <w:p>
            <w:r>
              <w:t>Report retrieval</w:t>
            </w:r>
          </w:p>
        </w:tc>
      </w:tr>
      <w:tr>
        <w:tc>
          <w:tcPr>
            <w:tcW w:type="dxa" w:w="5040"/>
            <w:vAlign w:val="center"/>
          </w:tcPr>
          <w:p>
            <w:r>
              <w:t>POST /boqs</w:t>
            </w:r>
          </w:p>
        </w:tc>
        <w:tc>
          <w:tcPr>
            <w:tcW w:type="dxa" w:w="5040"/>
            <w:vAlign w:val="center"/>
          </w:tcPr>
          <w:p>
            <w:r>
              <w:t>BOQ generation</w:t>
            </w:r>
          </w:p>
        </w:tc>
      </w:tr>
      <w:tr>
        <w:tc>
          <w:tcPr>
            <w:tcW w:type="dxa" w:w="5040"/>
            <w:vAlign w:val="center"/>
          </w:tcPr>
          <w:p>
            <w:r>
              <w:t>WebSocket /projects/{id}</w:t>
            </w:r>
          </w:p>
        </w:tc>
        <w:tc>
          <w:tcPr>
            <w:tcW w:type="dxa" w:w="5040"/>
            <w:vAlign w:val="center"/>
          </w:tcPr>
          <w:p>
            <w:r>
              <w:t>Realtime collaboration and simulation events</w:t>
            </w:r>
          </w:p>
        </w:tc>
      </w:tr>
    </w:tbl>
    <w:p>
      <w:pPr>
        <w:pStyle w:val="Heading1"/>
      </w:pPr>
      <w:r>
        <w:t>30. Integration Requirements</w:t>
      </w:r>
    </w:p>
    <w:p>
      <w:pPr>
        <w:pStyle w:val="ListBullet"/>
      </w:pPr>
      <w:r>
        <w:t>REST API</w:t>
      </w:r>
    </w:p>
    <w:p>
      <w:pPr>
        <w:pStyle w:val="ListBullet"/>
      </w:pPr>
      <w:r>
        <w:t>Webhooks</w:t>
      </w:r>
    </w:p>
    <w:p>
      <w:pPr>
        <w:pStyle w:val="ListBullet"/>
      </w:pPr>
      <w:r>
        <w:t>OAuth/OIDC</w:t>
      </w:r>
    </w:p>
    <w:p>
      <w:pPr>
        <w:pStyle w:val="ListBullet"/>
      </w:pPr>
      <w:r>
        <w:t>SAML/SSO readiness</w:t>
      </w:r>
    </w:p>
    <w:p>
      <w:pPr>
        <w:pStyle w:val="ListBullet"/>
      </w:pPr>
      <w:r>
        <w:t>CSV/XLSX</w:t>
      </w:r>
    </w:p>
    <w:p>
      <w:pPr>
        <w:pStyle w:val="ListBullet"/>
      </w:pPr>
      <w:r>
        <w:t>GeoJSON</w:t>
      </w:r>
    </w:p>
    <w:p>
      <w:pPr>
        <w:pStyle w:val="ListBullet"/>
      </w:pPr>
      <w:r>
        <w:t>MQTT/IoT roadmap</w:t>
      </w:r>
    </w:p>
    <w:p>
      <w:pPr>
        <w:pStyle w:val="ListBullet"/>
      </w:pPr>
      <w:r>
        <w:t>SNMP/telemetry roadmap</w:t>
      </w:r>
    </w:p>
    <w:p>
      <w:pPr>
        <w:pStyle w:val="ListBullet"/>
      </w:pPr>
      <w:r>
        <w:t>External identity providers</w:t>
      </w:r>
    </w:p>
    <w:p>
      <w:pPr>
        <w:pStyle w:val="Heading1"/>
      </w:pPr>
      <w:r>
        <w:t>31. Quality Assurance</w:t>
      </w:r>
    </w:p>
    <w:p>
      <w:pPr>
        <w:pStyle w:val="ListBullet"/>
      </w:pPr>
      <w:r>
        <w:t>Unit tests for graph, component, port, connection, validation and simulation logic.</w:t>
      </w:r>
    </w:p>
    <w:p>
      <w:pPr>
        <w:pStyle w:val="ListBullet"/>
      </w:pPr>
      <w:r>
        <w:t>Integration tests for API, database and job queues.</w:t>
      </w:r>
    </w:p>
    <w:p>
      <w:pPr>
        <w:pStyle w:val="ListBullet"/>
      </w:pPr>
      <w:r>
        <w:t>End-to-end tests for critical workflows.</w:t>
      </w:r>
    </w:p>
    <w:p>
      <w:pPr>
        <w:pStyle w:val="ListBullet"/>
      </w:pPr>
      <w:r>
        <w:t>Property-based tests for graph integrity where appropriate.</w:t>
      </w:r>
    </w:p>
    <w:p>
      <w:pPr>
        <w:pStyle w:val="ListBullet"/>
      </w:pPr>
      <w:r>
        <w:t>Regression tests for design persistence and schema compatibility.</w:t>
      </w:r>
    </w:p>
    <w:p>
      <w:pPr>
        <w:pStyle w:val="ListBullet"/>
      </w:pPr>
      <w:r>
        <w:t>Performance tests for large graphs and concurrent simulation jobs.</w:t>
      </w:r>
    </w:p>
    <w:p>
      <w:pPr>
        <w:pStyle w:val="ListBullet"/>
      </w:pPr>
      <w:r>
        <w:t>Security testing before enterprise release.</w:t>
      </w:r>
    </w:p>
    <w:p>
      <w:pPr>
        <w:pStyle w:val="Heading1"/>
      </w:pPr>
      <w:r>
        <w:t>32. DevOps &amp; Deployment</w:t>
      </w:r>
    </w:p>
    <w:p>
      <w:pPr>
        <w:pStyle w:val="ListBullet"/>
      </w:pPr>
      <w:r>
        <w:t>Dockerised services</w:t>
      </w:r>
    </w:p>
    <w:p>
      <w:pPr>
        <w:pStyle w:val="ListBullet"/>
      </w:pPr>
      <w:r>
        <w:t>Development/staging/production environments</w:t>
      </w:r>
    </w:p>
    <w:p>
      <w:pPr>
        <w:pStyle w:val="ListBullet"/>
      </w:pPr>
      <w:r>
        <w:t>Database migrations</w:t>
      </w:r>
    </w:p>
    <w:p>
      <w:pPr>
        <w:pStyle w:val="ListBullet"/>
      </w:pPr>
      <w:r>
        <w:t>Seed/demo data</w:t>
      </w:r>
    </w:p>
    <w:p>
      <w:pPr>
        <w:pStyle w:val="ListBullet"/>
      </w:pPr>
      <w:r>
        <w:t>Environment-based configuration</w:t>
      </w:r>
    </w:p>
    <w:p>
      <w:pPr>
        <w:pStyle w:val="ListBullet"/>
      </w:pPr>
      <w:r>
        <w:t>CI/CD</w:t>
      </w:r>
    </w:p>
    <w:p>
      <w:pPr>
        <w:pStyle w:val="ListBullet"/>
      </w:pPr>
      <w:r>
        <w:t>Automated tests</w:t>
      </w:r>
    </w:p>
    <w:p>
      <w:pPr>
        <w:pStyle w:val="ListBullet"/>
      </w:pPr>
      <w:r>
        <w:t>Backups</w:t>
      </w:r>
    </w:p>
    <w:p>
      <w:pPr>
        <w:pStyle w:val="ListBullet"/>
      </w:pPr>
      <w:r>
        <w:t>Observability</w:t>
      </w:r>
    </w:p>
    <w:p>
      <w:pPr>
        <w:pStyle w:val="ListBullet"/>
      </w:pPr>
      <w:r>
        <w:t>Rollback procedures</w:t>
      </w:r>
    </w:p>
    <w:p>
      <w:r>
        <w:t>The production system must support cloud-hosted deployment and an enterprise/private deployment model without changing the core product architecture.</w:t>
      </w:r>
    </w:p>
    <w:p>
      <w:pPr>
        <w:pStyle w:val="Heading1"/>
      </w:pPr>
      <w:r>
        <w:t>33. MVP Definition</w:t>
      </w:r>
    </w:p>
    <w:p>
      <w:r>
        <w:t>The MVP should deliberately prove the product's central thesis rather than attempt to implement every engineering discipline.</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MVP capability</w:t>
            </w:r>
          </w:p>
        </w:tc>
        <w:tc>
          <w:tcPr>
            <w:tcW w:type="dxa" w:w="5040"/>
            <w:shd w:fill="1F4E78"/>
          </w:tcPr>
          <w:p>
            <w:r>
              <w:rPr>
                <w:b/>
                <w:color w:val="FFFFFF"/>
              </w:rPr>
              <w:t>Required</w:t>
            </w:r>
          </w:p>
        </w:tc>
      </w:tr>
      <w:tr>
        <w:tc>
          <w:tcPr>
            <w:tcW w:type="dxa" w:w="5040"/>
            <w:vAlign w:val="center"/>
          </w:tcPr>
          <w:p>
            <w:r>
              <w:t>Authentication and organisation/project model</w:t>
            </w:r>
          </w:p>
        </w:tc>
        <w:tc>
          <w:tcPr>
            <w:tcW w:type="dxa" w:w="5040"/>
            <w:vAlign w:val="center"/>
          </w:tcPr>
          <w:p>
            <w:r>
              <w:t>Yes</w:t>
            </w:r>
          </w:p>
        </w:tc>
      </w:tr>
      <w:tr>
        <w:tc>
          <w:tcPr>
            <w:tcW w:type="dxa" w:w="5040"/>
            <w:vAlign w:val="center"/>
          </w:tcPr>
          <w:p>
            <w:r>
              <w:t>Infinite canvas</w:t>
            </w:r>
          </w:p>
        </w:tc>
        <w:tc>
          <w:tcPr>
            <w:tcW w:type="dxa" w:w="5040"/>
            <w:vAlign w:val="center"/>
          </w:tcPr>
          <w:p>
            <w:r>
              <w:t>Yes</w:t>
            </w:r>
          </w:p>
        </w:tc>
      </w:tr>
      <w:tr>
        <w:tc>
          <w:tcPr>
            <w:tcW w:type="dxa" w:w="5040"/>
            <w:vAlign w:val="center"/>
          </w:tcPr>
          <w:p>
            <w:r>
              <w:t>Network component library</w:t>
            </w:r>
          </w:p>
        </w:tc>
        <w:tc>
          <w:tcPr>
            <w:tcW w:type="dxa" w:w="5040"/>
            <w:vAlign w:val="center"/>
          </w:tcPr>
          <w:p>
            <w:r>
              <w:t>Yes</w:t>
            </w:r>
          </w:p>
        </w:tc>
      </w:tr>
      <w:tr>
        <w:tc>
          <w:tcPr>
            <w:tcW w:type="dxa" w:w="5040"/>
            <w:vAlign w:val="center"/>
          </w:tcPr>
          <w:p>
            <w:r>
              <w:t>Typed ports and intelligent connections</w:t>
            </w:r>
          </w:p>
        </w:tc>
        <w:tc>
          <w:tcPr>
            <w:tcW w:type="dxa" w:w="5040"/>
            <w:vAlign w:val="center"/>
          </w:tcPr>
          <w:p>
            <w:r>
              <w:t>Yes</w:t>
            </w:r>
          </w:p>
        </w:tc>
      </w:tr>
      <w:tr>
        <w:tc>
          <w:tcPr>
            <w:tcW w:type="dxa" w:w="5040"/>
            <w:vAlign w:val="center"/>
          </w:tcPr>
          <w:p>
            <w:r>
              <w:t>Network properties/IP configuration</w:t>
            </w:r>
          </w:p>
        </w:tc>
        <w:tc>
          <w:tcPr>
            <w:tcW w:type="dxa" w:w="5040"/>
            <w:vAlign w:val="center"/>
          </w:tcPr>
          <w:p>
            <w:r>
              <w:t>Yes</w:t>
            </w:r>
          </w:p>
        </w:tc>
      </w:tr>
      <w:tr>
        <w:tc>
          <w:tcPr>
            <w:tcW w:type="dxa" w:w="5040"/>
            <w:vAlign w:val="center"/>
          </w:tcPr>
          <w:p>
            <w:r>
              <w:t>Validation engine</w:t>
            </w:r>
          </w:p>
        </w:tc>
        <w:tc>
          <w:tcPr>
            <w:tcW w:type="dxa" w:w="5040"/>
            <w:vAlign w:val="center"/>
          </w:tcPr>
          <w:p>
            <w:r>
              <w:t>Yes</w:t>
            </w:r>
          </w:p>
        </w:tc>
      </w:tr>
      <w:tr>
        <w:tc>
          <w:tcPr>
            <w:tcW w:type="dxa" w:w="5040"/>
            <w:vAlign w:val="center"/>
          </w:tcPr>
          <w:p>
            <w:r>
              <w:t>Basic network simulation</w:t>
            </w:r>
          </w:p>
        </w:tc>
        <w:tc>
          <w:tcPr>
            <w:tcW w:type="dxa" w:w="5040"/>
            <w:vAlign w:val="center"/>
          </w:tcPr>
          <w:p>
            <w:r>
              <w:t>Yes</w:t>
            </w:r>
          </w:p>
        </w:tc>
      </w:tr>
      <w:tr>
        <w:tc>
          <w:tcPr>
            <w:tcW w:type="dxa" w:w="5040"/>
            <w:vAlign w:val="center"/>
          </w:tcPr>
          <w:p>
            <w:r>
              <w:t>Traffic visualisation</w:t>
            </w:r>
          </w:p>
        </w:tc>
        <w:tc>
          <w:tcPr>
            <w:tcW w:type="dxa" w:w="5040"/>
            <w:vAlign w:val="center"/>
          </w:tcPr>
          <w:p>
            <w:r>
              <w:t>Yes</w:t>
            </w:r>
          </w:p>
        </w:tc>
      </w:tr>
      <w:tr>
        <w:tc>
          <w:tcPr>
            <w:tcW w:type="dxa" w:w="5040"/>
            <w:vAlign w:val="center"/>
          </w:tcPr>
          <w:p>
            <w:r>
              <w:t>Fault injection</w:t>
            </w:r>
          </w:p>
        </w:tc>
        <w:tc>
          <w:tcPr>
            <w:tcW w:type="dxa" w:w="5040"/>
            <w:vAlign w:val="center"/>
          </w:tcPr>
          <w:p>
            <w:r>
              <w:t>Yes</w:t>
            </w:r>
          </w:p>
        </w:tc>
      </w:tr>
      <w:tr>
        <w:tc>
          <w:tcPr>
            <w:tcW w:type="dxa" w:w="5040"/>
            <w:vAlign w:val="center"/>
          </w:tcPr>
          <w:p>
            <w:r>
              <w:t>BOQ and cable schedule</w:t>
            </w:r>
          </w:p>
        </w:tc>
        <w:tc>
          <w:tcPr>
            <w:tcW w:type="dxa" w:w="5040"/>
            <w:vAlign w:val="center"/>
          </w:tcPr>
          <w:p>
            <w:r>
              <w:t>Yes</w:t>
            </w:r>
          </w:p>
        </w:tc>
      </w:tr>
      <w:tr>
        <w:tc>
          <w:tcPr>
            <w:tcW w:type="dxa" w:w="5040"/>
            <w:vAlign w:val="center"/>
          </w:tcPr>
          <w:p>
            <w:r>
              <w:t>PDF/SVG/PNG export</w:t>
            </w:r>
          </w:p>
        </w:tc>
        <w:tc>
          <w:tcPr>
            <w:tcW w:type="dxa" w:w="5040"/>
            <w:vAlign w:val="center"/>
          </w:tcPr>
          <w:p>
            <w:r>
              <w:t>Yes</w:t>
            </w:r>
          </w:p>
        </w:tc>
      </w:tr>
      <w:tr>
        <w:tc>
          <w:tcPr>
            <w:tcW w:type="dxa" w:w="5040"/>
            <w:vAlign w:val="center"/>
          </w:tcPr>
          <w:p>
            <w:r>
              <w:t>Versioning</w:t>
            </w:r>
          </w:p>
        </w:tc>
        <w:tc>
          <w:tcPr>
            <w:tcW w:type="dxa" w:w="5040"/>
            <w:vAlign w:val="center"/>
          </w:tcPr>
          <w:p>
            <w:r>
              <w:t>Yes</w:t>
            </w:r>
          </w:p>
        </w:tc>
      </w:tr>
      <w:tr>
        <w:tc>
          <w:tcPr>
            <w:tcW w:type="dxa" w:w="5040"/>
            <w:vAlign w:val="center"/>
          </w:tcPr>
          <w:p>
            <w:r>
              <w:t>Collaboration</w:t>
            </w:r>
          </w:p>
        </w:tc>
        <w:tc>
          <w:tcPr>
            <w:tcW w:type="dxa" w:w="5040"/>
            <w:vAlign w:val="center"/>
          </w:tcPr>
          <w:p>
            <w:r>
              <w:t>Foundation</w:t>
            </w:r>
          </w:p>
        </w:tc>
      </w:tr>
      <w:tr>
        <w:tc>
          <w:tcPr>
            <w:tcW w:type="dxa" w:w="5040"/>
            <w:vAlign w:val="center"/>
          </w:tcPr>
          <w:p>
            <w:r>
              <w:t>AI assistant</w:t>
            </w:r>
          </w:p>
        </w:tc>
        <w:tc>
          <w:tcPr>
            <w:tcW w:type="dxa" w:w="5040"/>
            <w:vAlign w:val="center"/>
          </w:tcPr>
          <w:p>
            <w:r>
              <w:t>Foundation/controlled rollout</w:t>
            </w:r>
          </w:p>
        </w:tc>
      </w:tr>
      <w:tr>
        <w:tc>
          <w:tcPr>
            <w:tcW w:type="dxa" w:w="5040"/>
            <w:vAlign w:val="center"/>
          </w:tcPr>
          <w:p>
            <w:r>
              <w:t>Electrical</w:t>
            </w:r>
          </w:p>
        </w:tc>
        <w:tc>
          <w:tcPr>
            <w:tcW w:type="dxa" w:w="5040"/>
            <w:vAlign w:val="center"/>
          </w:tcPr>
          <w:p>
            <w:r>
              <w:t>Post-MVP</w:t>
            </w:r>
          </w:p>
        </w:tc>
      </w:tr>
      <w:tr>
        <w:tc>
          <w:tcPr>
            <w:tcW w:type="dxa" w:w="5040"/>
            <w:vAlign w:val="center"/>
          </w:tcPr>
          <w:p>
            <w:r>
              <w:t>Plumbing</w:t>
            </w:r>
          </w:p>
        </w:tc>
        <w:tc>
          <w:tcPr>
            <w:tcW w:type="dxa" w:w="5040"/>
            <w:vAlign w:val="center"/>
          </w:tcPr>
          <w:p>
            <w:r>
              <w:t>Post-MVP</w:t>
            </w:r>
          </w:p>
        </w:tc>
      </w:tr>
      <w:tr>
        <w:tc>
          <w:tcPr>
            <w:tcW w:type="dxa" w:w="5040"/>
            <w:vAlign w:val="center"/>
          </w:tcPr>
          <w:p>
            <w:r>
              <w:t>GIS/IoT</w:t>
            </w:r>
          </w:p>
        </w:tc>
        <w:tc>
          <w:tcPr>
            <w:tcW w:type="dxa" w:w="5040"/>
            <w:vAlign w:val="center"/>
          </w:tcPr>
          <w:p>
            <w:r>
              <w:t>Roadmap</w:t>
            </w:r>
          </w:p>
        </w:tc>
      </w:tr>
    </w:tbl>
    <w:p>
      <w:pPr>
        <w:pStyle w:val="Heading1"/>
      </w:pPr>
      <w:r>
        <w:t>34. Release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rPr>
              <w:t>Phase</w:t>
            </w:r>
          </w:p>
        </w:tc>
        <w:tc>
          <w:tcPr>
            <w:tcW w:type="dxa" w:w="3360"/>
            <w:shd w:fill="1F4E78"/>
          </w:tcPr>
          <w:p>
            <w:r>
              <w:rPr>
                <w:b/>
                <w:color w:val="FFFFFF"/>
              </w:rPr>
              <w:t>Focus</w:t>
            </w:r>
          </w:p>
        </w:tc>
        <w:tc>
          <w:tcPr>
            <w:tcW w:type="dxa" w:w="3360"/>
            <w:shd w:fill="1F4E78"/>
          </w:tcPr>
          <w:p>
            <w:r>
              <w:rPr>
                <w:b/>
                <w:color w:val="FFFFFF"/>
              </w:rPr>
              <w:t>Major outcomes</w:t>
            </w:r>
          </w:p>
        </w:tc>
      </w:tr>
      <w:tr>
        <w:tc>
          <w:tcPr>
            <w:tcW w:type="dxa" w:w="3360"/>
            <w:vAlign w:val="center"/>
          </w:tcPr>
          <w:p>
            <w:r>
              <w:t>Phase 0</w:t>
            </w:r>
          </w:p>
        </w:tc>
        <w:tc>
          <w:tcPr>
            <w:tcW w:type="dxa" w:w="3360"/>
            <w:vAlign w:val="center"/>
          </w:tcPr>
          <w:p>
            <w:r>
              <w:t>Architecture</w:t>
            </w:r>
          </w:p>
        </w:tc>
        <w:tc>
          <w:tcPr>
            <w:tcW w:type="dxa" w:w="3360"/>
            <w:vAlign w:val="center"/>
          </w:tcPr>
          <w:p>
            <w:r>
              <w:t>Repository, domain model, graph, database and design system</w:t>
            </w:r>
          </w:p>
        </w:tc>
      </w:tr>
      <w:tr>
        <w:tc>
          <w:tcPr>
            <w:tcW w:type="dxa" w:w="3360"/>
            <w:vAlign w:val="center"/>
          </w:tcPr>
          <w:p>
            <w:r>
              <w:t>Phase 1</w:t>
            </w:r>
          </w:p>
        </w:tc>
        <w:tc>
          <w:tcPr>
            <w:tcW w:type="dxa" w:w="3360"/>
            <w:vAlign w:val="center"/>
          </w:tcPr>
          <w:p>
            <w:r>
              <w:t>Network Designer</w:t>
            </w:r>
          </w:p>
        </w:tc>
        <w:tc>
          <w:tcPr>
            <w:tcW w:type="dxa" w:w="3360"/>
            <w:vAlign w:val="center"/>
          </w:tcPr>
          <w:p>
            <w:r>
              <w:t>Canvas, library, ports, connections, properties and validation</w:t>
            </w:r>
          </w:p>
        </w:tc>
      </w:tr>
      <w:tr>
        <w:tc>
          <w:tcPr>
            <w:tcW w:type="dxa" w:w="3360"/>
            <w:vAlign w:val="center"/>
          </w:tcPr>
          <w:p>
            <w:r>
              <w:t>Phase 2</w:t>
            </w:r>
          </w:p>
        </w:tc>
        <w:tc>
          <w:tcPr>
            <w:tcW w:type="dxa" w:w="3360"/>
            <w:vAlign w:val="center"/>
          </w:tcPr>
          <w:p>
            <w:r>
              <w:t>Network Simulator</w:t>
            </w:r>
          </w:p>
        </w:tc>
        <w:tc>
          <w:tcPr>
            <w:tcW w:type="dxa" w:w="3360"/>
            <w:vAlign w:val="center"/>
          </w:tcPr>
          <w:p>
            <w:r>
              <w:t>Traffic, latency, bandwidth, packet loss, scenarios and failure injection</w:t>
            </w:r>
          </w:p>
        </w:tc>
      </w:tr>
      <w:tr>
        <w:tc>
          <w:tcPr>
            <w:tcW w:type="dxa" w:w="3360"/>
            <w:vAlign w:val="center"/>
          </w:tcPr>
          <w:p>
            <w:r>
              <w:t>Phase 3</w:t>
            </w:r>
          </w:p>
        </w:tc>
        <w:tc>
          <w:tcPr>
            <w:tcW w:type="dxa" w:w="3360"/>
            <w:vAlign w:val="center"/>
          </w:tcPr>
          <w:p>
            <w:r>
              <w:t>Documentation</w:t>
            </w:r>
          </w:p>
        </w:tc>
        <w:tc>
          <w:tcPr>
            <w:tcW w:type="dxa" w:w="3360"/>
            <w:vAlign w:val="center"/>
          </w:tcPr>
          <w:p>
            <w:r>
              <w:t>BOQ, cable schedules, reports and exports</w:t>
            </w:r>
          </w:p>
        </w:tc>
      </w:tr>
      <w:tr>
        <w:tc>
          <w:tcPr>
            <w:tcW w:type="dxa" w:w="3360"/>
            <w:vAlign w:val="center"/>
          </w:tcPr>
          <w:p>
            <w:r>
              <w:t>Phase 4</w:t>
            </w:r>
          </w:p>
        </w:tc>
        <w:tc>
          <w:tcPr>
            <w:tcW w:type="dxa" w:w="3360"/>
            <w:vAlign w:val="center"/>
          </w:tcPr>
          <w:p>
            <w:r>
              <w:t>Enterprise Collaboration</w:t>
            </w:r>
          </w:p>
        </w:tc>
        <w:tc>
          <w:tcPr>
            <w:tcW w:type="dxa" w:w="3360"/>
            <w:vAlign w:val="center"/>
          </w:tcPr>
          <w:p>
            <w:r>
              <w:t>Versions, comments, approvals, audit, RBAC and SSO</w:t>
            </w:r>
          </w:p>
        </w:tc>
      </w:tr>
      <w:tr>
        <w:tc>
          <w:tcPr>
            <w:tcW w:type="dxa" w:w="3360"/>
            <w:vAlign w:val="center"/>
          </w:tcPr>
          <w:p>
            <w:r>
              <w:t>Phase 5</w:t>
            </w:r>
          </w:p>
        </w:tc>
        <w:tc>
          <w:tcPr>
            <w:tcW w:type="dxa" w:w="3360"/>
            <w:vAlign w:val="center"/>
          </w:tcPr>
          <w:p>
            <w:r>
              <w:t>Electrical</w:t>
            </w:r>
          </w:p>
        </w:tc>
        <w:tc>
          <w:tcPr>
            <w:tcW w:type="dxa" w:w="3360"/>
            <w:vAlign w:val="center"/>
          </w:tcPr>
          <w:p>
            <w:r>
              <w:t>Electrical domain and simulation engine</w:t>
            </w:r>
          </w:p>
        </w:tc>
      </w:tr>
      <w:tr>
        <w:tc>
          <w:tcPr>
            <w:tcW w:type="dxa" w:w="3360"/>
            <w:vAlign w:val="center"/>
          </w:tcPr>
          <w:p>
            <w:r>
              <w:t>Phase 6</w:t>
            </w:r>
          </w:p>
        </w:tc>
        <w:tc>
          <w:tcPr>
            <w:tcW w:type="dxa" w:w="3360"/>
            <w:vAlign w:val="center"/>
          </w:tcPr>
          <w:p>
            <w:r>
              <w:t>Plumbing</w:t>
            </w:r>
          </w:p>
        </w:tc>
        <w:tc>
          <w:tcPr>
            <w:tcW w:type="dxa" w:w="3360"/>
            <w:vAlign w:val="center"/>
          </w:tcPr>
          <w:p>
            <w:r>
              <w:t>Hydraulic domain and simulation engine</w:t>
            </w:r>
          </w:p>
        </w:tc>
      </w:tr>
      <w:tr>
        <w:tc>
          <w:tcPr>
            <w:tcW w:type="dxa" w:w="3360"/>
            <w:vAlign w:val="center"/>
          </w:tcPr>
          <w:p>
            <w:r>
              <w:t>Phase 7</w:t>
            </w:r>
          </w:p>
        </w:tc>
        <w:tc>
          <w:tcPr>
            <w:tcW w:type="dxa" w:w="3360"/>
            <w:vAlign w:val="center"/>
          </w:tcPr>
          <w:p>
            <w:r>
              <w:t>AI</w:t>
            </w:r>
          </w:p>
        </w:tc>
        <w:tc>
          <w:tcPr>
            <w:tcW w:type="dxa" w:w="3360"/>
            <w:vAlign w:val="center"/>
          </w:tcPr>
          <w:p>
            <w:r>
              <w:t>Natural-language design, review and troubleshooting</w:t>
            </w:r>
          </w:p>
        </w:tc>
      </w:tr>
      <w:tr>
        <w:tc>
          <w:tcPr>
            <w:tcW w:type="dxa" w:w="3360"/>
            <w:vAlign w:val="center"/>
          </w:tcPr>
          <w:p>
            <w:r>
              <w:t>Phase 8</w:t>
            </w:r>
          </w:p>
        </w:tc>
        <w:tc>
          <w:tcPr>
            <w:tcW w:type="dxa" w:w="3360"/>
            <w:vAlign w:val="center"/>
          </w:tcPr>
          <w:p>
            <w:r>
              <w:t>GIS/Digital Twin</w:t>
            </w:r>
          </w:p>
        </w:tc>
        <w:tc>
          <w:tcPr>
            <w:tcW w:type="dxa" w:w="3360"/>
            <w:vAlign w:val="center"/>
          </w:tcPr>
          <w:p>
            <w:r>
              <w:t>Spatial model, telemetry and operational views</w:t>
            </w:r>
          </w:p>
        </w:tc>
      </w:tr>
    </w:tbl>
    <w:p>
      <w:pPr>
        <w:pStyle w:val="Heading1"/>
      </w:pPr>
      <w:r>
        <w:t>35. Critical User Journeys</w:t>
      </w:r>
    </w:p>
    <w:p>
      <w:pPr>
        <w:pStyle w:val="Heading2"/>
      </w:pPr>
      <w:r>
        <w:t>35.1 Network design and simulation</w:t>
      </w:r>
    </w:p>
    <w:p>
      <w:pPr>
        <w:pStyle w:val="ListNumber"/>
      </w:pPr>
      <w:r>
        <w:t>Create project</w:t>
      </w:r>
    </w:p>
    <w:p>
      <w:pPr>
        <w:pStyle w:val="ListNumber"/>
      </w:pPr>
      <w:r>
        <w:t>Select Network domain</w:t>
      </w:r>
    </w:p>
    <w:p>
      <w:pPr>
        <w:pStyle w:val="ListNumber"/>
      </w:pPr>
      <w:r>
        <w:t>Drag ISP/router/firewall/switch/endpoints</w:t>
      </w:r>
    </w:p>
    <w:p>
      <w:pPr>
        <w:pStyle w:val="ListNumber"/>
      </w:pPr>
      <w:r>
        <w:t>Connect compatible ports</w:t>
      </w:r>
    </w:p>
    <w:p>
      <w:pPr>
        <w:pStyle w:val="ListNumber"/>
      </w:pPr>
      <w:r>
        <w:t>Configure IP/VLAN/properties</w:t>
      </w:r>
    </w:p>
    <w:p>
      <w:pPr>
        <w:pStyle w:val="ListNumber"/>
      </w:pPr>
      <w:r>
        <w:t>Run validation</w:t>
      </w:r>
    </w:p>
    <w:p>
      <w:pPr>
        <w:pStyle w:val="ListNumber"/>
      </w:pPr>
      <w:r>
        <w:t>Resolve issues</w:t>
      </w:r>
    </w:p>
    <w:p>
      <w:pPr>
        <w:pStyle w:val="ListNumber"/>
      </w:pPr>
      <w:r>
        <w:t>Start simulation</w:t>
      </w:r>
    </w:p>
    <w:p>
      <w:pPr>
        <w:pStyle w:val="ListNumber"/>
      </w:pPr>
      <w:r>
        <w:t>Observe traffic</w:t>
      </w:r>
    </w:p>
    <w:p>
      <w:pPr>
        <w:pStyle w:val="ListNumber"/>
      </w:pPr>
      <w:r>
        <w:t>Inject a switch/router failure</w:t>
      </w:r>
    </w:p>
    <w:p>
      <w:pPr>
        <w:pStyle w:val="ListNumber"/>
      </w:pPr>
      <w:r>
        <w:t>Trace affected devices</w:t>
      </w:r>
    </w:p>
    <w:p>
      <w:pPr>
        <w:pStyle w:val="ListNumber"/>
      </w:pPr>
      <w:r>
        <w:t>Restore system</w:t>
      </w:r>
    </w:p>
    <w:p>
      <w:pPr>
        <w:pStyle w:val="ListNumber"/>
      </w:pPr>
      <w:r>
        <w:t>Generate BOQ and technical report</w:t>
      </w:r>
    </w:p>
    <w:p>
      <w:pPr>
        <w:pStyle w:val="Heading2"/>
      </w:pPr>
      <w:r>
        <w:t>35.2 Plumbing simulation</w:t>
      </w:r>
    </w:p>
    <w:p>
      <w:pPr>
        <w:pStyle w:val="ListNumber"/>
      </w:pPr>
      <w:r>
        <w:t>Create plumbing design</w:t>
      </w:r>
    </w:p>
    <w:p>
      <w:pPr>
        <w:pStyle w:val="ListNumber"/>
      </w:pPr>
      <w:r>
        <w:t>Place source/tank/pump/pipes/fixtures</w:t>
      </w:r>
    </w:p>
    <w:p>
      <w:pPr>
        <w:pStyle w:val="ListNumber"/>
      </w:pPr>
      <w:r>
        <w:t>Configure diameter/elevation/material</w:t>
      </w:r>
    </w:p>
    <w:p>
      <w:pPr>
        <w:pStyle w:val="ListNumber"/>
      </w:pPr>
      <w:r>
        <w:t>Validate</w:t>
      </w:r>
    </w:p>
    <w:p>
      <w:pPr>
        <w:pStyle w:val="ListNumber"/>
      </w:pPr>
      <w:r>
        <w:t>Run flow simulation</w:t>
      </w:r>
    </w:p>
    <w:p>
      <w:pPr>
        <w:pStyle w:val="ListNumber"/>
      </w:pPr>
      <w:r>
        <w:t>Inspect pressure and flow</w:t>
      </w:r>
    </w:p>
    <w:p>
      <w:pPr>
        <w:pStyle w:val="ListNumber"/>
      </w:pPr>
      <w:r>
        <w:t>Inject blockage or pump failure</w:t>
      </w:r>
    </w:p>
    <w:p>
      <w:pPr>
        <w:pStyle w:val="ListNumber"/>
      </w:pPr>
      <w:r>
        <w:t>Analyse impact</w:t>
      </w:r>
    </w:p>
    <w:p>
      <w:pPr>
        <w:pStyle w:val="ListNumber"/>
      </w:pPr>
      <w:r>
        <w:t>Generate schedule/report</w:t>
      </w:r>
    </w:p>
    <w:p>
      <w:pPr>
        <w:pStyle w:val="Heading2"/>
      </w:pPr>
      <w:r>
        <w:t>35.3 Electrical simulation</w:t>
      </w:r>
    </w:p>
    <w:p>
      <w:pPr>
        <w:pStyle w:val="ListNumber"/>
      </w:pPr>
      <w:r>
        <w:t>Create electrical design</w:t>
      </w:r>
    </w:p>
    <w:p>
      <w:pPr>
        <w:pStyle w:val="ListNumber"/>
      </w:pPr>
      <w:r>
        <w:t>Place source/protection/distribution/load components</w:t>
      </w:r>
    </w:p>
    <w:p>
      <w:pPr>
        <w:pStyle w:val="ListNumber"/>
      </w:pPr>
      <w:r>
        <w:t>Configure cable and protection properties</w:t>
      </w:r>
    </w:p>
    <w:p>
      <w:pPr>
        <w:pStyle w:val="ListNumber"/>
      </w:pPr>
      <w:r>
        <w:t>Validate</w:t>
      </w:r>
    </w:p>
    <w:p>
      <w:pPr>
        <w:pStyle w:val="ListNumber"/>
      </w:pPr>
      <w:r>
        <w:t>Run simulation</w:t>
      </w:r>
    </w:p>
    <w:p>
      <w:pPr>
        <w:pStyle w:val="ListNumber"/>
      </w:pPr>
      <w:r>
        <w:t>Inspect current/voltage/power</w:t>
      </w:r>
    </w:p>
    <w:p>
      <w:pPr>
        <w:pStyle w:val="ListNumber"/>
      </w:pPr>
      <w:r>
        <w:t>Inject overload</w:t>
      </w:r>
    </w:p>
    <w:p>
      <w:pPr>
        <w:pStyle w:val="ListNumber"/>
      </w:pPr>
      <w:r>
        <w:t>Observe protection response</w:t>
      </w:r>
    </w:p>
    <w:p>
      <w:pPr>
        <w:pStyle w:val="ListNumber"/>
      </w:pPr>
      <w:r>
        <w:t>Generate report</w:t>
      </w:r>
    </w:p>
    <w:p>
      <w:pPr>
        <w:pStyle w:val="Heading1"/>
      </w:pPr>
      <w:r>
        <w:t>36. 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Area</w:t>
            </w:r>
          </w:p>
        </w:tc>
        <w:tc>
          <w:tcPr>
            <w:tcW w:type="dxa" w:w="5040"/>
            <w:shd w:fill="1F4E78"/>
          </w:tcPr>
          <w:p>
            <w:r>
              <w:rPr>
                <w:b/>
                <w:color w:val="FFFFFF"/>
              </w:rPr>
              <w:t>Acceptance criterion</w:t>
            </w:r>
          </w:p>
        </w:tc>
      </w:tr>
      <w:tr>
        <w:tc>
          <w:tcPr>
            <w:tcW w:type="dxa" w:w="5040"/>
            <w:vAlign w:val="center"/>
          </w:tcPr>
          <w:p>
            <w:r>
              <w:t>Canvas</w:t>
            </w:r>
          </w:p>
        </w:tc>
        <w:tc>
          <w:tcPr>
            <w:tcW w:type="dxa" w:w="5040"/>
            <w:vAlign w:val="center"/>
          </w:tcPr>
          <w:p>
            <w:r>
              <w:t>User can create and manipulate a network containing at least the standard demo topology without losing graph integrity.</w:t>
            </w:r>
          </w:p>
        </w:tc>
      </w:tr>
      <w:tr>
        <w:tc>
          <w:tcPr>
            <w:tcW w:type="dxa" w:w="5040"/>
            <w:vAlign w:val="center"/>
          </w:tcPr>
          <w:p>
            <w:r>
              <w:t>Connections</w:t>
            </w:r>
          </w:p>
        </w:tc>
        <w:tc>
          <w:tcPr>
            <w:tcW w:type="dxa" w:w="5040"/>
            <w:vAlign w:val="center"/>
          </w:tcPr>
          <w:p>
            <w:r>
              <w:t>Invalid port combinations are rejected with an understandable reason.</w:t>
            </w:r>
          </w:p>
        </w:tc>
      </w:tr>
      <w:tr>
        <w:tc>
          <w:tcPr>
            <w:tcW w:type="dxa" w:w="5040"/>
            <w:vAlign w:val="center"/>
          </w:tcPr>
          <w:p>
            <w:r>
              <w:t>Persistence</w:t>
            </w:r>
          </w:p>
        </w:tc>
        <w:tc>
          <w:tcPr>
            <w:tcW w:type="dxa" w:w="5040"/>
            <w:vAlign w:val="center"/>
          </w:tcPr>
          <w:p>
            <w:r>
              <w:t>Closing/reopening a project restores the same structured design.</w:t>
            </w:r>
          </w:p>
        </w:tc>
      </w:tr>
      <w:tr>
        <w:tc>
          <w:tcPr>
            <w:tcW w:type="dxa" w:w="5040"/>
            <w:vAlign w:val="center"/>
          </w:tcPr>
          <w:p>
            <w:r>
              <w:t>Validation</w:t>
            </w:r>
          </w:p>
        </w:tc>
        <w:tc>
          <w:tcPr>
            <w:tcW w:type="dxa" w:w="5040"/>
            <w:vAlign w:val="center"/>
          </w:tcPr>
          <w:p>
            <w:r>
              <w:t>Configured network errors are detected and linked to affected objects.</w:t>
            </w:r>
          </w:p>
        </w:tc>
      </w:tr>
      <w:tr>
        <w:tc>
          <w:tcPr>
            <w:tcW w:type="dxa" w:w="5040"/>
            <w:vAlign w:val="center"/>
          </w:tcPr>
          <w:p>
            <w:r>
              <w:t>Simulation</w:t>
            </w:r>
          </w:p>
        </w:tc>
        <w:tc>
          <w:tcPr>
            <w:tcW w:type="dxa" w:w="5040"/>
            <w:vAlign w:val="center"/>
          </w:tcPr>
          <w:p>
            <w:r>
              <w:t>A valid demo network produces a completed simulation with visible traffic and persisted results.</w:t>
            </w:r>
          </w:p>
        </w:tc>
      </w:tr>
      <w:tr>
        <w:tc>
          <w:tcPr>
            <w:tcW w:type="dxa" w:w="5040"/>
            <w:vAlign w:val="center"/>
          </w:tcPr>
          <w:p>
            <w:r>
              <w:t>Fault injection</w:t>
            </w:r>
          </w:p>
        </w:tc>
        <w:tc>
          <w:tcPr>
            <w:tcW w:type="dxa" w:w="5040"/>
            <w:vAlign w:val="center"/>
          </w:tcPr>
          <w:p>
            <w:r>
              <w:t>A selected component failure changes the simulation outcome and identifies affected dependencies.</w:t>
            </w:r>
          </w:p>
        </w:tc>
      </w:tr>
      <w:tr>
        <w:tc>
          <w:tcPr>
            <w:tcW w:type="dxa" w:w="5040"/>
            <w:vAlign w:val="center"/>
          </w:tcPr>
          <w:p>
            <w:r>
              <w:t>BOQ</w:t>
            </w:r>
          </w:p>
        </w:tc>
        <w:tc>
          <w:tcPr>
            <w:tcW w:type="dxa" w:w="5040"/>
            <w:vAlign w:val="center"/>
          </w:tcPr>
          <w:p>
            <w:r>
              <w:t>Physical components are counted and presented in a generated BOQ.</w:t>
            </w:r>
          </w:p>
        </w:tc>
      </w:tr>
      <w:tr>
        <w:tc>
          <w:tcPr>
            <w:tcW w:type="dxa" w:w="5040"/>
            <w:vAlign w:val="center"/>
          </w:tcPr>
          <w:p>
            <w:r>
              <w:t>Reporting</w:t>
            </w:r>
          </w:p>
        </w:tc>
        <w:tc>
          <w:tcPr>
            <w:tcW w:type="dxa" w:w="5040"/>
            <w:vAlign w:val="center"/>
          </w:tcPr>
          <w:p>
            <w:r>
              <w:t>A technical report can be generated from the design without manually re-entering data.</w:t>
            </w:r>
          </w:p>
        </w:tc>
      </w:tr>
      <w:tr>
        <w:tc>
          <w:tcPr>
            <w:tcW w:type="dxa" w:w="5040"/>
            <w:vAlign w:val="center"/>
          </w:tcPr>
          <w:p>
            <w:r>
              <w:t>Security</w:t>
            </w:r>
          </w:p>
        </w:tc>
        <w:tc>
          <w:tcPr>
            <w:tcW w:type="dxa" w:w="5040"/>
            <w:vAlign w:val="center"/>
          </w:tcPr>
          <w:p>
            <w:r>
              <w:t>A user cannot access another organisation's project.</w:t>
            </w:r>
          </w:p>
        </w:tc>
      </w:tr>
      <w:tr>
        <w:tc>
          <w:tcPr>
            <w:tcW w:type="dxa" w:w="5040"/>
            <w:vAlign w:val="center"/>
          </w:tcPr>
          <w:p>
            <w:r>
              <w:t>Audit</w:t>
            </w:r>
          </w:p>
        </w:tc>
        <w:tc>
          <w:tcPr>
            <w:tcW w:type="dxa" w:w="5040"/>
            <w:vAlign w:val="center"/>
          </w:tcPr>
          <w:p>
            <w:r>
              <w:t>Material design and administrative actions appear in the audit trail.</w:t>
            </w:r>
          </w:p>
        </w:tc>
      </w:tr>
    </w:tbl>
    <w:p>
      <w:pPr>
        <w:pStyle w:val="Heading1"/>
      </w:pPr>
      <w:r>
        <w:t>37. Risks &amp; Mitigations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Risk</w:t>
            </w:r>
          </w:p>
        </w:tc>
        <w:tc>
          <w:tcPr>
            <w:tcW w:type="dxa" w:w="5040"/>
            <w:shd w:fill="1F4E78"/>
          </w:tcPr>
          <w:p>
            <w:r>
              <w:rPr>
                <w:b/>
                <w:color w:val="FFFFFF"/>
              </w:rPr>
              <w:t>Mitigation</w:t>
            </w:r>
          </w:p>
        </w:tc>
      </w:tr>
      <w:tr>
        <w:tc>
          <w:tcPr>
            <w:tcW w:type="dxa" w:w="5040"/>
            <w:vAlign w:val="center"/>
          </w:tcPr>
          <w:p>
            <w:r>
              <w:t>Scope explosion</w:t>
            </w:r>
          </w:p>
        </w:tc>
        <w:tc>
          <w:tcPr>
            <w:tcW w:type="dxa" w:w="5040"/>
            <w:vAlign w:val="center"/>
          </w:tcPr>
          <w:p>
            <w:r>
              <w:t>Use network domain as the first production vertical and enforce milestone gates.</w:t>
            </w:r>
          </w:p>
        </w:tc>
      </w:tr>
      <w:tr>
        <w:tc>
          <w:tcPr>
            <w:tcW w:type="dxa" w:w="5040"/>
            <w:vAlign w:val="center"/>
          </w:tcPr>
          <w:p>
            <w:r>
              <w:t>Simulation complexity</w:t>
            </w:r>
          </w:p>
        </w:tc>
        <w:tc>
          <w:tcPr>
            <w:tcW w:type="dxa" w:w="5040"/>
            <w:vAlign w:val="center"/>
          </w:tcPr>
          <w:p>
            <w:r>
              <w:t>Start with transparent simplified models and expand fidelity incrementally.</w:t>
            </w:r>
          </w:p>
        </w:tc>
      </w:tr>
      <w:tr>
        <w:tc>
          <w:tcPr>
            <w:tcW w:type="dxa" w:w="5040"/>
            <w:vAlign w:val="center"/>
          </w:tcPr>
          <w:p>
            <w:r>
              <w:t>Poor AI reliability</w:t>
            </w:r>
          </w:p>
        </w:tc>
        <w:tc>
          <w:tcPr>
            <w:tcW w:type="dxa" w:w="5040"/>
            <w:vAlign w:val="center"/>
          </w:tcPr>
          <w:p>
            <w:r>
              <w:t>Ground AI on structured project data and show assumptions.</w:t>
            </w:r>
          </w:p>
        </w:tc>
      </w:tr>
      <w:tr>
        <w:tc>
          <w:tcPr>
            <w:tcW w:type="dxa" w:w="5040"/>
            <w:vAlign w:val="center"/>
          </w:tcPr>
          <w:p>
            <w:r>
              <w:t>Canvas performance</w:t>
            </w:r>
          </w:p>
        </w:tc>
        <w:tc>
          <w:tcPr>
            <w:tcW w:type="dxa" w:w="5040"/>
            <w:vAlign w:val="center"/>
          </w:tcPr>
          <w:p>
            <w:r>
              <w:t>Use virtualisation/progressive rendering and move to WebGL where justified.</w:t>
            </w:r>
          </w:p>
        </w:tc>
      </w:tr>
      <w:tr>
        <w:tc>
          <w:tcPr>
            <w:tcW w:type="dxa" w:w="5040"/>
            <w:vAlign w:val="center"/>
          </w:tcPr>
          <w:p>
            <w:r>
              <w:t>Data inconsistency</w:t>
            </w:r>
          </w:p>
        </w:tc>
        <w:tc>
          <w:tcPr>
            <w:tcW w:type="dxa" w:w="5040"/>
            <w:vAlign w:val="center"/>
          </w:tcPr>
          <w:p>
            <w:r>
              <w:t>Use the Engineering Graph as the single source of truth.</w:t>
            </w:r>
          </w:p>
        </w:tc>
      </w:tr>
      <w:tr>
        <w:tc>
          <w:tcPr>
            <w:tcW w:type="dxa" w:w="5040"/>
            <w:vAlign w:val="center"/>
          </w:tcPr>
          <w:p>
            <w:r>
              <w:t>Unsafe engineering interpretation</w:t>
            </w:r>
          </w:p>
        </w:tc>
        <w:tc>
          <w:tcPr>
            <w:tcW w:type="dxa" w:w="5040"/>
            <w:vAlign w:val="center"/>
          </w:tcPr>
          <w:p>
            <w:r>
              <w:t>Clearly separate educational/simplified simulation from certified engineering analysis.</w:t>
            </w:r>
          </w:p>
        </w:tc>
      </w:tr>
      <w:tr>
        <w:tc>
          <w:tcPr>
            <w:tcW w:type="dxa" w:w="5040"/>
            <w:vAlign w:val="center"/>
          </w:tcPr>
          <w:p>
            <w:r>
              <w:t>Tenant data leakage</w:t>
            </w:r>
          </w:p>
        </w:tc>
        <w:tc>
          <w:tcPr>
            <w:tcW w:type="dxa" w:w="5040"/>
            <w:vAlign w:val="center"/>
          </w:tcPr>
          <w:p>
            <w:r>
              <w:t>Enforce organisation scoping throughout API, DB and realtime layers.</w:t>
            </w:r>
          </w:p>
        </w:tc>
      </w:tr>
      <w:tr>
        <w:tc>
          <w:tcPr>
            <w:tcW w:type="dxa" w:w="5040"/>
            <w:vAlign w:val="center"/>
          </w:tcPr>
          <w:p>
            <w:r>
              <w:t>Migration complexity</w:t>
            </w:r>
          </w:p>
        </w:tc>
        <w:tc>
          <w:tcPr>
            <w:tcW w:type="dxa" w:w="5040"/>
            <w:vAlign w:val="center"/>
          </w:tcPr>
          <w:p>
            <w:r>
              <w:t>Use versioned schema migrations and backwards-compatible design schemas.</w:t>
            </w:r>
          </w:p>
        </w:tc>
      </w:tr>
    </w:tbl>
    <w:p>
      <w:pPr>
        <w:pStyle w:val="Heading1"/>
      </w:pPr>
      <w:r>
        <w:t>38. Engineering Safety &amp; Professional Use</w:t>
      </w:r>
    </w:p>
    <w:p>
      <w:r>
        <w:t>NexFlow should support engineering analysis while clearly communicating model assumptions and limitations. Early versions must not imply that a simulation automatically constitutes a certified engineering design. For electrical, hydraulic and other safety-critical domains, professional review and applicable local standards remain necessary.</w:t>
      </w:r>
    </w:p>
    <w:p>
      <w:r>
        <w:t>The application should support configurable standards/rulesets rather than embedding one jurisdiction's requirements permanently.</w:t>
      </w:r>
    </w:p>
    <w:p>
      <w:pPr>
        <w:pStyle w:val="Heading1"/>
      </w:pPr>
      <w:r>
        <w:t>39. Definition of Done</w:t>
      </w:r>
    </w:p>
    <w:p>
      <w:pPr>
        <w:pStyle w:val="ListBullet"/>
      </w:pPr>
      <w:r>
        <w:t>Feature implemented</w:t>
      </w:r>
    </w:p>
    <w:p>
      <w:pPr>
        <w:pStyle w:val="ListBullet"/>
      </w:pPr>
      <w:r>
        <w:t>Type checking passes</w:t>
      </w:r>
    </w:p>
    <w:p>
      <w:pPr>
        <w:pStyle w:val="ListBullet"/>
      </w:pPr>
      <w:r>
        <w:t>Linting passes</w:t>
      </w:r>
    </w:p>
    <w:p>
      <w:pPr>
        <w:pStyle w:val="ListBullet"/>
      </w:pPr>
      <w:r>
        <w:t>Unit/integration tests pass</w:t>
      </w:r>
    </w:p>
    <w:p>
      <w:pPr>
        <w:pStyle w:val="ListBullet"/>
      </w:pPr>
      <w:r>
        <w:t>Relevant E2E workflow passes</w:t>
      </w:r>
    </w:p>
    <w:p>
      <w:pPr>
        <w:pStyle w:val="ListBullet"/>
      </w:pPr>
      <w:r>
        <w:t>Loading/empty/error states implemented</w:t>
      </w:r>
    </w:p>
    <w:p>
      <w:pPr>
        <w:pStyle w:val="ListBullet"/>
      </w:pPr>
      <w:r>
        <w:t>Permissions verified</w:t>
      </w:r>
    </w:p>
    <w:p>
      <w:pPr>
        <w:pStyle w:val="ListBullet"/>
      </w:pPr>
      <w:r>
        <w:t>Database migrations verified</w:t>
      </w:r>
    </w:p>
    <w:p>
      <w:pPr>
        <w:pStyle w:val="ListBullet"/>
      </w:pPr>
      <w:r>
        <w:t>No obvious regression</w:t>
      </w:r>
    </w:p>
    <w:p>
      <w:pPr>
        <w:pStyle w:val="ListBullet"/>
      </w:pPr>
      <w:r>
        <w:t>Documentation updated</w:t>
      </w:r>
    </w:p>
    <w:p>
      <w:pPr>
        <w:pStyle w:val="ListBullet"/>
      </w:pPr>
      <w:r>
        <w:t>Production deployment considerations addressed</w:t>
      </w:r>
    </w:p>
    <w:p>
      <w:pPr>
        <w:pStyle w:val="Heading1"/>
      </w:pPr>
      <w:r>
        <w:t>40. Implementation Directive for the Development Agent</w:t>
      </w:r>
    </w:p>
    <w:p>
      <w:r>
        <w:t>If a repository already exists, inspect and understand it before modifying architecture. Do not rewrite functioning systems merely for convenience. If no repository exists, scaffold the platform according to the architecture in this PRD.</w:t>
      </w:r>
    </w:p>
    <w:p>
      <w:pPr>
        <w:pStyle w:val="ListNumber"/>
      </w:pPr>
      <w:r>
        <w:t>Assess the current repository and technology stack.</w:t>
      </w:r>
    </w:p>
    <w:p>
      <w:pPr>
        <w:pStyle w:val="ListNumber"/>
      </w:pPr>
      <w:r>
        <w:t>Produce an architecture assessment and migration/build plan.</w:t>
      </w:r>
    </w:p>
    <w:p>
      <w:pPr>
        <w:pStyle w:val="ListNumber"/>
      </w:pPr>
      <w:r>
        <w:t>Establish the database schema and Engineering Graph.</w:t>
      </w:r>
    </w:p>
    <w:p>
      <w:pPr>
        <w:pStyle w:val="ListNumber"/>
      </w:pPr>
      <w:r>
        <w:t>Implement the application shell and design system.</w:t>
      </w:r>
    </w:p>
    <w:p>
      <w:pPr>
        <w:pStyle w:val="ListNumber"/>
      </w:pPr>
      <w:r>
        <w:t>Implement the network component library and typed ports.</w:t>
      </w:r>
    </w:p>
    <w:p>
      <w:pPr>
        <w:pStyle w:val="ListNumber"/>
      </w:pPr>
      <w:r>
        <w:t>Implement the canvas and persistence.</w:t>
      </w:r>
    </w:p>
    <w:p>
      <w:pPr>
        <w:pStyle w:val="ListNumber"/>
      </w:pPr>
      <w:r>
        <w:t>Implement validation.</w:t>
      </w:r>
    </w:p>
    <w:p>
      <w:pPr>
        <w:pStyle w:val="ListNumber"/>
      </w:pPr>
      <w:r>
        <w:t>Implement the initial network simulation engine.</w:t>
      </w:r>
    </w:p>
    <w:p>
      <w:pPr>
        <w:pStyle w:val="ListNumber"/>
      </w:pPr>
      <w:r>
        <w:t>Implement BOQ/reporting.</w:t>
      </w:r>
    </w:p>
    <w:p>
      <w:pPr>
        <w:pStyle w:val="ListNumber"/>
      </w:pPr>
      <w:r>
        <w:t>Implement enterprise foundations.</w:t>
      </w:r>
    </w:p>
    <w:p>
      <w:pPr>
        <w:pStyle w:val="ListNumber"/>
      </w:pPr>
      <w:r>
        <w:t>Only then expand into electrical, plumbing and AI.</w:t>
      </w:r>
    </w:p>
    <w:p>
      <w:r>
        <w:t>Do not generate a superficial mockup and declare the product complete. Each milestone must result in a functioning, testable increment.</w:t>
      </w:r>
    </w:p>
    <w:p>
      <w:pPr>
        <w:pStyle w:val="Heading1"/>
      </w:pPr>
      <w:r>
        <w:t>41. Strategic Product Positioning</w:t>
      </w:r>
    </w:p>
    <w:p>
      <w:r>
        <w:t>NexFlow should not be positioned merely as a network diagram maker. The stronger category is an intelligent visual engineering platform that allows teams to design, validate, simulate and document interconnected systems.</w:t>
      </w:r>
    </w:p>
    <w:p>
      <w:r>
        <w:rPr>
          <w:b/>
        </w:rPr>
        <w:t xml:space="preserve">Core positioning statement: </w:t>
      </w:r>
      <w:r>
        <w:t>NexFlow transforms engineering diagrams into executable system models—bridging visual design, simulation, documentation and eventually real-world digital twins.</w:t>
      </w:r>
    </w:p>
    <w:p>
      <w:pPr>
        <w:pStyle w:val="Heading1"/>
      </w:pPr>
      <w:r>
        <w:t>42. Long-Term Product Vision</w:t>
      </w:r>
    </w:p>
    <w:p>
      <w:r>
        <w:t>The mature platform should allow an organisation to model an entire facility and its interconnected systems:</w:t>
      </w:r>
    </w:p>
    <w:p>
      <w:r>
        <w:rPr>
          <w:b/>
        </w:rPr>
        <w:t>Building → Network → Electrical → Plumbing → Solar → CCTV → Access Control → IoT → Digital Twin</w:t>
      </w:r>
    </w:p>
    <w:p>
      <w:r>
        <w:t>The same underlying graph should connect design-time models with implementation documentation and, where appropriate, operational telemetry.</w:t>
      </w:r>
    </w:p>
    <w:p>
      <w:pPr>
        <w:pStyle w:val="Heading1"/>
      </w:pPr>
      <w:r>
        <w:t>References</w:t>
      </w:r>
    </w:p>
    <w:p>
      <w:r>
        <w:t>International Electrotechnical Commission (IEC) (2026) IEC standards catalogue. Available through the IEC standards portal.</w:t>
      </w:r>
    </w:p>
    <w:p>
      <w:r>
        <w:t>Institute of Electrical and Electronics Engineers (IEEE) (2026) IEEE Standards. Available through the IEEE Standards portal.</w:t>
      </w:r>
    </w:p>
    <w:p>
      <w:r>
        <w:t>Internet Engineering Task Force (IETF) (2026) RFC Series and Internet Standards. Available through the RFC Editor.</w:t>
      </w:r>
    </w:p>
    <w:p>
      <w:r>
        <w:t>Open Web Application Security Project (OWASP) (2026) OWASP Application Security resources.</w:t>
      </w:r>
    </w:p>
    <w:p>
      <w:r>
        <w:t>PostgreSQL Global Development Group (2026) PostgreSQL Documentation.</w:t>
      </w:r>
    </w:p>
    <w:p>
      <w:r>
        <w:t>Open Geospatial Consortium (OGC) (2026) Open Geospatial Standards and APIs.</w:t>
      </w:r>
    </w:p>
    <w:p>
      <w:r>
        <w:br w:type="page"/>
      </w:r>
    </w:p>
    <w:p>
      <w:pPr>
        <w:pStyle w:val="Heading1"/>
      </w:pPr>
      <w:r>
        <w:t>Appendix A — Suggested Initial Demo</w:t>
      </w:r>
    </w:p>
    <w:p>
      <w:r>
        <w:t>Create a small office network with one ISP connection, one router/firewall, two switches, 25 workstations, one server, one printer, two access points, a patch panel, rack and UPS. Configure IP addressing, VLANs and PoE. Validate, simulate traffic, inject a core-switch failure, trace impact, restore service and generate a BOQ and technical report.</w:t>
      </w:r>
    </w:p>
    <w:p>
      <w:pPr>
        <w:pStyle w:val="Heading1"/>
      </w:pPr>
      <w:r>
        <w:t>Appendix B — Canonical Engineering Graph</w:t>
      </w:r>
    </w:p>
    <w:p>
      <w:r>
        <w:t>Component → Ports → Connections → Properties → Rules → Behaviour → Simulation Model → Results → Documentation. This chain should remain intact across every supported engineering domain.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Confidential Product Specification  •  Version 1.0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4"/>
      </w:rPr>
      <w:t>NEXFLOW  |  ENTERPRISE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sz w:val="16"/>
    </w:rPr>
  </w:style>
  <w:style w:type="paragraph" w:customStyle="1" w:styleId="Callout">
    <w:name w:val="Callout"/>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