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C50"/>
          <w:sz w:val="52"/>
        </w:rPr>
        <w:t>PNG NISIT HR Portal</w:t>
      </w:r>
    </w:p>
    <w:p>
      <w:pPr>
        <w:jc w:val="center"/>
      </w:pPr>
      <w:r>
        <w:rPr>
          <w:i/>
          <w:color w:val="5B636E"/>
        </w:rPr>
        <w:t>Enterprise End-to-End User Handbook | Staff, applicants, managers, HR and executives</w:t>
      </w:r>
    </w:p>
    <w:p>
      <w:pPr>
        <w:pStyle w:val="Subtitle"/>
      </w:pPr>
      <w:r>
        <w:t>Version 1.0 |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Purpose  </w:t>
            </w:r>
            <w:r>
              <w:t>This handbook is the authoritative operational companion for everyday use of the portal. It is written in clear language but uses enterprise controls: responsible roles, completion checks, data-quality rules and escalation paths.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A2C50"/>
          <w:sz w:val="52"/>
        </w:rPr>
        <w:t>Document control and how to use this handbook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Audience</w:t>
            </w:r>
          </w:p>
        </w:tc>
        <w:tc>
          <w:tcPr>
            <w:tcW w:type="dxa" w:w="4968"/>
          </w:tcPr>
          <w:p>
            <w:r>
              <w:t>Applicants/non-staff, employees, supervisors, hiring managers, HR officers, executives and system administrators.</w:t>
            </w:r>
          </w:p>
        </w:tc>
      </w:tr>
      <w:tr>
        <w:tc>
          <w:tcPr>
            <w:tcW w:type="dxa" w:w="4968"/>
          </w:tcPr>
          <w:p>
            <w:r>
              <w:t>Use</w:t>
            </w:r>
          </w:p>
        </w:tc>
        <w:tc>
          <w:tcPr>
            <w:tcW w:type="dxa" w:w="4968"/>
          </w:tcPr>
          <w:p>
            <w:r>
              <w:t>Read the role-specific chapters first, then use the workflow and troubleshooting chapters when completing work.</w:t>
            </w:r>
          </w:p>
        </w:tc>
      </w:tr>
      <w:tr>
        <w:tc>
          <w:tcPr>
            <w:tcW w:type="dxa" w:w="4968"/>
          </w:tcPr>
          <w:p>
            <w:r>
              <w:t>Evidence standard</w:t>
            </w:r>
          </w:p>
        </w:tc>
        <w:tc>
          <w:tcPr>
            <w:tcW w:type="dxa" w:w="4968"/>
          </w:tcPr>
          <w:p>
            <w:r>
              <w:t>Use only portal records and authorised documents. Do not use screenshots, exported files or verbal requests as a substitute for an approved record.</w:t>
            </w:r>
          </w:p>
        </w:tc>
      </w:tr>
      <w:tr>
        <w:tc>
          <w:tcPr>
            <w:tcW w:type="dxa" w:w="4968"/>
          </w:tcPr>
          <w:p>
            <w:r>
              <w:t>Support standard</w:t>
            </w:r>
          </w:p>
        </w:tc>
        <w:tc>
          <w:tcPr>
            <w:tcW w:type="dxa" w:w="4968"/>
          </w:tcPr>
          <w:p>
            <w:r>
              <w:t>When escalating an issue, provide the module, record reference, date/time, what you tried and a clean screenshot.</w:t>
            </w:r>
          </w:p>
        </w:tc>
      </w:tr>
    </w:tbl>
    <w:p>
      <w:pPr>
        <w:pStyle w:val="Heading2"/>
      </w:pPr>
      <w:r>
        <w:t>Guide structure</w:t>
      </w:r>
    </w:p>
    <w:p>
      <w:r>
        <w:t>Parts I–II establish safe access and navigation. Parts III–VI cover applicant, employee, manager and HR workflows. Parts VII–VIII cover reporting, data protection, troubleshooting and appendices. Each chapter ends with a completion check.</w:t>
      </w:r>
    </w:p>
    <w:p>
      <w:r>
        <w:br w:type="page"/>
      </w:r>
    </w:p>
    <w:p>
      <w:pPr>
        <w:jc w:val="center"/>
      </w:pPr>
      <w:r>
        <w:rPr>
          <w:b/>
          <w:color w:val="0A2C50"/>
          <w:sz w:val="52"/>
        </w:rPr>
        <w:t>Contents</w:t>
      </w:r>
    </w:p>
    <w:p>
      <w:pPr>
        <w:pStyle w:val="ListBullet"/>
      </w:pPr>
      <w:r>
        <w:t>Part I: Access, navigation and shared controls</w:t>
      </w:r>
    </w:p>
    <w:p>
      <w:pPr>
        <w:pStyle w:val="ListBullet"/>
      </w:pPr>
      <w:r>
        <w:t>Part II: Applicant and non-staff journey</w:t>
      </w:r>
    </w:p>
    <w:p>
      <w:pPr>
        <w:pStyle w:val="ListBullet"/>
      </w:pPr>
      <w:r>
        <w:t>Part III: Employee self-service</w:t>
      </w:r>
    </w:p>
    <w:p>
      <w:pPr>
        <w:pStyle w:val="ListBullet"/>
      </w:pPr>
      <w:r>
        <w:t>Part IV: Recruitment and manager journey</w:t>
      </w:r>
    </w:p>
    <w:p>
      <w:pPr>
        <w:pStyle w:val="ListBullet"/>
      </w:pPr>
      <w:r>
        <w:t>Part V: HR workforce lifecycle</w:t>
      </w:r>
    </w:p>
    <w:p>
      <w:pPr>
        <w:pStyle w:val="ListBullet"/>
      </w:pPr>
      <w:r>
        <w:t>Part VI: Executive, organisation and reporting</w:t>
      </w:r>
    </w:p>
    <w:p>
      <w:pPr>
        <w:pStyle w:val="ListBullet"/>
      </w:pPr>
      <w:r>
        <w:t>Part VII: Data, security and support</w:t>
      </w:r>
    </w:p>
    <w:p>
      <w:pPr>
        <w:pStyle w:val="ListBullet"/>
      </w:pPr>
      <w:r>
        <w:t>Part VIII: Appendices, checklists and glossary</w:t>
      </w:r>
    </w:p>
    <w:p>
      <w:r>
        <w:t>The following 40 operating chapters are designed to be read independently when completing the associated task.</w:t>
      </w:r>
    </w:p>
    <w:p>
      <w:r>
        <w:br w:type="page"/>
      </w:r>
    </w:p>
    <w:p>
      <w:pPr>
        <w:pStyle w:val="Heading1"/>
      </w:pPr>
      <w:r>
        <w:t>1. Portal orientation</w:t>
      </w:r>
    </w:p>
    <w:p>
      <w:r>
        <w:t>The home experience presents a role-aware menu, a profile/welcome area and notifications. The same portal is used by different audiences, but permissions determine what each person can see and change.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Sign in with your own account.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Confirm the welcome panel shows the correct name and email.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Open the navigation group needed for your task.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Use Help &amp; User Guide when you need a role guide.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0"/>
        </w:numPr>
      </w:pPr>
      <w:r>
        <w:t>Sign in with your own account.</w:t>
      </w:r>
    </w:p>
    <w:p>
      <w:pPr>
        <w:pStyle w:val="ListNumber"/>
        <w:numPr>
          <w:ilvl w:val="0"/>
          <w:numId w:val="10"/>
        </w:numPr>
      </w:pPr>
      <w:r>
        <w:t>Confirm the welcome panel shows the correct name and email.</w:t>
      </w:r>
    </w:p>
    <w:p>
      <w:pPr>
        <w:pStyle w:val="ListNumber"/>
        <w:numPr>
          <w:ilvl w:val="0"/>
          <w:numId w:val="10"/>
        </w:numPr>
      </w:pPr>
      <w:r>
        <w:t>Open the navigation group needed for your task.</w:t>
      </w:r>
    </w:p>
    <w:p>
      <w:pPr>
        <w:pStyle w:val="ListNumber"/>
        <w:numPr>
          <w:ilvl w:val="0"/>
          <w:numId w:val="10"/>
        </w:numPr>
      </w:pPr>
      <w:r>
        <w:t>Use Help &amp; User Guide when you need a role guide.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The name and email match the signed-in user.</w:t>
            </w:r>
          </w:p>
        </w:tc>
      </w:tr>
      <w:tr>
        <w:tc>
          <w:tcPr>
            <w:tcW w:type="dxa" w:w="4968"/>
          </w:tcPr>
          <w:p>
            <w:r>
              <w:t>Navigation</w:t>
            </w:r>
          </w:p>
        </w:tc>
        <w:tc>
          <w:tcPr>
            <w:tcW w:type="dxa" w:w="4968"/>
          </w:tcPr>
          <w:p>
            <w:r>
              <w:t>Only use modules relevant to the current task.</w:t>
            </w:r>
          </w:p>
        </w:tc>
      </w:tr>
      <w:tr>
        <w:tc>
          <w:tcPr>
            <w:tcW w:type="dxa" w:w="4968"/>
          </w:tcPr>
          <w:p>
            <w:r>
              <w:t>Sign-out</w:t>
            </w:r>
          </w:p>
        </w:tc>
        <w:tc>
          <w:tcPr>
            <w:tcW w:type="dxa" w:w="4968"/>
          </w:tcPr>
          <w:p>
            <w:r>
              <w:t>Sign out when using a shared device.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2. Authentication and password recovery</w:t>
      </w:r>
    </w:p>
    <w:p>
      <w:r>
        <w:t>Account protection is the first control in every workflow. A valid account is required before the portal can enforce permissions and show records.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Enter your registered email and password.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If credentials are rejected, select Forgot password?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Use only the reset link sent to your own email.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Sign in again and verify the welcome panel.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1"/>
        </w:numPr>
      </w:pPr>
      <w:r>
        <w:t>Enter your registered email and password.</w:t>
      </w:r>
    </w:p>
    <w:p>
      <w:pPr>
        <w:pStyle w:val="ListNumber"/>
        <w:numPr>
          <w:ilvl w:val="0"/>
          <w:numId w:val="11"/>
        </w:numPr>
      </w:pPr>
      <w:r>
        <w:t>If credentials are rejected, select Forgot password?</w:t>
      </w:r>
    </w:p>
    <w:p>
      <w:pPr>
        <w:pStyle w:val="ListNumber"/>
        <w:numPr>
          <w:ilvl w:val="0"/>
          <w:numId w:val="11"/>
        </w:numPr>
      </w:pPr>
      <w:r>
        <w:t>Use only the reset link sent to your own email.</w:t>
      </w:r>
    </w:p>
    <w:p>
      <w:pPr>
        <w:pStyle w:val="ListNumber"/>
        <w:numPr>
          <w:ilvl w:val="0"/>
          <w:numId w:val="11"/>
        </w:numPr>
      </w:pPr>
      <w:r>
        <w:t>Sign in again and verify the welcome panel.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Password</w:t>
            </w:r>
          </w:p>
        </w:tc>
        <w:tc>
          <w:tcPr>
            <w:tcW w:type="dxa" w:w="4968"/>
          </w:tcPr>
          <w:p>
            <w:r>
              <w:t>Never share it or store it in a browser on public devices.</w:t>
            </w:r>
          </w:p>
        </w:tc>
      </w:tr>
      <w:tr>
        <w:tc>
          <w:tcPr>
            <w:tcW w:type="dxa" w:w="4968"/>
          </w:tcPr>
          <w:p>
            <w:r>
              <w:t>Lockout</w:t>
            </w:r>
          </w:p>
        </w:tc>
        <w:tc>
          <w:tcPr>
            <w:tcW w:type="dxa" w:w="4968"/>
          </w:tcPr>
          <w:p>
            <w:r>
              <w:t>Stop repeated attempts; use password recovery.</w:t>
            </w:r>
          </w:p>
        </w:tc>
      </w:tr>
      <w:tr>
        <w:tc>
          <w:tcPr>
            <w:tcW w:type="dxa" w:w="4968"/>
          </w:tcPr>
          <w:p>
            <w:r>
              <w:t>Access issue</w:t>
            </w:r>
          </w:p>
        </w:tc>
        <w:tc>
          <w:tcPr>
            <w:tcW w:type="dxa" w:w="4968"/>
          </w:tcPr>
          <w:p>
            <w:r>
              <w:t>Escalate to HR/IT with your email and time of attempt.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3. Profile, welcome panel and notifications</w:t>
      </w:r>
    </w:p>
    <w:p>
      <w:r>
        <w:t>The welcome panel identifies the active user and the notification bell carries actionable reminders.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My Account to review your profile.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Keep email and phone details current.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Open the notification bell at the beginning and end of a work session.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Follow notification links only after checking the record context.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2"/>
        </w:numPr>
      </w:pPr>
      <w:r>
        <w:t>Open My Account to review your profile.</w:t>
      </w:r>
    </w:p>
    <w:p>
      <w:pPr>
        <w:pStyle w:val="ListNumber"/>
        <w:numPr>
          <w:ilvl w:val="0"/>
          <w:numId w:val="12"/>
        </w:numPr>
      </w:pPr>
      <w:r>
        <w:t>Keep email and phone details current.</w:t>
      </w:r>
    </w:p>
    <w:p>
      <w:pPr>
        <w:pStyle w:val="ListNumber"/>
        <w:numPr>
          <w:ilvl w:val="0"/>
          <w:numId w:val="12"/>
        </w:numPr>
      </w:pPr>
      <w:r>
        <w:t>Open the notification bell at the beginning and end of a work session.</w:t>
      </w:r>
    </w:p>
    <w:p>
      <w:pPr>
        <w:pStyle w:val="ListNumber"/>
        <w:numPr>
          <w:ilvl w:val="0"/>
          <w:numId w:val="12"/>
        </w:numPr>
      </w:pPr>
      <w:r>
        <w:t>Follow notification links only after checking the record context.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Use your legal/current name.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Do not ignore approval or expiry alerts.</w:t>
            </w:r>
          </w:p>
        </w:tc>
      </w:tr>
      <w:tr>
        <w:tc>
          <w:tcPr>
            <w:tcW w:type="dxa" w:w="4968"/>
          </w:tcPr>
          <w:p>
            <w:r>
              <w:t>Privacy</w:t>
            </w:r>
          </w:p>
        </w:tc>
        <w:tc>
          <w:tcPr>
            <w:tcW w:type="dxa" w:w="4968"/>
          </w:tcPr>
          <w:p>
            <w:r>
              <w:t>Do not expose profile details on shared screens.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4. Navigation and role-based access</w:t>
      </w:r>
    </w:p>
    <w:p>
      <w:r>
        <w:t>The sidebar is grouped so users can find work by purpose. Missing options are normally a permission decision, not a fault.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Expand a group heading to reveal its modules.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Select the module label, not an unrelated dashboard card, for a full workflow.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Use My Profile for personal tools.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Request role access through the authorised user-management process.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3"/>
        </w:numPr>
      </w:pPr>
      <w:r>
        <w:t>Expand a group heading to reveal its modules.</w:t>
      </w:r>
    </w:p>
    <w:p>
      <w:pPr>
        <w:pStyle w:val="ListNumber"/>
        <w:numPr>
          <w:ilvl w:val="0"/>
          <w:numId w:val="13"/>
        </w:numPr>
      </w:pPr>
      <w:r>
        <w:t>Select the module label, not an unrelated dashboard card, for a full workflow.</w:t>
      </w:r>
    </w:p>
    <w:p>
      <w:pPr>
        <w:pStyle w:val="ListNumber"/>
        <w:numPr>
          <w:ilvl w:val="0"/>
          <w:numId w:val="13"/>
        </w:numPr>
      </w:pPr>
      <w:r>
        <w:t>Use My Profile for personal tools.</w:t>
      </w:r>
    </w:p>
    <w:p>
      <w:pPr>
        <w:pStyle w:val="ListNumber"/>
        <w:numPr>
          <w:ilvl w:val="0"/>
          <w:numId w:val="13"/>
        </w:numPr>
      </w:pPr>
      <w:r>
        <w:t>Request role access through the authorised user-management process.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Least privilege</w:t>
            </w:r>
          </w:p>
        </w:tc>
        <w:tc>
          <w:tcPr>
            <w:tcW w:type="dxa" w:w="4968"/>
          </w:tcPr>
          <w:p>
            <w:r>
              <w:t>Do not use another person’s account.</w:t>
            </w:r>
          </w:p>
        </w:tc>
      </w:tr>
      <w:tr>
        <w:tc>
          <w:tcPr>
            <w:tcW w:type="dxa" w:w="4968"/>
          </w:tcPr>
          <w:p>
            <w:r>
              <w:t>Role clarity</w:t>
            </w:r>
          </w:p>
        </w:tc>
        <w:tc>
          <w:tcPr>
            <w:tcW w:type="dxa" w:w="4968"/>
          </w:tcPr>
          <w:p>
            <w:r>
              <w:t>Ask HR which role owns a blocked task.</w:t>
            </w:r>
          </w:p>
        </w:tc>
      </w:tr>
      <w:tr>
        <w:tc>
          <w:tcPr>
            <w:tcW w:type="dxa" w:w="4968"/>
          </w:tcPr>
          <w:p>
            <w:r>
              <w:t>Auditability</w:t>
            </w:r>
          </w:p>
        </w:tc>
        <w:tc>
          <w:tcPr>
            <w:tcW w:type="dxa" w:w="4968"/>
          </w:tcPr>
          <w:p>
            <w:r>
              <w:t>Use the assigned role for all changes.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5. Universal table controls</w:t>
      </w:r>
    </w:p>
    <w:p>
      <w:r>
        <w:t>Operational tables use a consistent standard for discovery, selection and export.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Use Search for a keyword.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Use Filters for field-specific search.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Select a heading to sort; select again to reverse sort.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Use Columns to show/hide/reset; resize columns where needed.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Use page controls, selection and Actions only after reviewing selected rows.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6. Export only the minimum authorised dataset.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4"/>
        </w:numPr>
      </w:pPr>
      <w:r>
        <w:t>Use Search for a keyword.</w:t>
      </w:r>
    </w:p>
    <w:p>
      <w:pPr>
        <w:pStyle w:val="ListNumber"/>
        <w:numPr>
          <w:ilvl w:val="0"/>
          <w:numId w:val="14"/>
        </w:numPr>
      </w:pPr>
      <w:r>
        <w:t>Use Filters for field-specific search.</w:t>
      </w:r>
    </w:p>
    <w:p>
      <w:pPr>
        <w:pStyle w:val="ListNumber"/>
        <w:numPr>
          <w:ilvl w:val="0"/>
          <w:numId w:val="14"/>
        </w:numPr>
      </w:pPr>
      <w:r>
        <w:t>Select a heading to sort; select again to reverse sort.</w:t>
      </w:r>
    </w:p>
    <w:p>
      <w:pPr>
        <w:pStyle w:val="ListNumber"/>
        <w:numPr>
          <w:ilvl w:val="0"/>
          <w:numId w:val="14"/>
        </w:numPr>
      </w:pPr>
      <w:r>
        <w:t>Use Columns to show/hide/reset; resize columns where needed.</w:t>
      </w:r>
    </w:p>
    <w:p>
      <w:pPr>
        <w:pStyle w:val="ListNumber"/>
        <w:numPr>
          <w:ilvl w:val="0"/>
          <w:numId w:val="14"/>
        </w:numPr>
      </w:pPr>
      <w:r>
        <w:t>Use page controls, selection and Actions only after reviewing selected rows.</w:t>
      </w:r>
    </w:p>
    <w:p>
      <w:pPr>
        <w:pStyle w:val="ListNumber"/>
        <w:numPr>
          <w:ilvl w:val="0"/>
          <w:numId w:val="14"/>
        </w:numPr>
      </w:pPr>
      <w:r>
        <w:t>Export only the minimum authorised dataset.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Filters</w:t>
            </w:r>
          </w:p>
        </w:tc>
        <w:tc>
          <w:tcPr>
            <w:tcW w:type="dxa" w:w="4968"/>
          </w:tcPr>
          <w:p>
            <w:r>
              <w:t>Clear filters before reporting an empty result.</w:t>
            </w:r>
          </w:p>
        </w:tc>
      </w:tr>
      <w:tr>
        <w:tc>
          <w:tcPr>
            <w:tcW w:type="dxa" w:w="4968"/>
          </w:tcPr>
          <w:p>
            <w:r>
              <w:t>Bulk actions</w:t>
            </w:r>
          </w:p>
        </w:tc>
        <w:tc>
          <w:tcPr>
            <w:tcW w:type="dxa" w:w="4968"/>
          </w:tcPr>
          <w:p>
            <w:r>
              <w:t>Confirm selection count and target status.</w:t>
            </w:r>
          </w:p>
        </w:tc>
      </w:tr>
      <w:tr>
        <w:tc>
          <w:tcPr>
            <w:tcW w:type="dxa" w:w="4968"/>
          </w:tcPr>
          <w:p>
            <w:r>
              <w:t>Exports</w:t>
            </w:r>
          </w:p>
        </w:tc>
        <w:tc>
          <w:tcPr>
            <w:tcW w:type="dxa" w:w="4968"/>
          </w:tcPr>
          <w:p>
            <w:r>
              <w:t>Store exports securely and delete local copies when no longer needed.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6. Job vacancy discovery</w:t>
      </w:r>
    </w:p>
    <w:p>
      <w:r>
        <w:t>Applicants and staff can view publicly available vacancies.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Job Vacancies.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Search by title, location, division or keyword.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Open the vacancy detail.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Confirm status and closing date before action.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Save a job only when you plan to return to it.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5"/>
        </w:numPr>
      </w:pPr>
      <w:r>
        <w:t>Open Job Vacancies.</w:t>
      </w:r>
    </w:p>
    <w:p>
      <w:pPr>
        <w:pStyle w:val="ListNumber"/>
        <w:numPr>
          <w:ilvl w:val="0"/>
          <w:numId w:val="15"/>
        </w:numPr>
      </w:pPr>
      <w:r>
        <w:t>Search by title, location, division or keyword.</w:t>
      </w:r>
    </w:p>
    <w:p>
      <w:pPr>
        <w:pStyle w:val="ListNumber"/>
        <w:numPr>
          <w:ilvl w:val="0"/>
          <w:numId w:val="15"/>
        </w:numPr>
      </w:pPr>
      <w:r>
        <w:t>Open the vacancy detail.</w:t>
      </w:r>
    </w:p>
    <w:p>
      <w:pPr>
        <w:pStyle w:val="ListNumber"/>
        <w:numPr>
          <w:ilvl w:val="0"/>
          <w:numId w:val="15"/>
        </w:numPr>
      </w:pPr>
      <w:r>
        <w:t>Confirm status and closing date before action.</w:t>
      </w:r>
    </w:p>
    <w:p>
      <w:pPr>
        <w:pStyle w:val="ListNumber"/>
        <w:numPr>
          <w:ilvl w:val="0"/>
          <w:numId w:val="15"/>
        </w:numPr>
      </w:pPr>
      <w:r>
        <w:t>Save a job only when you plan to return to it.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Eligibility</w:t>
            </w:r>
          </w:p>
        </w:tc>
        <w:tc>
          <w:tcPr>
            <w:tcW w:type="dxa" w:w="4968"/>
          </w:tcPr>
          <w:p>
            <w:r>
              <w:t>Read required qualifications first.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Open and Published vacancies are applicant-facing.</w:t>
            </w:r>
          </w:p>
        </w:tc>
      </w:tr>
      <w:tr>
        <w:tc>
          <w:tcPr>
            <w:tcW w:type="dxa" w:w="4968"/>
          </w:tcPr>
          <w:p>
            <w:r>
              <w:t>Closing date</w:t>
            </w:r>
          </w:p>
        </w:tc>
        <w:tc>
          <w:tcPr>
            <w:tcW w:type="dxa" w:w="4968"/>
          </w:tcPr>
          <w:p>
            <w:r>
              <w:t>Do not apply after the advertised close.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7. Job detail review</w:t>
      </w:r>
    </w:p>
    <w:p>
      <w:r>
        <w:t>The job detail provides the authoritative vacancy description.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Read role overview and responsibilities.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Review qualifications, skills, work arrangement and location.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Check required documents and salary visibility.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Use Share only when sharing an approved public vacancy.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Select Apply Now only after the review.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6"/>
        </w:numPr>
      </w:pPr>
      <w:r>
        <w:t>Read role overview and responsibilities.</w:t>
      </w:r>
    </w:p>
    <w:p>
      <w:pPr>
        <w:pStyle w:val="ListNumber"/>
        <w:numPr>
          <w:ilvl w:val="0"/>
          <w:numId w:val="16"/>
        </w:numPr>
      </w:pPr>
      <w:r>
        <w:t>Review qualifications, skills, work arrangement and location.</w:t>
      </w:r>
    </w:p>
    <w:p>
      <w:pPr>
        <w:pStyle w:val="ListNumber"/>
        <w:numPr>
          <w:ilvl w:val="0"/>
          <w:numId w:val="16"/>
        </w:numPr>
      </w:pPr>
      <w:r>
        <w:t>Check required documents and salary visibility.</w:t>
      </w:r>
    </w:p>
    <w:p>
      <w:pPr>
        <w:pStyle w:val="ListNumber"/>
        <w:numPr>
          <w:ilvl w:val="0"/>
          <w:numId w:val="16"/>
        </w:numPr>
      </w:pPr>
      <w:r>
        <w:t>Use Share only when sharing an approved public vacancy.</w:t>
      </w:r>
    </w:p>
    <w:p>
      <w:pPr>
        <w:pStyle w:val="ListNumber"/>
        <w:numPr>
          <w:ilvl w:val="0"/>
          <w:numId w:val="16"/>
        </w:numPr>
      </w:pPr>
      <w:r>
        <w:t>Select Apply Now only after the review.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Do not rely on a copied or outdated job description.</w:t>
            </w:r>
          </w:p>
        </w:tc>
      </w:tr>
      <w:tr>
        <w:tc>
          <w:tcPr>
            <w:tcW w:type="dxa" w:w="4968"/>
          </w:tcPr>
          <w:p>
            <w:r>
              <w:t>Documents</w:t>
            </w:r>
          </w:p>
        </w:tc>
        <w:tc>
          <w:tcPr>
            <w:tcW w:type="dxa" w:w="4968"/>
          </w:tcPr>
          <w:p>
            <w:r>
              <w:t>Prepare only documents requested.</w:t>
            </w:r>
          </w:p>
        </w:tc>
      </w:tr>
      <w:tr>
        <w:tc>
          <w:tcPr>
            <w:tcW w:type="dxa" w:w="4968"/>
          </w:tcPr>
          <w:p>
            <w:r>
              <w:t>Decision</w:t>
            </w:r>
          </w:p>
        </w:tc>
        <w:tc>
          <w:tcPr>
            <w:tcW w:type="dxa" w:w="4968"/>
          </w:tcPr>
          <w:p>
            <w:r>
              <w:t>Save the job if you need time before applying.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Clean reference screen: vacancy detail</w:t>
      </w:r>
    </w:p>
    <w:p>
      <w:r>
        <w:t>This clean example shows a public vacancy with the Apply Now action. It intentionally excludes errors, warning banners and annotated marks.</w:t>
      </w:r>
    </w:p>
    <w:p>
      <w:r>
        <w:drawing>
          <wp:inline xmlns:a="http://schemas.openxmlformats.org/drawingml/2006/main" xmlns:pic="http://schemas.openxmlformats.org/drawingml/2006/picture">
            <wp:extent cx="5852160" cy="3982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a44cbeb-44d5-42be-bfc1-3e421b3437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Vacancy detail reference screen.</w:t>
      </w:r>
    </w:p>
    <w:p>
      <w:r>
        <w:br w:type="page"/>
      </w:r>
    </w:p>
    <w:p>
      <w:pPr>
        <w:pStyle w:val="Heading1"/>
      </w:pPr>
      <w:r>
        <w:t>8. Applicant registration</w:t>
      </w:r>
    </w:p>
    <w:p>
      <w:r>
        <w:t>External users register an applicant account before applying.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Select Register as applicant.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Enter legal name, email and a strong password.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Verify information before submission.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Sign in and complete your account/profile when prompted.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7"/>
        </w:numPr>
      </w:pPr>
      <w:r>
        <w:t>Select Register as applicant.</w:t>
      </w:r>
    </w:p>
    <w:p>
      <w:pPr>
        <w:pStyle w:val="ListNumber"/>
        <w:numPr>
          <w:ilvl w:val="0"/>
          <w:numId w:val="17"/>
        </w:numPr>
      </w:pPr>
      <w:r>
        <w:t>Enter legal name, email and a strong password.</w:t>
      </w:r>
    </w:p>
    <w:p>
      <w:pPr>
        <w:pStyle w:val="ListNumber"/>
        <w:numPr>
          <w:ilvl w:val="0"/>
          <w:numId w:val="17"/>
        </w:numPr>
      </w:pPr>
      <w:r>
        <w:t>Verify information before submission.</w:t>
      </w:r>
    </w:p>
    <w:p>
      <w:pPr>
        <w:pStyle w:val="ListNumber"/>
        <w:numPr>
          <w:ilvl w:val="0"/>
          <w:numId w:val="17"/>
        </w:numPr>
      </w:pPr>
      <w:r>
        <w:t>Sign in and complete your account/profile when prompted.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>
            <w:r>
              <w:t>Use an address you can access.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Use official identity spelling.</w:t>
            </w:r>
          </w:p>
        </w:tc>
      </w:tr>
      <w:tr>
        <w:tc>
          <w:tcPr>
            <w:tcW w:type="dxa" w:w="4968"/>
          </w:tcPr>
          <w:p>
            <w:r>
              <w:t>Duplicate account</w:t>
            </w:r>
          </w:p>
        </w:tc>
        <w:tc>
          <w:tcPr>
            <w:tcW w:type="dxa" w:w="4968"/>
          </w:tcPr>
          <w:p>
            <w:r>
              <w:t>Do not create multiple accounts for the same person.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9. Applicant application wizard</w:t>
      </w:r>
    </w:p>
    <w:p>
      <w:r>
        <w:t>The application wizard creates a structured application and should be completed deliberately.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Select Apply Now.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Complete Personal, Contact and Availability sections.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Add Education, Experience, Skills and Languages.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Upload documents, answer screening questions and read declarations.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Submit only after final review.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8"/>
        </w:numPr>
      </w:pPr>
      <w:r>
        <w:t>Select Apply Now.</w:t>
      </w:r>
    </w:p>
    <w:p>
      <w:pPr>
        <w:pStyle w:val="ListNumber"/>
        <w:numPr>
          <w:ilvl w:val="0"/>
          <w:numId w:val="18"/>
        </w:numPr>
      </w:pPr>
      <w:r>
        <w:t>Complete Personal, Contact and Availability sections.</w:t>
      </w:r>
    </w:p>
    <w:p>
      <w:pPr>
        <w:pStyle w:val="ListNumber"/>
        <w:numPr>
          <w:ilvl w:val="0"/>
          <w:numId w:val="18"/>
        </w:numPr>
      </w:pPr>
      <w:r>
        <w:t>Add Education, Experience, Skills and Languages.</w:t>
      </w:r>
    </w:p>
    <w:p>
      <w:pPr>
        <w:pStyle w:val="ListNumber"/>
        <w:numPr>
          <w:ilvl w:val="0"/>
          <w:numId w:val="18"/>
        </w:numPr>
      </w:pPr>
      <w:r>
        <w:t>Upload documents, answer screening questions and read declarations.</w:t>
      </w:r>
    </w:p>
    <w:p>
      <w:pPr>
        <w:pStyle w:val="ListNumber"/>
        <w:numPr>
          <w:ilvl w:val="0"/>
          <w:numId w:val="18"/>
        </w:numPr>
      </w:pPr>
      <w:r>
        <w:t>Submit only after final review.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Draft</w:t>
            </w:r>
          </w:p>
        </w:tc>
        <w:tc>
          <w:tcPr>
            <w:tcW w:type="dxa" w:w="4968"/>
          </w:tcPr>
          <w:p>
            <w:r>
              <w:t>A saved draft is not a submitted application.</w:t>
            </w:r>
          </w:p>
        </w:tc>
      </w:tr>
      <w:tr>
        <w:tc>
          <w:tcPr>
            <w:tcW w:type="dxa" w:w="4968"/>
          </w:tcPr>
          <w:p>
            <w:r>
              <w:t>Required fields</w:t>
            </w:r>
          </w:p>
        </w:tc>
        <w:tc>
          <w:tcPr>
            <w:tcW w:type="dxa" w:w="4968"/>
          </w:tcPr>
          <w:p>
            <w:r>
              <w:t>Complete all required answers before proceeding.</w:t>
            </w:r>
          </w:p>
        </w:tc>
      </w:tr>
      <w:tr>
        <w:tc>
          <w:tcPr>
            <w:tcW w:type="dxa" w:w="4968"/>
          </w:tcPr>
          <w:p>
            <w:r>
              <w:t>Truthfulness</w:t>
            </w:r>
          </w:p>
        </w:tc>
        <w:tc>
          <w:tcPr>
            <w:tcW w:type="dxa" w:w="4968"/>
          </w:tcPr>
          <w:p>
            <w:r>
              <w:t>Enter information that can be verified.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10. Applicant document uploads</w:t>
      </w:r>
    </w:p>
    <w:p>
      <w:r>
        <w:t>Documents form part of the application evidence record.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Upload CV as PDF/DOC/DOCX up to 10 MB.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Select the correct type for extra documents.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Wait for the completed upload state.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Review file names before next step.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19"/>
        </w:numPr>
      </w:pPr>
      <w:r>
        <w:t>Upload CV as PDF/DOC/DOCX up to 10 MB.</w:t>
      </w:r>
    </w:p>
    <w:p>
      <w:pPr>
        <w:pStyle w:val="ListNumber"/>
        <w:numPr>
          <w:ilvl w:val="0"/>
          <w:numId w:val="19"/>
        </w:numPr>
      </w:pPr>
      <w:r>
        <w:t>Select the correct type for extra documents.</w:t>
      </w:r>
    </w:p>
    <w:p>
      <w:pPr>
        <w:pStyle w:val="ListNumber"/>
        <w:numPr>
          <w:ilvl w:val="0"/>
          <w:numId w:val="19"/>
        </w:numPr>
      </w:pPr>
      <w:r>
        <w:t>Wait for the completed upload state.</w:t>
      </w:r>
    </w:p>
    <w:p>
      <w:pPr>
        <w:pStyle w:val="ListNumber"/>
        <w:numPr>
          <w:ilvl w:val="0"/>
          <w:numId w:val="19"/>
        </w:numPr>
      </w:pPr>
      <w:r>
        <w:t>Review file names before next step.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File type</w:t>
            </w:r>
          </w:p>
        </w:tc>
        <w:tc>
          <w:tcPr>
            <w:tcW w:type="dxa" w:w="4968"/>
          </w:tcPr>
          <w:p>
            <w:r>
              <w:t>Use permitted formats only.</w:t>
            </w:r>
          </w:p>
        </w:tc>
      </w:tr>
      <w:tr>
        <w:tc>
          <w:tcPr>
            <w:tcW w:type="dxa" w:w="4968"/>
          </w:tcPr>
          <w:p>
            <w:r>
              <w:t>Size</w:t>
            </w:r>
          </w:p>
        </w:tc>
        <w:tc>
          <w:tcPr>
            <w:tcW w:type="dxa" w:w="4968"/>
          </w:tcPr>
          <w:p>
            <w:r>
              <w:t>Keep under 10 MB.</w:t>
            </w:r>
          </w:p>
        </w:tc>
      </w:tr>
      <w:tr>
        <w:tc>
          <w:tcPr>
            <w:tcW w:type="dxa" w:w="4968"/>
          </w:tcPr>
          <w:p>
            <w:r>
              <w:t>Failure</w:t>
            </w:r>
          </w:p>
        </w:tc>
        <w:tc>
          <w:tcPr>
            <w:tcW w:type="dxa" w:w="4968"/>
          </w:tcPr>
          <w:p>
            <w:r>
              <w:t>Keep the wizard open and follow the displayed message.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11. Applicant submission and tracking</w:t>
      </w:r>
    </w:p>
    <w:p>
      <w:r>
        <w:t>Submission places the application in the recruitment workflow.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Select Submit Application once.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Wait for confirmation.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Open My Applications.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Review status history and notifications.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Respond to requests by their due date.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0"/>
        </w:numPr>
      </w:pPr>
      <w:r>
        <w:t>Select Submit Application once.</w:t>
      </w:r>
    </w:p>
    <w:p>
      <w:pPr>
        <w:pStyle w:val="ListNumber"/>
        <w:numPr>
          <w:ilvl w:val="0"/>
          <w:numId w:val="20"/>
        </w:numPr>
      </w:pPr>
      <w:r>
        <w:t>Wait for confirmation.</w:t>
      </w:r>
    </w:p>
    <w:p>
      <w:pPr>
        <w:pStyle w:val="ListNumber"/>
        <w:numPr>
          <w:ilvl w:val="0"/>
          <w:numId w:val="20"/>
        </w:numPr>
      </w:pPr>
      <w:r>
        <w:t>Open My Applications.</w:t>
      </w:r>
    </w:p>
    <w:p>
      <w:pPr>
        <w:pStyle w:val="ListNumber"/>
        <w:numPr>
          <w:ilvl w:val="0"/>
          <w:numId w:val="20"/>
        </w:numPr>
      </w:pPr>
      <w:r>
        <w:t>Review status history and notifications.</w:t>
      </w:r>
    </w:p>
    <w:p>
      <w:pPr>
        <w:pStyle w:val="ListNumber"/>
        <w:numPr>
          <w:ilvl w:val="0"/>
          <w:numId w:val="20"/>
        </w:numPr>
      </w:pPr>
      <w:r>
        <w:t>Respond to requests by their due date.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Duplicate prevention</w:t>
            </w:r>
          </w:p>
        </w:tc>
        <w:tc>
          <w:tcPr>
            <w:tcW w:type="dxa" w:w="4968"/>
          </w:tcPr>
          <w:p>
            <w:r>
              <w:t>Do not submit twice for the same vacancy.</w:t>
            </w:r>
          </w:p>
        </w:tc>
      </w:tr>
      <w:tr>
        <w:tc>
          <w:tcPr>
            <w:tcW w:type="dxa" w:w="4968"/>
          </w:tcPr>
          <w:p>
            <w:r>
              <w:t>Monitoring</w:t>
            </w:r>
          </w:p>
        </w:tc>
        <w:tc>
          <w:tcPr>
            <w:tcW w:type="dxa" w:w="4968"/>
          </w:tcPr>
          <w:p>
            <w:r>
              <w:t>Check portal and email regularly.</w:t>
            </w:r>
          </w:p>
        </w:tc>
      </w:tr>
      <w:tr>
        <w:tc>
          <w:tcPr>
            <w:tcW w:type="dxa" w:w="4968"/>
          </w:tcPr>
          <w:p>
            <w:r>
              <w:t>Withdrawal</w:t>
            </w:r>
          </w:p>
        </w:tc>
        <w:tc>
          <w:tcPr>
            <w:tcW w:type="dxa" w:w="4968"/>
          </w:tcPr>
          <w:p>
            <w:r>
              <w:t>Use the portal process if withdrawal is available.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12. Leave application</w:t>
      </w:r>
    </w:p>
    <w:p>
      <w:r>
        <w:t>Leave requests must have a valid category, period and handover reason.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Leave &amp; Absence.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Select Apply for Leave.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Choose category and valid start/end dates.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Enter reason and handover.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Submit and monitor status.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1"/>
        </w:numPr>
      </w:pPr>
      <w:r>
        <w:t>Open Leave &amp; Absence.</w:t>
      </w:r>
    </w:p>
    <w:p>
      <w:pPr>
        <w:pStyle w:val="ListNumber"/>
        <w:numPr>
          <w:ilvl w:val="0"/>
          <w:numId w:val="21"/>
        </w:numPr>
      </w:pPr>
      <w:r>
        <w:t>Select Apply for Leave.</w:t>
      </w:r>
    </w:p>
    <w:p>
      <w:pPr>
        <w:pStyle w:val="ListNumber"/>
        <w:numPr>
          <w:ilvl w:val="0"/>
          <w:numId w:val="21"/>
        </w:numPr>
      </w:pPr>
      <w:r>
        <w:t>Choose category and valid start/end dates.</w:t>
      </w:r>
    </w:p>
    <w:p>
      <w:pPr>
        <w:pStyle w:val="ListNumber"/>
        <w:numPr>
          <w:ilvl w:val="0"/>
          <w:numId w:val="21"/>
        </w:numPr>
      </w:pPr>
      <w:r>
        <w:t>Enter reason and handover.</w:t>
      </w:r>
    </w:p>
    <w:p>
      <w:pPr>
        <w:pStyle w:val="ListNumber"/>
        <w:numPr>
          <w:ilvl w:val="0"/>
          <w:numId w:val="21"/>
        </w:numPr>
      </w:pPr>
      <w:r>
        <w:t>Submit and monitor status.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Dates</w:t>
            </w:r>
          </w:p>
        </w:tc>
        <w:tc>
          <w:tcPr>
            <w:tcW w:type="dxa" w:w="4968"/>
          </w:tcPr>
          <w:p>
            <w:r>
              <w:t>End date cannot precede start date.</w:t>
            </w:r>
          </w:p>
        </w:tc>
      </w:tr>
      <w:tr>
        <w:tc>
          <w:tcPr>
            <w:tcW w:type="dxa" w:w="4968"/>
          </w:tcPr>
          <w:p>
            <w:r>
              <w:t>Balance</w:t>
            </w:r>
          </w:p>
        </w:tc>
        <w:tc>
          <w:tcPr>
            <w:tcW w:type="dxa" w:w="4968"/>
          </w:tcPr>
          <w:p>
            <w:r>
              <w:t>Review entitlement where displayed.</w:t>
            </w:r>
          </w:p>
        </w:tc>
      </w:tr>
      <w:tr>
        <w:tc>
          <w:tcPr>
            <w:tcW w:type="dxa" w:w="4968"/>
          </w:tcPr>
          <w:p>
            <w:r>
              <w:t>Approval</w:t>
            </w:r>
          </w:p>
        </w:tc>
        <w:tc>
          <w:tcPr>
            <w:tcW w:type="dxa" w:w="4968"/>
          </w:tcPr>
          <w:p>
            <w:r>
              <w:t>Do not assume leave is approved until status says 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13. Attendance clock</w:t>
      </w:r>
    </w:p>
    <w:p>
      <w:r>
        <w:t>Attendance actions record work time and must be used honestly.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Attendance Clock.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Clock in at the start of duty.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Clock out at the end.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Review entries and report corrections promptly.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2"/>
        </w:numPr>
      </w:pPr>
      <w:r>
        <w:t>Open Attendance Clock.</w:t>
      </w:r>
    </w:p>
    <w:p>
      <w:pPr>
        <w:pStyle w:val="ListNumber"/>
        <w:numPr>
          <w:ilvl w:val="0"/>
          <w:numId w:val="22"/>
        </w:numPr>
      </w:pPr>
      <w:r>
        <w:t>Clock in at the start of duty.</w:t>
      </w:r>
    </w:p>
    <w:p>
      <w:pPr>
        <w:pStyle w:val="ListNumber"/>
        <w:numPr>
          <w:ilvl w:val="0"/>
          <w:numId w:val="22"/>
        </w:numPr>
      </w:pPr>
      <w:r>
        <w:t>Clock out at the end.</w:t>
      </w:r>
    </w:p>
    <w:p>
      <w:pPr>
        <w:pStyle w:val="ListNumber"/>
        <w:numPr>
          <w:ilvl w:val="0"/>
          <w:numId w:val="22"/>
        </w:numPr>
      </w:pPr>
      <w:r>
        <w:t>Review entries and report corrections promptly.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Ownership</w:t>
            </w:r>
          </w:p>
        </w:tc>
        <w:tc>
          <w:tcPr>
            <w:tcW w:type="dxa" w:w="4968"/>
          </w:tcPr>
          <w:p>
            <w:r>
              <w:t>Record your own time only unless authorised.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Do not backdate or invent time.</w:t>
            </w:r>
          </w:p>
        </w:tc>
      </w:tr>
      <w:tr>
        <w:tc>
          <w:tcPr>
            <w:tcW w:type="dxa" w:w="4968"/>
          </w:tcPr>
          <w:p>
            <w:r>
              <w:t>Correction</w:t>
            </w:r>
          </w:p>
        </w:tc>
        <w:tc>
          <w:tcPr>
            <w:tcW w:type="dxa" w:w="4968"/>
          </w:tcPr>
          <w:p>
            <w:r>
              <w:t>Use the authorised correction path.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14. Document vault and HR letters</w:t>
      </w:r>
    </w:p>
    <w:p>
      <w:r>
        <w:t>Authorised documents are available in secure employee-service modules.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Document Vault or HR Letters.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Search/filter to locate a record.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Use View Document from inside the portal.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Download only where permitted.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3"/>
        </w:numPr>
      </w:pPr>
      <w:r>
        <w:t>Open Document Vault or HR Letters.</w:t>
      </w:r>
    </w:p>
    <w:p>
      <w:pPr>
        <w:pStyle w:val="ListNumber"/>
        <w:numPr>
          <w:ilvl w:val="0"/>
          <w:numId w:val="23"/>
        </w:numPr>
      </w:pPr>
      <w:r>
        <w:t>Search/filter to locate a record.</w:t>
      </w:r>
    </w:p>
    <w:p>
      <w:pPr>
        <w:pStyle w:val="ListNumber"/>
        <w:numPr>
          <w:ilvl w:val="0"/>
          <w:numId w:val="23"/>
        </w:numPr>
      </w:pPr>
      <w:r>
        <w:t>Use View Document from inside the portal.</w:t>
      </w:r>
    </w:p>
    <w:p>
      <w:pPr>
        <w:pStyle w:val="ListNumber"/>
        <w:numPr>
          <w:ilvl w:val="0"/>
          <w:numId w:val="23"/>
        </w:numPr>
      </w:pPr>
      <w:r>
        <w:t>Download only where permitted.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Access</w:t>
            </w:r>
          </w:p>
        </w:tc>
        <w:tc>
          <w:tcPr>
            <w:tcW w:type="dxa" w:w="4968"/>
          </w:tcPr>
          <w:p>
            <w:r>
              <w:t>Do not attempt to access another person’s record.</w:t>
            </w:r>
          </w:p>
        </w:tc>
      </w:tr>
      <w:tr>
        <w:tc>
          <w:tcPr>
            <w:tcW w:type="dxa" w:w="4968"/>
          </w:tcPr>
          <w:p>
            <w:r>
              <w:t>Storage</w:t>
            </w:r>
          </w:p>
        </w:tc>
        <w:tc>
          <w:tcPr>
            <w:tcW w:type="dxa" w:w="4968"/>
          </w:tcPr>
          <w:p>
            <w:r>
              <w:t>Keep downloaded files secure.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Use the latest signed/versioned document.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15. Recruitment workflow</w:t>
      </w:r>
    </w:p>
    <w:p>
      <w:r>
        <w:t>Hiring users move applications through controlled stages.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Applications or Recruitment Workflow.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Open candidate/application detail.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Review evidence and notes.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Move only to an appropriate next stage.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Record outcome and required communication.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4"/>
        </w:numPr>
      </w:pPr>
      <w:r>
        <w:t>Open Applications or Recruitment Workflow.</w:t>
      </w:r>
    </w:p>
    <w:p>
      <w:pPr>
        <w:pStyle w:val="ListNumber"/>
        <w:numPr>
          <w:ilvl w:val="0"/>
          <w:numId w:val="24"/>
        </w:numPr>
      </w:pPr>
      <w:r>
        <w:t>Open candidate/application detail.</w:t>
      </w:r>
    </w:p>
    <w:p>
      <w:pPr>
        <w:pStyle w:val="ListNumber"/>
        <w:numPr>
          <w:ilvl w:val="0"/>
          <w:numId w:val="24"/>
        </w:numPr>
      </w:pPr>
      <w:r>
        <w:t>Review evidence and notes.</w:t>
      </w:r>
    </w:p>
    <w:p>
      <w:pPr>
        <w:pStyle w:val="ListNumber"/>
        <w:numPr>
          <w:ilvl w:val="0"/>
          <w:numId w:val="24"/>
        </w:numPr>
      </w:pPr>
      <w:r>
        <w:t>Move only to an appropriate next stage.</w:t>
      </w:r>
    </w:p>
    <w:p>
      <w:pPr>
        <w:pStyle w:val="ListNumber"/>
        <w:numPr>
          <w:ilvl w:val="0"/>
          <w:numId w:val="24"/>
        </w:numPr>
      </w:pPr>
      <w:r>
        <w:t>Record outcome and required communication.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Fairness</w:t>
            </w:r>
          </w:p>
        </w:tc>
        <w:tc>
          <w:tcPr>
            <w:tcW w:type="dxa" w:w="4968"/>
          </w:tcPr>
          <w:p>
            <w:r>
              <w:t>Apply consistent criteria.</w:t>
            </w:r>
          </w:p>
        </w:tc>
      </w:tr>
      <w:tr>
        <w:tc>
          <w:tcPr>
            <w:tcW w:type="dxa" w:w="4968"/>
          </w:tcPr>
          <w:p>
            <w:r>
              <w:t>Stage history</w:t>
            </w:r>
          </w:p>
        </w:tc>
        <w:tc>
          <w:tcPr>
            <w:tcW w:type="dxa" w:w="4968"/>
          </w:tcPr>
          <w:p>
            <w:r>
              <w:t>Do not skip controls without reason.</w:t>
            </w:r>
          </w:p>
        </w:tc>
      </w:tr>
      <w:tr>
        <w:tc>
          <w:tcPr>
            <w:tcW w:type="dxa" w:w="4968"/>
          </w:tcPr>
          <w:p>
            <w:r>
              <w:t>Notes</w:t>
            </w:r>
          </w:p>
        </w:tc>
        <w:tc>
          <w:tcPr>
            <w:tcW w:type="dxa" w:w="4968"/>
          </w:tcPr>
          <w:p>
            <w:r>
              <w:t>Keep factual and professional.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16. Candidate review and shortlist</w:t>
      </w:r>
    </w:p>
    <w:p>
      <w:r>
        <w:t>Shortlisting turns evaluation into an accountable decision.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Review qualifications against the published criteria.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Check documents and screening answers.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Use shortlist/workflow tools permitted to your role.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Record selection rationale.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5"/>
        </w:numPr>
      </w:pPr>
      <w:r>
        <w:t>Review qualifications against the published criteria.</w:t>
      </w:r>
    </w:p>
    <w:p>
      <w:pPr>
        <w:pStyle w:val="ListNumber"/>
        <w:numPr>
          <w:ilvl w:val="0"/>
          <w:numId w:val="25"/>
        </w:numPr>
      </w:pPr>
      <w:r>
        <w:t>Check documents and screening answers.</w:t>
      </w:r>
    </w:p>
    <w:p>
      <w:pPr>
        <w:pStyle w:val="ListNumber"/>
        <w:numPr>
          <w:ilvl w:val="0"/>
          <w:numId w:val="25"/>
        </w:numPr>
      </w:pPr>
      <w:r>
        <w:t>Use shortlist/workflow tools permitted to your role.</w:t>
      </w:r>
    </w:p>
    <w:p>
      <w:pPr>
        <w:pStyle w:val="ListNumber"/>
        <w:numPr>
          <w:ilvl w:val="0"/>
          <w:numId w:val="25"/>
        </w:numPr>
      </w:pPr>
      <w:r>
        <w:t>Record selection rationale.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Conflict</w:t>
            </w:r>
          </w:p>
        </w:tc>
        <w:tc>
          <w:tcPr>
            <w:tcW w:type="dxa" w:w="4968"/>
          </w:tcPr>
          <w:p>
            <w:r>
              <w:t>Declare conflicts of interest.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Base decisions on application evidence.</w:t>
            </w:r>
          </w:p>
        </w:tc>
      </w:tr>
      <w:tr>
        <w:tc>
          <w:tcPr>
            <w:tcW w:type="dxa" w:w="4968"/>
          </w:tcPr>
          <w:p>
            <w:r>
              <w:t>Privacy</w:t>
            </w:r>
          </w:p>
        </w:tc>
        <w:tc>
          <w:tcPr>
            <w:tcW w:type="dxa" w:w="4968"/>
          </w:tcPr>
          <w:p>
            <w:r>
              <w:t>Do not export candidate information unnecessarily.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17. Interview and assessment</w:t>
      </w:r>
    </w:p>
    <w:p>
      <w:r>
        <w:t>Assessment outcomes must be recorded consistently.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Schedule through the approved process.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Use the agreed panel/rubric.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Record scores and notes promptly.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Update stage only after required approval.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6"/>
        </w:numPr>
      </w:pPr>
      <w:r>
        <w:t>Schedule through the approved process.</w:t>
      </w:r>
    </w:p>
    <w:p>
      <w:pPr>
        <w:pStyle w:val="ListNumber"/>
        <w:numPr>
          <w:ilvl w:val="0"/>
          <w:numId w:val="26"/>
        </w:numPr>
      </w:pPr>
      <w:r>
        <w:t>Use the agreed panel/rubric.</w:t>
      </w:r>
    </w:p>
    <w:p>
      <w:pPr>
        <w:pStyle w:val="ListNumber"/>
        <w:numPr>
          <w:ilvl w:val="0"/>
          <w:numId w:val="26"/>
        </w:numPr>
      </w:pPr>
      <w:r>
        <w:t>Record scores and notes promptly.</w:t>
      </w:r>
    </w:p>
    <w:p>
      <w:pPr>
        <w:pStyle w:val="ListNumber"/>
        <w:numPr>
          <w:ilvl w:val="0"/>
          <w:numId w:val="26"/>
        </w:numPr>
      </w:pPr>
      <w:r>
        <w:t>Update stage only after required approval.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Consistency</w:t>
            </w:r>
          </w:p>
        </w:tc>
        <w:tc>
          <w:tcPr>
            <w:tcW w:type="dxa" w:w="4968"/>
          </w:tcPr>
          <w:p>
            <w:r>
              <w:t>Use the same criteria for comparable candidates.</w:t>
            </w:r>
          </w:p>
        </w:tc>
      </w:tr>
      <w:tr>
        <w:tc>
          <w:tcPr>
            <w:tcW w:type="dxa" w:w="4968"/>
          </w:tcPr>
          <w:p>
            <w:r>
              <w:t>Confidentiality</w:t>
            </w:r>
          </w:p>
        </w:tc>
        <w:tc>
          <w:tcPr>
            <w:tcW w:type="dxa" w:w="4968"/>
          </w:tcPr>
          <w:p>
            <w:r>
              <w:t>Limit notes to authorised reviewers.</w:t>
            </w:r>
          </w:p>
        </w:tc>
      </w:tr>
      <w:tr>
        <w:tc>
          <w:tcPr>
            <w:tcW w:type="dxa" w:w="4968"/>
          </w:tcPr>
          <w:p>
            <w:r>
              <w:t>Decision</w:t>
            </w:r>
          </w:p>
        </w:tc>
        <w:tc>
          <w:tcPr>
            <w:tcW w:type="dxa" w:w="4968"/>
          </w:tcPr>
          <w:p>
            <w:r>
              <w:t>Ensure score and recommendation align.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18. Offer and onboarding handoff</w:t>
      </w:r>
    </w:p>
    <w:p>
      <w:r>
        <w:t>A successful candidate moves from recruitment to employment setup.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Confirm approval for offer.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Record offer status and required documents.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Start onboarding workflow after acceptance.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Assign tasks and dates to owners.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7"/>
        </w:numPr>
      </w:pPr>
      <w:r>
        <w:t>Confirm approval for offer.</w:t>
      </w:r>
    </w:p>
    <w:p>
      <w:pPr>
        <w:pStyle w:val="ListNumber"/>
        <w:numPr>
          <w:ilvl w:val="0"/>
          <w:numId w:val="27"/>
        </w:numPr>
      </w:pPr>
      <w:r>
        <w:t>Record offer status and required documents.</w:t>
      </w:r>
    </w:p>
    <w:p>
      <w:pPr>
        <w:pStyle w:val="ListNumber"/>
        <w:numPr>
          <w:ilvl w:val="0"/>
          <w:numId w:val="27"/>
        </w:numPr>
      </w:pPr>
      <w:r>
        <w:t>Start onboarding workflow after acceptance.</w:t>
      </w:r>
    </w:p>
    <w:p>
      <w:pPr>
        <w:pStyle w:val="ListNumber"/>
        <w:numPr>
          <w:ilvl w:val="0"/>
          <w:numId w:val="27"/>
        </w:numPr>
      </w:pPr>
      <w:r>
        <w:t>Assign tasks and dates to owners.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Separation of duties</w:t>
            </w:r>
          </w:p>
        </w:tc>
        <w:tc>
          <w:tcPr>
            <w:tcW w:type="dxa" w:w="4968"/>
          </w:tcPr>
          <w:p>
            <w:r>
              <w:t>Use appropriate approvals.</w:t>
            </w:r>
          </w:p>
        </w:tc>
      </w:tr>
      <w:tr>
        <w:tc>
          <w:tcPr>
            <w:tcW w:type="dxa" w:w="4968"/>
          </w:tcPr>
          <w:p>
            <w:r>
              <w:t>Dates</w:t>
            </w:r>
          </w:p>
        </w:tc>
        <w:tc>
          <w:tcPr>
            <w:tcW w:type="dxa" w:w="4968"/>
          </w:tcPr>
          <w:p>
            <w:r>
              <w:t>Use agreed start date.</w:t>
            </w:r>
          </w:p>
        </w:tc>
      </w:tr>
      <w:tr>
        <w:tc>
          <w:tcPr>
            <w:tcW w:type="dxa" w:w="4968"/>
          </w:tcPr>
          <w:p>
            <w:r>
              <w:t>Handoff</w:t>
            </w:r>
          </w:p>
        </w:tc>
        <w:tc>
          <w:tcPr>
            <w:tcW w:type="dxa" w:w="4968"/>
          </w:tcPr>
          <w:p>
            <w:r>
              <w:t>Do not mark onboarding complete before tasks close.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19. Employee master records</w:t>
      </w:r>
    </w:p>
    <w:p>
      <w:r>
        <w:t>Employee records are the source for workforce and contract workflows.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Employees and find the record.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Verify legal identity, contacts, department, position and supervisor.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Use an employable date of birth.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Save and verify the updated record.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8"/>
        </w:numPr>
      </w:pPr>
      <w:r>
        <w:t>Open Employees and find the record.</w:t>
      </w:r>
    </w:p>
    <w:p>
      <w:pPr>
        <w:pStyle w:val="ListNumber"/>
        <w:numPr>
          <w:ilvl w:val="0"/>
          <w:numId w:val="28"/>
        </w:numPr>
      </w:pPr>
      <w:r>
        <w:t>Verify legal identity, contacts, department, position and supervisor.</w:t>
      </w:r>
    </w:p>
    <w:p>
      <w:pPr>
        <w:pStyle w:val="ListNumber"/>
        <w:numPr>
          <w:ilvl w:val="0"/>
          <w:numId w:val="28"/>
        </w:numPr>
      </w:pPr>
      <w:r>
        <w:t>Use an employable date of birth.</w:t>
      </w:r>
    </w:p>
    <w:p>
      <w:pPr>
        <w:pStyle w:val="ListNumber"/>
        <w:numPr>
          <w:ilvl w:val="0"/>
          <w:numId w:val="28"/>
        </w:numPr>
      </w:pPr>
      <w:r>
        <w:t>Save and verify the updated record.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DOB</w:t>
            </w:r>
          </w:p>
        </w:tc>
        <w:tc>
          <w:tcPr>
            <w:tcW w:type="dxa" w:w="4968"/>
          </w:tcPr>
          <w:p>
            <w:r>
              <w:t>Never use a future or non-employable date.</w:t>
            </w:r>
          </w:p>
        </w:tc>
      </w:tr>
      <w:tr>
        <w:tc>
          <w:tcPr>
            <w:tcW w:type="dxa" w:w="4968"/>
          </w:tcPr>
          <w:p>
            <w:r>
              <w:t>Appointment</w:t>
            </w:r>
          </w:p>
        </w:tc>
        <w:tc>
          <w:tcPr>
            <w:tcW w:type="dxa" w:w="4968"/>
          </w:tcPr>
          <w:p>
            <w:r>
              <w:t>Use effective appointment date.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Match personnel status to employment reality.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20. Onboarding workflow</w:t>
      </w:r>
    </w:p>
    <w:p>
      <w:r>
        <w:t>Onboarding coordinates the first-day and pre-start controls.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Create/select the employee workflow.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Assign each task to an accountable owner.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Set realistic due dates.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Upload evidence where required.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Monitor outstanding tasks to completion.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29"/>
        </w:numPr>
      </w:pPr>
      <w:r>
        <w:t>Create/select the employee workflow.</w:t>
      </w:r>
    </w:p>
    <w:p>
      <w:pPr>
        <w:pStyle w:val="ListNumber"/>
        <w:numPr>
          <w:ilvl w:val="0"/>
          <w:numId w:val="29"/>
        </w:numPr>
      </w:pPr>
      <w:r>
        <w:t>Assign each task to an accountable owner.</w:t>
      </w:r>
    </w:p>
    <w:p>
      <w:pPr>
        <w:pStyle w:val="ListNumber"/>
        <w:numPr>
          <w:ilvl w:val="0"/>
          <w:numId w:val="29"/>
        </w:numPr>
      </w:pPr>
      <w:r>
        <w:t>Set realistic due dates.</w:t>
      </w:r>
    </w:p>
    <w:p>
      <w:pPr>
        <w:pStyle w:val="ListNumber"/>
        <w:numPr>
          <w:ilvl w:val="0"/>
          <w:numId w:val="29"/>
        </w:numPr>
      </w:pPr>
      <w:r>
        <w:t>Upload evidence where required.</w:t>
      </w:r>
    </w:p>
    <w:p>
      <w:pPr>
        <w:pStyle w:val="ListNumber"/>
        <w:numPr>
          <w:ilvl w:val="0"/>
          <w:numId w:val="29"/>
        </w:numPr>
      </w:pPr>
      <w:r>
        <w:t>Monitor outstanding tasks to completion.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Every task has one clear owner.</w:t>
            </w:r>
          </w:p>
        </w:tc>
      </w:tr>
      <w:tr>
        <w:tc>
          <w:tcPr>
            <w:tcW w:type="dxa" w:w="4968"/>
          </w:tcPr>
          <w:p>
            <w:r>
              <w:t>Due date</w:t>
            </w:r>
          </w:p>
        </w:tc>
        <w:tc>
          <w:tcPr>
            <w:tcW w:type="dxa" w:w="4968"/>
          </w:tcPr>
          <w:p>
            <w:r>
              <w:t>Avoid arbitrary past dates.</w:t>
            </w:r>
          </w:p>
        </w:tc>
      </w:tr>
      <w:tr>
        <w:tc>
          <w:tcPr>
            <w:tcW w:type="dxa" w:w="4968"/>
          </w:tcPr>
          <w:p>
            <w:r>
              <w:t>Completion</w:t>
            </w:r>
          </w:p>
        </w:tc>
        <w:tc>
          <w:tcPr>
            <w:tcW w:type="dxa" w:w="4968"/>
          </w:tcPr>
          <w:p>
            <w:r>
              <w:t>Only close with evidence where required.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21. Contract management</w:t>
      </w:r>
    </w:p>
    <w:p>
      <w:r>
        <w:t>Contracts capture employment terms and expiry controls.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Create/select the contract.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Choose contract type and applicable period.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Use an end date only for time-bound contracts.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Upload signed document/version through the portal.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Monitor expiry and renewal action.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0"/>
        </w:numPr>
      </w:pPr>
      <w:r>
        <w:t>Create/select the contract.</w:t>
      </w:r>
    </w:p>
    <w:p>
      <w:pPr>
        <w:pStyle w:val="ListNumber"/>
        <w:numPr>
          <w:ilvl w:val="0"/>
          <w:numId w:val="30"/>
        </w:numPr>
      </w:pPr>
      <w:r>
        <w:t>Choose contract type and applicable period.</w:t>
      </w:r>
    </w:p>
    <w:p>
      <w:pPr>
        <w:pStyle w:val="ListNumber"/>
        <w:numPr>
          <w:ilvl w:val="0"/>
          <w:numId w:val="30"/>
        </w:numPr>
      </w:pPr>
      <w:r>
        <w:t>Use an end date only for time-bound contracts.</w:t>
      </w:r>
    </w:p>
    <w:p>
      <w:pPr>
        <w:pStyle w:val="ListNumber"/>
        <w:numPr>
          <w:ilvl w:val="0"/>
          <w:numId w:val="30"/>
        </w:numPr>
      </w:pPr>
      <w:r>
        <w:t>Upload signed document/version through the portal.</w:t>
      </w:r>
    </w:p>
    <w:p>
      <w:pPr>
        <w:pStyle w:val="ListNumber"/>
        <w:numPr>
          <w:ilvl w:val="0"/>
          <w:numId w:val="30"/>
        </w:numPr>
      </w:pPr>
      <w:r>
        <w:t>Monitor expiry and renewal action.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Permanent roles</w:t>
            </w:r>
          </w:p>
        </w:tc>
        <w:tc>
          <w:tcPr>
            <w:tcW w:type="dxa" w:w="4968"/>
          </w:tcPr>
          <w:p>
            <w:r>
              <w:t>Do not show non-applicable expiry dates.</w:t>
            </w:r>
          </w:p>
        </w:tc>
      </w:tr>
      <w:tr>
        <w:tc>
          <w:tcPr>
            <w:tcW w:type="dxa" w:w="4968"/>
          </w:tcPr>
          <w:p>
            <w:r>
              <w:t>Renewal</w:t>
            </w:r>
          </w:p>
        </w:tc>
        <w:tc>
          <w:tcPr>
            <w:tcW w:type="dxa" w:w="4968"/>
          </w:tcPr>
          <w:p>
            <w:r>
              <w:t>Act before the end date.</w:t>
            </w:r>
          </w:p>
        </w:tc>
      </w:tr>
      <w:tr>
        <w:tc>
          <w:tcPr>
            <w:tcW w:type="dxa" w:w="4968"/>
          </w:tcPr>
          <w:p>
            <w:r>
              <w:t>Signed evidence</w:t>
            </w:r>
          </w:p>
        </w:tc>
        <w:tc>
          <w:tcPr>
            <w:tcW w:type="dxa" w:w="4968"/>
          </w:tcPr>
          <w:p>
            <w:r>
              <w:t>Replace superseded signed versions clearly.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22. Offboarding and clearance</w:t>
      </w:r>
    </w:p>
    <w:p>
      <w:r>
        <w:t>Offboarding protects people, assets, access and records at separation.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Initiate workflow using confirmed separation details.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Assign IT, asset, finance and HR clearances.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Set realistic separation and due dates.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Track unresolved items.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Close only after required clearances.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1"/>
        </w:numPr>
      </w:pPr>
      <w:r>
        <w:t>Initiate workflow using confirmed separation details.</w:t>
      </w:r>
    </w:p>
    <w:p>
      <w:pPr>
        <w:pStyle w:val="ListNumber"/>
        <w:numPr>
          <w:ilvl w:val="0"/>
          <w:numId w:val="31"/>
        </w:numPr>
      </w:pPr>
      <w:r>
        <w:t>Assign IT, asset, finance and HR clearances.</w:t>
      </w:r>
    </w:p>
    <w:p>
      <w:pPr>
        <w:pStyle w:val="ListNumber"/>
        <w:numPr>
          <w:ilvl w:val="0"/>
          <w:numId w:val="31"/>
        </w:numPr>
      </w:pPr>
      <w:r>
        <w:t>Set realistic separation and due dates.</w:t>
      </w:r>
    </w:p>
    <w:p>
      <w:pPr>
        <w:pStyle w:val="ListNumber"/>
        <w:numPr>
          <w:ilvl w:val="0"/>
          <w:numId w:val="31"/>
        </w:numPr>
      </w:pPr>
      <w:r>
        <w:t>Track unresolved items.</w:t>
      </w:r>
    </w:p>
    <w:p>
      <w:pPr>
        <w:pStyle w:val="ListNumber"/>
        <w:numPr>
          <w:ilvl w:val="0"/>
          <w:numId w:val="31"/>
        </w:numPr>
      </w:pPr>
      <w:r>
        <w:t>Close only after required clearances.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Access</w:t>
            </w:r>
          </w:p>
        </w:tc>
        <w:tc>
          <w:tcPr>
            <w:tcW w:type="dxa" w:w="4968"/>
          </w:tcPr>
          <w:p>
            <w:r>
              <w:t>Revoke at the approved time.</w:t>
            </w:r>
          </w:p>
        </w:tc>
      </w:tr>
      <w:tr>
        <w:tc>
          <w:tcPr>
            <w:tcW w:type="dxa" w:w="4968"/>
          </w:tcPr>
          <w:p>
            <w:r>
              <w:t>Assets</w:t>
            </w:r>
          </w:p>
        </w:tc>
        <w:tc>
          <w:tcPr>
            <w:tcW w:type="dxa" w:w="4968"/>
          </w:tcPr>
          <w:p>
            <w:r>
              <w:t>Record return evidence.</w:t>
            </w:r>
          </w:p>
        </w:tc>
      </w:tr>
      <w:tr>
        <w:tc>
          <w:tcPr>
            <w:tcW w:type="dxa" w:w="4968"/>
          </w:tcPr>
          <w:p>
            <w:r>
              <w:t>Finalisation</w:t>
            </w:r>
          </w:p>
        </w:tc>
        <w:tc>
          <w:tcPr>
            <w:tcW w:type="dxa" w:w="4968"/>
          </w:tcPr>
          <w:p>
            <w:r>
              <w:t>Do not close with missing mandatory clearances.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23. Organisation hierarchy</w:t>
      </w:r>
    </w:p>
    <w:p>
      <w:r>
        <w:t>The organisation view maps positions, filled roles and vacancies.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Org Hierarchy.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Use division and position filters.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Select cards for relevant roster detail.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Interpret filled/vacant totals with filters in mind.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2"/>
        </w:numPr>
      </w:pPr>
      <w:r>
        <w:t>Open Org Hierarchy.</w:t>
      </w:r>
    </w:p>
    <w:p>
      <w:pPr>
        <w:pStyle w:val="ListNumber"/>
        <w:numPr>
          <w:ilvl w:val="0"/>
          <w:numId w:val="32"/>
        </w:numPr>
      </w:pPr>
      <w:r>
        <w:t>Use division and position filters.</w:t>
      </w:r>
    </w:p>
    <w:p>
      <w:pPr>
        <w:pStyle w:val="ListNumber"/>
        <w:numPr>
          <w:ilvl w:val="0"/>
          <w:numId w:val="32"/>
        </w:numPr>
      </w:pPr>
      <w:r>
        <w:t>Select cards for relevant roster detail.</w:t>
      </w:r>
    </w:p>
    <w:p>
      <w:pPr>
        <w:pStyle w:val="ListNumber"/>
        <w:numPr>
          <w:ilvl w:val="0"/>
          <w:numId w:val="32"/>
        </w:numPr>
      </w:pPr>
      <w:r>
        <w:t>Interpret filled/vacant totals with filters in mind.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Headcount</w:t>
            </w:r>
          </w:p>
        </w:tc>
        <w:tc>
          <w:tcPr>
            <w:tcW w:type="dxa" w:w="4968"/>
          </w:tcPr>
          <w:p>
            <w:r>
              <w:t>Use approved position data.</w:t>
            </w:r>
          </w:p>
        </w:tc>
      </w:tr>
      <w:tr>
        <w:tc>
          <w:tcPr>
            <w:tcW w:type="dxa" w:w="4968"/>
          </w:tcPr>
          <w:p>
            <w:r>
              <w:t>Vacancy</w:t>
            </w:r>
          </w:p>
        </w:tc>
        <w:tc>
          <w:tcPr>
            <w:tcW w:type="dxa" w:w="4968"/>
          </w:tcPr>
          <w:p>
            <w:r>
              <w:t>Distinguish vacant positions from open job advertisements.</w:t>
            </w:r>
          </w:p>
        </w:tc>
      </w:tr>
      <w:tr>
        <w:tc>
          <w:tcPr>
            <w:tcW w:type="dxa" w:w="4968"/>
          </w:tcPr>
          <w:p>
            <w:r>
              <w:t>Print</w:t>
            </w:r>
          </w:p>
        </w:tc>
        <w:tc>
          <w:tcPr>
            <w:tcW w:type="dxa" w:w="4968"/>
          </w:tcPr>
          <w:p>
            <w:r>
              <w:t>Review current filters before printing.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Clean reference screen: organisation hierarchy</w:t>
      </w:r>
    </w:p>
    <w:p>
      <w:r>
        <w:t>This clean reference shows the organisational view, its headcount cards and available filters.</w:t>
      </w:r>
    </w:p>
    <w:p>
      <w:r>
        <w:drawing>
          <wp:inline xmlns:a="http://schemas.openxmlformats.org/drawingml/2006/main" xmlns:pic="http://schemas.openxmlformats.org/drawingml/2006/picture">
            <wp:extent cx="5852160" cy="3960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5ac8661-744a-48bd-af27-e922b7be51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Organisation hierarchy reference screen.</w:t>
      </w:r>
    </w:p>
    <w:p>
      <w:r>
        <w:br w:type="page"/>
      </w:r>
    </w:p>
    <w:p>
      <w:pPr>
        <w:pStyle w:val="Heading1"/>
      </w:pPr>
      <w:r>
        <w:t>24. Dashboard drilldowns</w:t>
      </w:r>
    </w:p>
    <w:p>
      <w:r>
        <w:t>Dashboard cards and charts are starting points, not final evidence.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Select a metric card or chart.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Review source records in the drilldown.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Apply filters where available.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Open the operational record before action.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3"/>
        </w:numPr>
      </w:pPr>
      <w:r>
        <w:t>Select a metric card or chart.</w:t>
      </w:r>
    </w:p>
    <w:p>
      <w:pPr>
        <w:pStyle w:val="ListNumber"/>
        <w:numPr>
          <w:ilvl w:val="0"/>
          <w:numId w:val="33"/>
        </w:numPr>
      </w:pPr>
      <w:r>
        <w:t>Review source records in the drilldown.</w:t>
      </w:r>
    </w:p>
    <w:p>
      <w:pPr>
        <w:pStyle w:val="ListNumber"/>
        <w:numPr>
          <w:ilvl w:val="0"/>
          <w:numId w:val="33"/>
        </w:numPr>
      </w:pPr>
      <w:r>
        <w:t>Apply filters where available.</w:t>
      </w:r>
    </w:p>
    <w:p>
      <w:pPr>
        <w:pStyle w:val="ListNumber"/>
        <w:numPr>
          <w:ilvl w:val="0"/>
          <w:numId w:val="33"/>
        </w:numPr>
      </w:pPr>
      <w:r>
        <w:t>Open the operational record before action.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Use source records for decisions.</w:t>
            </w:r>
          </w:p>
        </w:tc>
      </w:tr>
      <w:tr>
        <w:tc>
          <w:tcPr>
            <w:tcW w:type="dxa" w:w="4968"/>
          </w:tcPr>
          <w:p>
            <w:r>
              <w:t>Counts</w:t>
            </w:r>
          </w:p>
        </w:tc>
        <w:tc>
          <w:tcPr>
            <w:tcW w:type="dxa" w:w="4968"/>
          </w:tcPr>
          <w:p>
            <w:r>
              <w:t>Check filters and date scope.</w:t>
            </w:r>
          </w:p>
        </w:tc>
      </w:tr>
      <w:tr>
        <w:tc>
          <w:tcPr>
            <w:tcW w:type="dxa" w:w="4968"/>
          </w:tcPr>
          <w:p>
            <w:r>
              <w:t>Empty result</w:t>
            </w:r>
          </w:p>
        </w:tc>
        <w:tc>
          <w:tcPr>
            <w:tcW w:type="dxa" w:w="4968"/>
          </w:tcPr>
          <w:p>
            <w:r>
              <w:t>Confirm access and filters before escalation.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25. Standard reports and exports</w:t>
      </w:r>
    </w:p>
    <w:p>
      <w:r>
        <w:t>Reports turn filtered operational data into controlled outputs.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Standard Reports.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Select report and date range.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Apply only relevant filters.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Review rows before export.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Use CSV/TSV/JSON or Print as required.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4"/>
        </w:numPr>
      </w:pPr>
      <w:r>
        <w:t>Open Standard Reports.</w:t>
      </w:r>
    </w:p>
    <w:p>
      <w:pPr>
        <w:pStyle w:val="ListNumber"/>
        <w:numPr>
          <w:ilvl w:val="0"/>
          <w:numId w:val="34"/>
        </w:numPr>
      </w:pPr>
      <w:r>
        <w:t>Select report and date range.</w:t>
      </w:r>
    </w:p>
    <w:p>
      <w:pPr>
        <w:pStyle w:val="ListNumber"/>
        <w:numPr>
          <w:ilvl w:val="0"/>
          <w:numId w:val="34"/>
        </w:numPr>
      </w:pPr>
      <w:r>
        <w:t>Apply only relevant filters.</w:t>
      </w:r>
    </w:p>
    <w:p>
      <w:pPr>
        <w:pStyle w:val="ListNumber"/>
        <w:numPr>
          <w:ilvl w:val="0"/>
          <w:numId w:val="34"/>
        </w:numPr>
      </w:pPr>
      <w:r>
        <w:t>Review rows before export.</w:t>
      </w:r>
    </w:p>
    <w:p>
      <w:pPr>
        <w:pStyle w:val="ListNumber"/>
        <w:numPr>
          <w:ilvl w:val="0"/>
          <w:numId w:val="34"/>
        </w:numPr>
      </w:pPr>
      <w:r>
        <w:t>Use CSV/TSV/JSON or Print as required.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Period</w:t>
            </w:r>
          </w:p>
        </w:tc>
        <w:tc>
          <w:tcPr>
            <w:tcW w:type="dxa" w:w="4968"/>
          </w:tcPr>
          <w:p>
            <w:r>
              <w:t>Use a defensible reporting date range.</w:t>
            </w:r>
          </w:p>
        </w:tc>
      </w:tr>
      <w:tr>
        <w:tc>
          <w:tcPr>
            <w:tcW w:type="dxa" w:w="4968"/>
          </w:tcPr>
          <w:p>
            <w:r>
              <w:t>Export</w:t>
            </w:r>
          </w:p>
        </w:tc>
        <w:tc>
          <w:tcPr>
            <w:tcW w:type="dxa" w:w="4968"/>
          </w:tcPr>
          <w:p>
            <w:r>
              <w:t>Apply data classification rules.</w:t>
            </w:r>
          </w:p>
        </w:tc>
      </w:tr>
      <w:tr>
        <w:tc>
          <w:tcPr>
            <w:tcW w:type="dxa" w:w="4968"/>
          </w:tcPr>
          <w:p>
            <w:r>
              <w:t>Retention</w:t>
            </w:r>
          </w:p>
        </w:tc>
        <w:tc>
          <w:tcPr>
            <w:tcW w:type="dxa" w:w="4968"/>
          </w:tcPr>
          <w:p>
            <w:r>
              <w:t>Delete local copies when no longer needed.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26. Approval delegation and escalation</w:t>
      </w:r>
    </w:p>
    <w:p>
      <w:r>
        <w:t>Delegation and escalation maintain timely decisions when approvers are unavailable.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Confirm the delegated approver and authority.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Set an applicable start/end period.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Review escalated item context and evidence.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Approve, return or reject with a clear comment.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5"/>
        </w:numPr>
      </w:pPr>
      <w:r>
        <w:t>Confirm the delegated approver and authority.</w:t>
      </w:r>
    </w:p>
    <w:p>
      <w:pPr>
        <w:pStyle w:val="ListNumber"/>
        <w:numPr>
          <w:ilvl w:val="0"/>
          <w:numId w:val="35"/>
        </w:numPr>
      </w:pPr>
      <w:r>
        <w:t>Set an applicable start/end period.</w:t>
      </w:r>
    </w:p>
    <w:p>
      <w:pPr>
        <w:pStyle w:val="ListNumber"/>
        <w:numPr>
          <w:ilvl w:val="0"/>
          <w:numId w:val="35"/>
        </w:numPr>
      </w:pPr>
      <w:r>
        <w:t>Review escalated item context and evidence.</w:t>
      </w:r>
    </w:p>
    <w:p>
      <w:pPr>
        <w:pStyle w:val="ListNumber"/>
        <w:numPr>
          <w:ilvl w:val="0"/>
          <w:numId w:val="35"/>
        </w:numPr>
      </w:pPr>
      <w:r>
        <w:t>Approve, return or reject with a clear comment.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Delegation</w:t>
            </w:r>
          </w:p>
        </w:tc>
        <w:tc>
          <w:tcPr>
            <w:tcW w:type="dxa" w:w="4968"/>
          </w:tcPr>
          <w:p>
            <w:r>
              <w:t>Do not delegate outside authority.</w:t>
            </w:r>
          </w:p>
        </w:tc>
      </w:tr>
      <w:tr>
        <w:tc>
          <w:tcPr>
            <w:tcW w:type="dxa" w:w="4968"/>
          </w:tcPr>
          <w:p>
            <w:r>
              <w:t>Dates</w:t>
            </w:r>
          </w:p>
        </w:tc>
        <w:tc>
          <w:tcPr>
            <w:tcW w:type="dxa" w:w="4968"/>
          </w:tcPr>
          <w:p>
            <w:r>
              <w:t>Use actual availability period.</w:t>
            </w:r>
          </w:p>
        </w:tc>
      </w:tr>
      <w:tr>
        <w:tc>
          <w:tcPr>
            <w:tcW w:type="dxa" w:w="4968"/>
          </w:tcPr>
          <w:p>
            <w:r>
              <w:t>Audit</w:t>
            </w:r>
          </w:p>
        </w:tc>
        <w:tc>
          <w:tcPr>
            <w:tcW w:type="dxa" w:w="4968"/>
          </w:tcPr>
          <w:p>
            <w:r>
              <w:t>Comments explain the decision.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27. User management overview</w:t>
      </w:r>
    </w:p>
    <w:p>
      <w:r>
        <w:t>Administrators maintain access without bypassing accountability.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Open User Management.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Search existing user before creating another.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Assign the correct role, agency and status.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Save and verify access outcome.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6"/>
        </w:numPr>
      </w:pPr>
      <w:r>
        <w:t>Open User Management.</w:t>
      </w:r>
    </w:p>
    <w:p>
      <w:pPr>
        <w:pStyle w:val="ListNumber"/>
        <w:numPr>
          <w:ilvl w:val="0"/>
          <w:numId w:val="36"/>
        </w:numPr>
      </w:pPr>
      <w:r>
        <w:t>Search existing user before creating another.</w:t>
      </w:r>
    </w:p>
    <w:p>
      <w:pPr>
        <w:pStyle w:val="ListNumber"/>
        <w:numPr>
          <w:ilvl w:val="0"/>
          <w:numId w:val="36"/>
        </w:numPr>
      </w:pPr>
      <w:r>
        <w:t>Assign the correct role, agency and status.</w:t>
      </w:r>
    </w:p>
    <w:p>
      <w:pPr>
        <w:pStyle w:val="ListNumber"/>
        <w:numPr>
          <w:ilvl w:val="0"/>
          <w:numId w:val="36"/>
        </w:numPr>
      </w:pPr>
      <w:r>
        <w:t>Save and verify access outcome.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Uniqueness</w:t>
            </w:r>
          </w:p>
        </w:tc>
        <w:tc>
          <w:tcPr>
            <w:tcW w:type="dxa" w:w="4968"/>
          </w:tcPr>
          <w:p>
            <w:r>
              <w:t>Avoid duplicate email accounts.</w:t>
            </w:r>
          </w:p>
        </w:tc>
      </w:tr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Use least privilege.</w:t>
            </w:r>
          </w:p>
        </w:tc>
      </w:tr>
      <w:tr>
        <w:tc>
          <w:tcPr>
            <w:tcW w:type="dxa" w:w="4968"/>
          </w:tcPr>
          <w:p>
            <w:r>
              <w:t>Change log</w:t>
            </w:r>
          </w:p>
        </w:tc>
        <w:tc>
          <w:tcPr>
            <w:tcW w:type="dxa" w:w="4968"/>
          </w:tcPr>
          <w:p>
            <w:r>
              <w:t>Ensure the action is auditable.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28. Notifications and reminders</w:t>
      </w:r>
    </w:p>
    <w:p>
      <w:r>
        <w:t>Notifications connect events to action.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Review daily.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Open source record.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Complete/acknowledge the action.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Escalate if blocked.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7"/>
        </w:numPr>
      </w:pPr>
      <w:r>
        <w:t>Review daily.</w:t>
      </w:r>
    </w:p>
    <w:p>
      <w:pPr>
        <w:pStyle w:val="ListNumber"/>
        <w:numPr>
          <w:ilvl w:val="0"/>
          <w:numId w:val="37"/>
        </w:numPr>
      </w:pPr>
      <w:r>
        <w:t>Open source record.</w:t>
      </w:r>
    </w:p>
    <w:p>
      <w:pPr>
        <w:pStyle w:val="ListNumber"/>
        <w:numPr>
          <w:ilvl w:val="0"/>
          <w:numId w:val="37"/>
        </w:numPr>
      </w:pPr>
      <w:r>
        <w:t>Complete/acknowledge the action.</w:t>
      </w:r>
    </w:p>
    <w:p>
      <w:pPr>
        <w:pStyle w:val="ListNumber"/>
        <w:numPr>
          <w:ilvl w:val="0"/>
          <w:numId w:val="37"/>
        </w:numPr>
      </w:pPr>
      <w:r>
        <w:t>Escalate if blocked.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Timeliness</w:t>
            </w:r>
          </w:p>
        </w:tc>
        <w:tc>
          <w:tcPr>
            <w:tcW w:type="dxa" w:w="4968"/>
          </w:tcPr>
          <w:p>
            <w:r>
              <w:t>Act before due date.</w:t>
            </w:r>
          </w:p>
        </w:tc>
      </w:tr>
      <w:tr>
        <w:tc>
          <w:tcPr>
            <w:tcW w:type="dxa" w:w="4968"/>
          </w:tcPr>
          <w:p>
            <w:r>
              <w:t>Context</w:t>
            </w:r>
          </w:p>
        </w:tc>
        <w:tc>
          <w:tcPr>
            <w:tcW w:type="dxa" w:w="4968"/>
          </w:tcPr>
          <w:p>
            <w:r>
              <w:t>Never action from notification text alone.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Keep records current.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29. Data quality rules</w:t>
      </w:r>
    </w:p>
    <w:p>
      <w:r>
        <w:t>Good data keeps dashboard, workflow and reports trustworthy.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Use real names, dates and references.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Leave non-applicable fields blank rather than inventing data.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Correct detected errors promptly.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Check saved values after update.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8"/>
        </w:numPr>
      </w:pPr>
      <w:r>
        <w:t>Use real names, dates and references.</w:t>
      </w:r>
    </w:p>
    <w:p>
      <w:pPr>
        <w:pStyle w:val="ListNumber"/>
        <w:numPr>
          <w:ilvl w:val="0"/>
          <w:numId w:val="38"/>
        </w:numPr>
      </w:pPr>
      <w:r>
        <w:t>Leave non-applicable fields blank rather than inventing data.</w:t>
      </w:r>
    </w:p>
    <w:p>
      <w:pPr>
        <w:pStyle w:val="ListNumber"/>
        <w:numPr>
          <w:ilvl w:val="0"/>
          <w:numId w:val="38"/>
        </w:numPr>
      </w:pPr>
      <w:r>
        <w:t>Correct detected errors promptly.</w:t>
      </w:r>
    </w:p>
    <w:p>
      <w:pPr>
        <w:pStyle w:val="ListNumber"/>
        <w:numPr>
          <w:ilvl w:val="0"/>
          <w:numId w:val="38"/>
        </w:numPr>
      </w:pPr>
      <w:r>
        <w:t>Check saved values after update.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Dates</w:t>
            </w:r>
          </w:p>
        </w:tc>
        <w:tc>
          <w:tcPr>
            <w:tcW w:type="dxa" w:w="4968"/>
          </w:tcPr>
          <w:p>
            <w:r>
              <w:t>No future DOB; no expiry date for permanent contract.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Reflect actual workflow state.</w:t>
            </w:r>
          </w:p>
        </w:tc>
      </w:tr>
      <w:tr>
        <w:tc>
          <w:tcPr>
            <w:tcW w:type="dxa" w:w="4968"/>
          </w:tcPr>
          <w:p>
            <w:r>
              <w:t>Duplicates</w:t>
            </w:r>
          </w:p>
        </w:tc>
        <w:tc>
          <w:tcPr>
            <w:tcW w:type="dxa" w:w="4968"/>
          </w:tcPr>
          <w:p>
            <w:r>
              <w:t>Search before creating records.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30. Security and privacy</w:t>
      </w:r>
    </w:p>
    <w:p>
      <w:r>
        <w:t>Personnel information requires careful handling.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Use your own account only.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Lock/sign out from shared devices.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Export minimum data.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Store documents only in approved locations.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Report suspected unauthorised access immediately.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39"/>
        </w:numPr>
      </w:pPr>
      <w:r>
        <w:t>Use your own account only.</w:t>
      </w:r>
    </w:p>
    <w:p>
      <w:pPr>
        <w:pStyle w:val="ListNumber"/>
        <w:numPr>
          <w:ilvl w:val="0"/>
          <w:numId w:val="39"/>
        </w:numPr>
      </w:pPr>
      <w:r>
        <w:t>Lock/sign out from shared devices.</w:t>
      </w:r>
    </w:p>
    <w:p>
      <w:pPr>
        <w:pStyle w:val="ListNumber"/>
        <w:numPr>
          <w:ilvl w:val="0"/>
          <w:numId w:val="39"/>
        </w:numPr>
      </w:pPr>
      <w:r>
        <w:t>Export minimum data.</w:t>
      </w:r>
    </w:p>
    <w:p>
      <w:pPr>
        <w:pStyle w:val="ListNumber"/>
        <w:numPr>
          <w:ilvl w:val="0"/>
          <w:numId w:val="39"/>
        </w:numPr>
      </w:pPr>
      <w:r>
        <w:t>Store documents only in approved locations.</w:t>
      </w:r>
    </w:p>
    <w:p>
      <w:pPr>
        <w:pStyle w:val="ListNumber"/>
        <w:numPr>
          <w:ilvl w:val="0"/>
          <w:numId w:val="39"/>
        </w:numPr>
      </w:pPr>
      <w:r>
        <w:t>Report suspected unauthorised access immediately.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Credentials</w:t>
            </w:r>
          </w:p>
        </w:tc>
        <w:tc>
          <w:tcPr>
            <w:tcW w:type="dxa" w:w="4968"/>
          </w:tcPr>
          <w:p>
            <w:r>
              <w:t>Never share token/password.</w:t>
            </w:r>
          </w:p>
        </w:tc>
      </w:tr>
      <w:tr>
        <w:tc>
          <w:tcPr>
            <w:tcW w:type="dxa" w:w="4968"/>
          </w:tcPr>
          <w:p>
            <w:r>
              <w:t>Documents</w:t>
            </w:r>
          </w:p>
        </w:tc>
        <w:tc>
          <w:tcPr>
            <w:tcW w:type="dxa" w:w="4968"/>
          </w:tcPr>
          <w:p>
            <w:r>
              <w:t>Use authorised recipients only.</w:t>
            </w:r>
          </w:p>
        </w:tc>
      </w:tr>
      <w:tr>
        <w:tc>
          <w:tcPr>
            <w:tcW w:type="dxa" w:w="4968"/>
          </w:tcPr>
          <w:p>
            <w:r>
              <w:t>Incident</w:t>
            </w:r>
          </w:p>
        </w:tc>
        <w:tc>
          <w:tcPr>
            <w:tcW w:type="dxa" w:w="4968"/>
          </w:tcPr>
          <w:p>
            <w:r>
              <w:t>Preserve details for support.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31. Troubleshooting and support</w:t>
      </w:r>
    </w:p>
    <w:p>
      <w:r>
        <w:t>A good support request allows rapid diagnosis.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Read the exact message.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Confirm connectivity and refresh once after saving work.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Retry only when safe.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Capture clean screenshot.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Report module, record ID, time and steps.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40"/>
        </w:numPr>
      </w:pPr>
      <w:r>
        <w:t>Read the exact message.</w:t>
      </w:r>
    </w:p>
    <w:p>
      <w:pPr>
        <w:pStyle w:val="ListNumber"/>
        <w:numPr>
          <w:ilvl w:val="0"/>
          <w:numId w:val="40"/>
        </w:numPr>
      </w:pPr>
      <w:r>
        <w:t>Confirm connectivity and refresh once after saving work.</w:t>
      </w:r>
    </w:p>
    <w:p>
      <w:pPr>
        <w:pStyle w:val="ListNumber"/>
        <w:numPr>
          <w:ilvl w:val="0"/>
          <w:numId w:val="40"/>
        </w:numPr>
      </w:pPr>
      <w:r>
        <w:t>Retry only when safe.</w:t>
      </w:r>
    </w:p>
    <w:p>
      <w:pPr>
        <w:pStyle w:val="ListNumber"/>
        <w:numPr>
          <w:ilvl w:val="0"/>
          <w:numId w:val="40"/>
        </w:numPr>
      </w:pPr>
      <w:r>
        <w:t>Capture clean screenshot.</w:t>
      </w:r>
    </w:p>
    <w:p>
      <w:pPr>
        <w:pStyle w:val="ListNumber"/>
        <w:numPr>
          <w:ilvl w:val="0"/>
          <w:numId w:val="40"/>
        </w:numPr>
      </w:pPr>
      <w:r>
        <w:t>Report module, record ID, time and steps.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Do not</w:t>
            </w:r>
          </w:p>
        </w:tc>
        <w:tc>
          <w:tcPr>
            <w:tcW w:type="dxa" w:w="4968"/>
          </w:tcPr>
          <w:p>
            <w:r>
              <w:t>Repeatedly submit forms or create duplicates.</w:t>
            </w:r>
          </w:p>
        </w:tc>
      </w:tr>
      <w:tr>
        <w:tc>
          <w:tcPr>
            <w:tcW w:type="dxa" w:w="4968"/>
          </w:tcPr>
          <w:p>
            <w:r>
              <w:t>Screenshot</w:t>
            </w:r>
          </w:p>
        </w:tc>
        <w:tc>
          <w:tcPr>
            <w:tcW w:type="dxa" w:w="4968"/>
          </w:tcPr>
          <w:p>
            <w:r>
              <w:t>Exclude sensitive content when possible.</w:t>
            </w:r>
          </w:p>
        </w:tc>
      </w:tr>
      <w:tr>
        <w:tc>
          <w:tcPr>
            <w:tcW w:type="dxa" w:w="4968"/>
          </w:tcPr>
          <w:p>
            <w:r>
              <w:t>Escalation</w:t>
            </w:r>
          </w:p>
        </w:tc>
        <w:tc>
          <w:tcPr>
            <w:tcW w:type="dxa" w:w="4968"/>
          </w:tcPr>
          <w:p>
            <w:r>
              <w:t>Use HR/IT support channel.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32. Glossary and final checklist</w:t>
      </w:r>
    </w:p>
    <w:p>
      <w:r>
        <w:t>Common terms help users communicate precisely.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Review the glossary when unsure of status or workflow term.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Use the final checklist before completing high-impact work.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Return to Help &amp; User Guide for role-specific manuals.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41"/>
        </w:numPr>
      </w:pPr>
      <w:r>
        <w:t>Review the glossary when unsure of status or workflow term.</w:t>
      </w:r>
    </w:p>
    <w:p>
      <w:pPr>
        <w:pStyle w:val="ListNumber"/>
        <w:numPr>
          <w:ilvl w:val="0"/>
          <w:numId w:val="41"/>
        </w:numPr>
      </w:pPr>
      <w:r>
        <w:t>Use the final checklist before completing high-impact work.</w:t>
      </w:r>
    </w:p>
    <w:p>
      <w:pPr>
        <w:pStyle w:val="ListNumber"/>
        <w:numPr>
          <w:ilvl w:val="0"/>
          <w:numId w:val="41"/>
        </w:numPr>
      </w:pPr>
      <w:r>
        <w:t>Return to Help &amp; User Guide for role-specific manuals.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Applicant</w:t>
            </w:r>
          </w:p>
        </w:tc>
        <w:tc>
          <w:tcPr>
            <w:tcW w:type="dxa" w:w="4968"/>
          </w:tcPr>
          <w:p>
            <w:r>
              <w:t>External user applying for a vacancy.</w:t>
            </w:r>
          </w:p>
        </w:tc>
      </w:tr>
      <w:tr>
        <w:tc>
          <w:tcPr>
            <w:tcW w:type="dxa" w:w="4968"/>
          </w:tcPr>
          <w:p>
            <w:r>
              <w:t>Workflow</w:t>
            </w:r>
          </w:p>
        </w:tc>
        <w:tc>
          <w:tcPr>
            <w:tcW w:type="dxa" w:w="4968"/>
          </w:tcPr>
          <w:p>
            <w:r>
              <w:t>Controlled sequence of tasks/stages.</w:t>
            </w:r>
          </w:p>
        </w:tc>
      </w:tr>
      <w:tr>
        <w:tc>
          <w:tcPr>
            <w:tcW w:type="dxa" w:w="4968"/>
          </w:tcPr>
          <w:p>
            <w:r>
              <w:t>Audit trail</w:t>
            </w:r>
          </w:p>
        </w:tc>
        <w:tc>
          <w:tcPr>
            <w:tcW w:type="dxa" w:w="4968"/>
          </w:tcPr>
          <w:p>
            <w:r>
              <w:t>Recorded history of accountable actions.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33. Role-to-module reference</w:t>
      </w:r>
    </w:p>
    <w:p>
      <w:r>
        <w:t>This reference helps users identify the normal owner of a task before creating a request or escalating an issue.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Confirm whether you are acting as applicant, employee, manager, HR officer, executive or administrator.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Open the module associated with the task.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If a control is unavailable, request an authorised role review.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42"/>
        </w:numPr>
      </w:pPr>
      <w:r>
        <w:t>Confirm whether you are acting as applicant, employee, manager, HR officer, executive or administrator.</w:t>
      </w:r>
    </w:p>
    <w:p>
      <w:pPr>
        <w:pStyle w:val="ListNumber"/>
        <w:numPr>
          <w:ilvl w:val="0"/>
          <w:numId w:val="42"/>
        </w:numPr>
      </w:pPr>
      <w:r>
        <w:t>Open the module associated with the task.</w:t>
      </w:r>
    </w:p>
    <w:p>
      <w:pPr>
        <w:pStyle w:val="ListNumber"/>
        <w:numPr>
          <w:ilvl w:val="0"/>
          <w:numId w:val="42"/>
        </w:numPr>
      </w:pPr>
      <w:r>
        <w:t>If a control is unavailable, request an authorised role review.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Applicants</w:t>
            </w:r>
          </w:p>
        </w:tc>
        <w:tc>
          <w:tcPr>
            <w:tcW w:type="dxa" w:w="4968"/>
          </w:tcPr>
          <w:p>
            <w:r>
              <w:t>Jobs, My Applications, My Account.</w:t>
            </w:r>
          </w:p>
        </w:tc>
      </w:tr>
      <w:tr>
        <w:tc>
          <w:tcPr>
            <w:tcW w:type="dxa" w:w="4968"/>
          </w:tcPr>
          <w:p>
            <w:r>
              <w:t>Employees</w:t>
            </w:r>
          </w:p>
        </w:tc>
        <w:tc>
          <w:tcPr>
            <w:tcW w:type="dxa" w:w="4968"/>
          </w:tcPr>
          <w:p>
            <w:r>
              <w:t>Employee services and own profile.</w:t>
            </w:r>
          </w:p>
        </w:tc>
      </w:tr>
      <w:tr>
        <w:tc>
          <w:tcPr>
            <w:tcW w:type="dxa" w:w="4968"/>
          </w:tcPr>
          <w:p>
            <w:r>
              <w:t>Managers/HR</w:t>
            </w:r>
          </w:p>
        </w:tc>
        <w:tc>
          <w:tcPr>
            <w:tcW w:type="dxa" w:w="4968"/>
          </w:tcPr>
          <w:p>
            <w:r>
              <w:t>Recruitment and assigned workforce workflows.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34. Date and status reference</w:t>
      </w:r>
    </w:p>
    <w:p>
      <w:r>
        <w:t>Dates and statuses are used by dashboards, alerts, reports and workflow decisions.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Use a date of birth that reflects an employable adult.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Use appointment, contract and separation dates from approved records.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Use contract expiry/renewal dates only for time-bound contracts.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Confirm status before reporting counts.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43"/>
        </w:numPr>
      </w:pPr>
      <w:r>
        <w:t>Use a date of birth that reflects an employable adult.</w:t>
      </w:r>
    </w:p>
    <w:p>
      <w:pPr>
        <w:pStyle w:val="ListNumber"/>
        <w:numPr>
          <w:ilvl w:val="0"/>
          <w:numId w:val="43"/>
        </w:numPr>
      </w:pPr>
      <w:r>
        <w:t>Use appointment, contract and separation dates from approved records.</w:t>
      </w:r>
    </w:p>
    <w:p>
      <w:pPr>
        <w:pStyle w:val="ListNumber"/>
        <w:numPr>
          <w:ilvl w:val="0"/>
          <w:numId w:val="43"/>
        </w:numPr>
      </w:pPr>
      <w:r>
        <w:t>Use contract expiry/renewal dates only for time-bound contracts.</w:t>
      </w:r>
    </w:p>
    <w:p>
      <w:pPr>
        <w:pStyle w:val="ListNumber"/>
        <w:numPr>
          <w:ilvl w:val="0"/>
          <w:numId w:val="43"/>
        </w:numPr>
      </w:pPr>
      <w:r>
        <w:t>Confirm status before reporting counts.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Permanent employment</w:t>
            </w:r>
          </w:p>
        </w:tc>
        <w:tc>
          <w:tcPr>
            <w:tcW w:type="dxa" w:w="4968"/>
          </w:tcPr>
          <w:p>
            <w:r>
              <w:t>No artificial expiry date.</w:t>
            </w:r>
          </w:p>
        </w:tc>
      </w:tr>
      <w:tr>
        <w:tc>
          <w:tcPr>
            <w:tcW w:type="dxa" w:w="4968"/>
          </w:tcPr>
          <w:p>
            <w:r>
              <w:t>Renewal</w:t>
            </w:r>
          </w:p>
        </w:tc>
        <w:tc>
          <w:tcPr>
            <w:tcW w:type="dxa" w:w="4968"/>
          </w:tcPr>
          <w:p>
            <w:r>
              <w:t>New period begins only after approved renewal.</w:t>
            </w:r>
          </w:p>
        </w:tc>
      </w:tr>
      <w:tr>
        <w:tc>
          <w:tcPr>
            <w:tcW w:type="dxa" w:w="4968"/>
          </w:tcPr>
          <w:p>
            <w:r>
              <w:t>Closed workflow</w:t>
            </w:r>
          </w:p>
        </w:tc>
        <w:tc>
          <w:tcPr>
            <w:tcW w:type="dxa" w:w="4968"/>
          </w:tcPr>
          <w:p>
            <w:r>
              <w:t>All mandatory steps completed.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35. Document and version reference</w:t>
      </w:r>
    </w:p>
    <w:p>
      <w:r>
        <w:t>Documents should remain traceable from upload through replacement.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Name supporting files clearly before upload.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Upload the signed/current version through its associated workflow.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Replace superseded versions only when authorised.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Use portal viewing links, not unverified external URLs.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44"/>
        </w:numPr>
      </w:pPr>
      <w:r>
        <w:t>Name supporting files clearly before upload.</w:t>
      </w:r>
    </w:p>
    <w:p>
      <w:pPr>
        <w:pStyle w:val="ListNumber"/>
        <w:numPr>
          <w:ilvl w:val="0"/>
          <w:numId w:val="44"/>
        </w:numPr>
      </w:pPr>
      <w:r>
        <w:t>Upload the signed/current version through its associated workflow.</w:t>
      </w:r>
    </w:p>
    <w:p>
      <w:pPr>
        <w:pStyle w:val="ListNumber"/>
        <w:numPr>
          <w:ilvl w:val="0"/>
          <w:numId w:val="44"/>
        </w:numPr>
      </w:pPr>
      <w:r>
        <w:t>Replace superseded versions only when authorised.</w:t>
      </w:r>
    </w:p>
    <w:p>
      <w:pPr>
        <w:pStyle w:val="ListNumber"/>
        <w:numPr>
          <w:ilvl w:val="0"/>
          <w:numId w:val="44"/>
        </w:numPr>
      </w:pPr>
      <w:r>
        <w:t>Use portal viewing links, not unverified external URLs.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Current version</w:t>
            </w:r>
          </w:p>
        </w:tc>
        <w:tc>
          <w:tcPr>
            <w:tcW w:type="dxa" w:w="4968"/>
          </w:tcPr>
          <w:p>
            <w:r>
              <w:t>Clearly identifiable and authorised.</w:t>
            </w:r>
          </w:p>
        </w:tc>
      </w:tr>
      <w:tr>
        <w:tc>
          <w:tcPr>
            <w:tcW w:type="dxa" w:w="4968"/>
          </w:tcPr>
          <w:p>
            <w:r>
              <w:t>Retention</w:t>
            </w:r>
          </w:p>
        </w:tc>
        <w:tc>
          <w:tcPr>
            <w:tcW w:type="dxa" w:w="4968"/>
          </w:tcPr>
          <w:p>
            <w:r>
              <w:t>Follow NISIT retention policy.</w:t>
            </w:r>
          </w:p>
        </w:tc>
      </w:tr>
      <w:tr>
        <w:tc>
          <w:tcPr>
            <w:tcW w:type="dxa" w:w="4968"/>
          </w:tcPr>
          <w:p>
            <w:r>
              <w:t>Access</w:t>
            </w:r>
          </w:p>
        </w:tc>
        <w:tc>
          <w:tcPr>
            <w:tcW w:type="dxa" w:w="4968"/>
          </w:tcPr>
          <w:p>
            <w:r>
              <w:t>Restricted to permitted users.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36. Export and print reference</w:t>
      </w:r>
    </w:p>
    <w:p>
      <w:r>
        <w:t>Exports are operational records and need the same care as portal screens.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Filter to the smallest necessary dataset.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Review columns before exporting.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Use the appropriate format for the receiving process.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Store only in approved locations.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Remove local copies when work is complete.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45"/>
        </w:numPr>
      </w:pPr>
      <w:r>
        <w:t>Filter to the smallest necessary dataset.</w:t>
      </w:r>
    </w:p>
    <w:p>
      <w:pPr>
        <w:pStyle w:val="ListNumber"/>
        <w:numPr>
          <w:ilvl w:val="0"/>
          <w:numId w:val="45"/>
        </w:numPr>
      </w:pPr>
      <w:r>
        <w:t>Review columns before exporting.</w:t>
      </w:r>
    </w:p>
    <w:p>
      <w:pPr>
        <w:pStyle w:val="ListNumber"/>
        <w:numPr>
          <w:ilvl w:val="0"/>
          <w:numId w:val="45"/>
        </w:numPr>
      </w:pPr>
      <w:r>
        <w:t>Use the appropriate format for the receiving process.</w:t>
      </w:r>
    </w:p>
    <w:p>
      <w:pPr>
        <w:pStyle w:val="ListNumber"/>
        <w:numPr>
          <w:ilvl w:val="0"/>
          <w:numId w:val="45"/>
        </w:numPr>
      </w:pPr>
      <w:r>
        <w:t>Store only in approved locations.</w:t>
      </w:r>
    </w:p>
    <w:p>
      <w:pPr>
        <w:pStyle w:val="ListNumber"/>
        <w:numPr>
          <w:ilvl w:val="0"/>
          <w:numId w:val="45"/>
        </w:numPr>
      </w:pPr>
      <w:r>
        <w:t>Remove local copies when work is complete.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CSV/TSV</w:t>
            </w:r>
          </w:p>
        </w:tc>
        <w:tc>
          <w:tcPr>
            <w:tcW w:type="dxa" w:w="4968"/>
          </w:tcPr>
          <w:p>
            <w:r>
              <w:t>Structured spreadsheet processing.</w:t>
            </w:r>
          </w:p>
        </w:tc>
      </w:tr>
      <w:tr>
        <w:tc>
          <w:tcPr>
            <w:tcW w:type="dxa" w:w="4968"/>
          </w:tcPr>
          <w:p>
            <w:r>
              <w:t>JSON</w:t>
            </w:r>
          </w:p>
        </w:tc>
        <w:tc>
          <w:tcPr>
            <w:tcW w:type="dxa" w:w="4968"/>
          </w:tcPr>
          <w:p>
            <w:r>
              <w:t>System/data integration use.</w:t>
            </w:r>
          </w:p>
        </w:tc>
      </w:tr>
      <w:tr>
        <w:tc>
          <w:tcPr>
            <w:tcW w:type="dxa" w:w="4968"/>
          </w:tcPr>
          <w:p>
            <w:r>
              <w:t>Print</w:t>
            </w:r>
          </w:p>
        </w:tc>
        <w:tc>
          <w:tcPr>
            <w:tcW w:type="dxa" w:w="4968"/>
          </w:tcPr>
          <w:p>
            <w:r>
              <w:t>Review current filters and page range first.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37. Escalation reference</w:t>
      </w:r>
    </w:p>
    <w:p>
      <w:r>
        <w:t>Escalation is used when work cannot proceed safely or in time.</w:t>
      </w:r>
    </w:p>
    <w:p>
      <w:pPr>
        <w:pStyle w:val="Heading2"/>
      </w:pPr>
      <w:r>
        <w:t>Workflow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E9EC"/>
          </w:tcPr>
          <w:p>
            <w:pPr>
              <w:jc w:val="center"/>
            </w:pPr>
            <w:r>
              <w:rPr>
                <w:b/>
                <w:color w:val="0A2C50"/>
                <w:sz w:val="18"/>
              </w:rPr>
              <w:t>1. Document the issue and impacted record.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2. State what action has already been attempted.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3. Attach a clean, non-sensitive screenshot where useful.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4. Send to the designated HR/IT owner.</w:t>
            </w:r>
            <w:r>
              <w:rPr>
                <w:b/>
                <w:color w:val="CF1736"/>
                <w:sz w:val="26"/>
              </w:rPr>
              <w:t xml:space="preserve">  →  </w:t>
            </w:r>
            <w:r>
              <w:rPr>
                <w:b/>
                <w:color w:val="0A2C50"/>
                <w:sz w:val="18"/>
              </w:rPr>
              <w:t>5. Keep the workflow open until the outcome is confirmed.</w:t>
            </w:r>
          </w:p>
        </w:tc>
      </w:tr>
    </w:tbl>
    <w:p>
      <w:pPr>
        <w:pStyle w:val="Heading2"/>
      </w:pPr>
      <w:r>
        <w:t>Standard operating steps</w:t>
      </w:r>
    </w:p>
    <w:p>
      <w:pPr>
        <w:pStyle w:val="ListNumber"/>
        <w:numPr>
          <w:ilvl w:val="0"/>
          <w:numId w:val="46"/>
        </w:numPr>
      </w:pPr>
      <w:r>
        <w:t>Document the issue and impacted record.</w:t>
      </w:r>
    </w:p>
    <w:p>
      <w:pPr>
        <w:pStyle w:val="ListNumber"/>
        <w:numPr>
          <w:ilvl w:val="0"/>
          <w:numId w:val="46"/>
        </w:numPr>
      </w:pPr>
      <w:r>
        <w:t>State what action has already been attempted.</w:t>
      </w:r>
    </w:p>
    <w:p>
      <w:pPr>
        <w:pStyle w:val="ListNumber"/>
        <w:numPr>
          <w:ilvl w:val="0"/>
          <w:numId w:val="46"/>
        </w:numPr>
      </w:pPr>
      <w:r>
        <w:t>Attach a clean, non-sensitive screenshot where useful.</w:t>
      </w:r>
    </w:p>
    <w:p>
      <w:pPr>
        <w:pStyle w:val="ListNumber"/>
        <w:numPr>
          <w:ilvl w:val="0"/>
          <w:numId w:val="46"/>
        </w:numPr>
      </w:pPr>
      <w:r>
        <w:t>Send to the designated HR/IT owner.</w:t>
      </w:r>
    </w:p>
    <w:p>
      <w:pPr>
        <w:pStyle w:val="ListNumber"/>
        <w:numPr>
          <w:ilvl w:val="0"/>
          <w:numId w:val="46"/>
        </w:numPr>
      </w:pPr>
      <w:r>
        <w:t>Keep the workflow open until the outcome is confirmed.</w:t>
      </w:r>
    </w:p>
    <w:p>
      <w:pPr>
        <w:pStyle w:val="Heading2"/>
      </w:pPr>
      <w:r>
        <w:t>Quality, security and completion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9F7"/>
          </w:tcPr>
          <w:p>
            <w:r>
              <w:t>Control point</w:t>
            </w:r>
          </w:p>
        </w:tc>
        <w:tc>
          <w:tcPr>
            <w:tcW w:type="dxa" w:w="4968"/>
            <w:shd w:fill="DCE9F7"/>
          </w:tcPr>
          <w:p>
            <w:r>
              <w:t>What good looks like</w:t>
            </w:r>
          </w:p>
        </w:tc>
      </w:tr>
      <w:tr>
        <w:tc>
          <w:tcPr>
            <w:tcW w:type="dxa" w:w="4968"/>
          </w:tcPr>
          <w:p>
            <w:r>
              <w:t>Urgent</w:t>
            </w:r>
          </w:p>
        </w:tc>
        <w:tc>
          <w:tcPr>
            <w:tcW w:type="dxa" w:w="4968"/>
          </w:tcPr>
          <w:p>
            <w:r>
              <w:t>Access, separation, payroll or security impact.</w:t>
            </w:r>
          </w:p>
        </w:tc>
      </w:tr>
      <w:tr>
        <w:tc>
          <w:tcPr>
            <w:tcW w:type="dxa" w:w="4968"/>
          </w:tcPr>
          <w:p>
            <w:r>
              <w:t>Normal</w:t>
            </w:r>
          </w:p>
        </w:tc>
        <w:tc>
          <w:tcPr>
            <w:tcW w:type="dxa" w:w="4968"/>
          </w:tcPr>
          <w:p>
            <w:r>
              <w:t>Data correction or usability question.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Time, module, record reference and steps.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Role note  </w:t>
            </w:r>
            <w:r>
              <w:t>Only actions permitted by the signed-in role are visible. If a menu item or action is missing, request access from the appropriate HR administrator rather than sharing accounts.</w:t>
            </w:r>
          </w:p>
        </w:tc>
      </w:tr>
    </w:tbl>
    <w:p>
      <w:r>
        <w:br w:type="page"/>
      </w:r>
    </w:p>
    <w:p>
      <w:pPr>
        <w:pStyle w:val="Heading1"/>
      </w:pPr>
      <w:r>
        <w:t>Enterprise completion checklist</w:t>
      </w:r>
    </w:p>
    <w:p>
      <w:r>
        <w:t>☐ Correct user and role confirmed</w:t>
      </w:r>
    </w:p>
    <w:p>
      <w:r>
        <w:t>☐ Correct module and record selected</w:t>
      </w:r>
    </w:p>
    <w:p>
      <w:r>
        <w:t>☐ All applicable dates logical and complete</w:t>
      </w:r>
    </w:p>
    <w:p>
      <w:r>
        <w:t>☐ Supporting documents uploaded/verified where required</w:t>
      </w:r>
    </w:p>
    <w:p>
      <w:r>
        <w:t>☐ Status and comments accurately reflect the action</w:t>
      </w:r>
    </w:p>
    <w:p>
      <w:r>
        <w:t>☐ Sensitive data handled according to policy</w:t>
      </w:r>
    </w:p>
    <w:p>
      <w:r>
        <w:t>☐ Outcome saved and verified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r>
              <w:rPr>
                <w:b/>
                <w:color w:val="0A2C50"/>
              </w:rPr>
              <w:t xml:space="preserve">Next document  </w:t>
            </w:r>
            <w:r>
              <w:t>The separate Administrator Technical Guide will cover configuration, integrations, security administration, API operations, database/seed procedures and technical troubleshooting.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PNG NISIT HR Portal | Enterprise End-to-End Handbook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  <w:num w:numId="4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C31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2C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2C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F17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