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民事起诉状</w:t>
      </w:r>
    </w:p>
    <w:p>
      <w:r>
        <w:t>原告：张三，男，1980年1月1日出生，汉族，住广东省佛山市禅城区。</w:t>
      </w:r>
    </w:p>
    <w:p>
      <w:r>
        <w:t>被告：李四，男，1985年5月4日出生，汉族，住广东省佛山市南海区。</w:t>
      </w:r>
    </w:p>
    <w:p>
      <w:r>
        <w:t>诉讼请求：一、请求判令被告偿还借款本金人民币100000元；二、请求判令被告支付利息；三、诉讼费用由被告承担。</w:t>
      </w:r>
    </w:p>
    <w:p>
      <w:r>
        <w:t>事实与理由：2024年1月，被告因资金周转需要向原告借款，原告通过银行转账方式向被告支付借款。借款到期后，被告未按约还款。为维护原告合法权益，特向贵院提起诉讼。</w:t>
      </w:r>
    </w:p>
    <w:p>
      <w:r>
        <w:t>此致</w:t>
      </w:r>
    </w:p>
    <w:p>
      <w:r>
        <w:t>佛山市禅城区人民法院</w:t>
      </w:r>
    </w:p>
    <w:p>
      <w:r>
        <w:t>具状人：张三</w:t>
      </w:r>
    </w:p>
    <w:p>
      <w:r>
        <w:t>2026年9月26日</w:t>
      </w:r>
    </w:p>
  </w:body>
</w:document>
</file>