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3B2EEC">
      <w:pPr>
        <w:adjustRightInd w:val="0"/>
        <w:snapToGrid w:val="0"/>
        <w:spacing w:beforeLines="0" w:afterLines="0" w:line="360" w:lineRule="auto"/>
        <w:jc w:val="center"/>
        <w:rPr>
          <w:rFonts w:hint="eastAsia" w:ascii="黑体" w:hAnsi="黑体" w:eastAsia="黑体" w:cs="黑体"/>
          <w:b/>
          <w:sz w:val="36"/>
          <w:szCs w:val="36"/>
          <w:lang w:val="en-US" w:eastAsia="zh-CN"/>
        </w:rPr>
      </w:pPr>
    </w:p>
    <w:p w14:paraId="3C096F20">
      <w:pPr>
        <w:adjustRightInd w:val="0"/>
        <w:snapToGrid w:val="0"/>
        <w:spacing w:beforeLines="0" w:afterLines="0" w:line="360" w:lineRule="auto"/>
        <w:jc w:val="center"/>
        <w:rPr>
          <w:rFonts w:hint="default" w:ascii="仿宋" w:hAnsi="仿宋" w:eastAsia="黑体" w:cs="仿宋"/>
          <w:b/>
          <w:bCs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黑体" w:hAnsi="黑体" w:eastAsia="黑体" w:cs="黑体"/>
          <w:b/>
          <w:sz w:val="36"/>
          <w:szCs w:val="36"/>
          <w:lang w:val="en-US" w:eastAsia="zh-CN"/>
        </w:rPr>
        <w:t>{{补充协议名称}}</w:t>
      </w:r>
    </w:p>
    <w:p w14:paraId="1A8A00B3">
      <w:pPr>
        <w:spacing w:line="360" w:lineRule="auto"/>
        <w:ind w:left="540" w:hanging="540"/>
        <w:jc w:val="right"/>
        <w:rPr>
          <w:rFonts w:hint="eastAsia" w:ascii="宋体" w:hAnsi="宋体" w:cs="宋体"/>
          <w:b/>
          <w:i w:val="0"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i w:val="0"/>
          <w:szCs w:val="21"/>
        </w:rPr>
        <w:t>金诚同达广诉字</w:t>
      </w:r>
      <w:r>
        <w:rPr>
          <w:rFonts w:hint="eastAsia" w:ascii="宋体" w:hAnsi="宋体" w:cs="宋体"/>
          <w:b/>
          <w:i w:val="0"/>
          <w:szCs w:val="21"/>
          <w:lang w:eastAsia="zh-CN"/>
        </w:rPr>
        <w:t>(</w:t>
      </w:r>
      <w:r>
        <w:rPr>
          <w:rFonts w:hint="eastAsia" w:ascii="宋体" w:hAnsi="宋体" w:cs="宋体"/>
          <w:b/>
          <w:i w:val="0"/>
          <w:szCs w:val="21"/>
          <w:lang w:val="en-US" w:eastAsia="zh-CN"/>
        </w:rPr>
        <w:t>{{年份}}</w:t>
      </w:r>
      <w:r>
        <w:rPr>
          <w:rFonts w:hint="eastAsia" w:ascii="宋体" w:hAnsi="宋体" w:cs="宋体"/>
          <w:b/>
          <w:i w:val="0"/>
          <w:szCs w:val="21"/>
          <w:lang w:eastAsia="zh-CN"/>
        </w:rPr>
        <w:t>)</w:t>
      </w:r>
      <w:r>
        <w:rPr>
          <w:rFonts w:hint="eastAsia" w:ascii="宋体" w:hAnsi="宋体" w:eastAsia="宋体" w:cs="宋体"/>
          <w:b/>
          <w:i w:val="0"/>
          <w:szCs w:val="21"/>
        </w:rPr>
        <w:t>第</w:t>
      </w:r>
      <w:r>
        <w:rPr>
          <w:rFonts w:hint="eastAsia" w:ascii="宋体" w:hAnsi="宋体" w:cs="宋体"/>
          <w:b/>
          <w:i w:val="0"/>
          <w:szCs w:val="21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b/>
          <w:i w:val="0"/>
          <w:szCs w:val="21"/>
        </w:rPr>
        <w:t>号</w:t>
      </w:r>
    </w:p>
    <w:p w14:paraId="5818D5C6">
      <w:pPr>
        <w:spacing w:line="360" w:lineRule="auto"/>
        <w:ind w:left="0" w:firstLine="0"/>
        <w:rPr>
          <w:rFonts w:hint="eastAsia" w:ascii="宋体" w:hAnsi="宋体" w:cs="宋体"/>
          <w:b/>
          <w:i w:val="0"/>
          <w:sz w:val="24"/>
          <w:lang w:val="en-US" w:eastAsia="zh-CN"/>
        </w:rPr>
      </w:pPr>
      <w:r>
        <w:rPr>
          <w:rFonts w:hint="eastAsia" w:ascii="宋体" w:hAnsi="宋体" w:cs="宋体"/>
          <w:b/>
          <w:i w:val="0"/>
          <w:sz w:val="24"/>
          <w:lang w:val="en-US" w:eastAsia="zh-CN"/>
        </w:rPr>
        <w:t>{{补充协议委托人信息}}</w:t>
      </w:r>
    </w:p>
    <w:p w14:paraId="62D0C6A3">
      <w:pPr>
        <w:adjustRightInd w:val="0"/>
        <w:snapToGrid w:val="0"/>
        <w:spacing w:beforeLines="0" w:afterLines="0" w:line="360" w:lineRule="auto"/>
        <w:ind w:left="0"/>
        <w:rPr>
          <w:b/>
          <w:sz w:val="24"/>
        </w:rPr>
      </w:pPr>
    </w:p>
    <w:p w14:paraId="3A07C989">
      <w:pPr>
        <w:adjustRightInd w:val="0"/>
        <w:snapToGrid w:val="0"/>
        <w:spacing w:beforeLines="0" w:afterLines="0"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乙方：北京金诚同达（广州）律师事务所</w:t>
      </w:r>
    </w:p>
    <w:p w14:paraId="27BF0A8D">
      <w:pPr>
        <w:adjustRightInd w:val="0"/>
        <w:snapToGrid w:val="0"/>
        <w:spacing w:beforeLines="0" w:afterLines="0"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地址：广州市天河区冼村路5号凯华国际中心42层</w:t>
      </w:r>
    </w:p>
    <w:p w14:paraId="210FFF8A">
      <w:pPr>
        <w:adjustRightInd w:val="0"/>
        <w:snapToGrid w:val="0"/>
        <w:spacing w:beforeLines="0" w:afterLines="0"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电话：020-38565666</w:t>
      </w:r>
    </w:p>
    <w:p w14:paraId="3CDCFCA1">
      <w:pPr>
        <w:adjustRightInd w:val="0"/>
        <w:snapToGrid w:val="0"/>
        <w:spacing w:beforeLines="0" w:afterLines="0" w:line="360" w:lineRule="auto"/>
      </w:pPr>
    </w:p>
    <w:p w14:paraId="06DE43E3">
      <w:pPr>
        <w:numPr>
          <w:ilvl w:val="-1"/>
          <w:numId w:val="0"/>
        </w:numPr>
        <w:adjustRightInd w:val="0"/>
        <w:snapToGrid w:val="0"/>
        <w:spacing w:before="0" w:beforeLines="0" w:afterLines="0" w:line="360" w:lineRule="auto"/>
        <w:ind w:leftChars="0" w:firstLine="504" w:firstLineChars="200"/>
        <w:rPr>
          <w:rFonts w:hint="eastAsia"/>
          <w:spacing w:val="6"/>
          <w:sz w:val="24"/>
          <w:lang w:val="en-US" w:eastAsia="zh-CN"/>
        </w:rPr>
      </w:pPr>
      <w:bookmarkStart w:id="0" w:name="_Hlk65501885"/>
      <w:r>
        <w:rPr>
          <w:rFonts w:hint="eastAsia"/>
          <w:spacing w:val="6"/>
          <w:sz w:val="24"/>
          <w:lang w:val="en-US" w:eastAsia="zh-CN"/>
        </w:rPr>
        <w:t>鉴于甲乙双方于【】年【】月【】日签订了《【】专项代理合同》[金诚同达广诉字（2026）第【】号，以下简称“原合同”]，现双方经协商一致，就原合同内容进行补充，特订立本补充协议。</w:t>
      </w:r>
    </w:p>
    <w:p w14:paraId="2ECC566B">
      <w:pPr>
        <w:numPr>
          <w:ilvl w:val="0"/>
          <w:numId w:val="1"/>
        </w:numPr>
        <w:adjustRightInd w:val="0"/>
        <w:snapToGrid w:val="0"/>
        <w:spacing w:before="0" w:beforeLines="0" w:afterLines="0" w:line="360" w:lineRule="auto"/>
        <w:ind w:leftChars="0" w:firstLine="400" w:firstLineChars="0"/>
        <w:rPr>
          <w:rFonts w:hint="default"/>
          <w:b/>
          <w:bCs/>
          <w:spacing w:val="6"/>
          <w:sz w:val="24"/>
          <w:lang w:val="en-US" w:eastAsia="zh-Hans"/>
        </w:rPr>
      </w:pPr>
      <w:r>
        <w:rPr>
          <w:rFonts w:hint="eastAsia"/>
          <w:b/>
          <w:bCs/>
          <w:spacing w:val="6"/>
          <w:sz w:val="24"/>
          <w:lang w:val="en-US" w:eastAsia="zh-CN"/>
        </w:rPr>
        <w:t>主体信息完善</w:t>
      </w:r>
    </w:p>
    <w:p w14:paraId="0E16D296">
      <w:pPr>
        <w:numPr>
          <w:ilvl w:val="2"/>
          <w:numId w:val="1"/>
        </w:numPr>
        <w:adjustRightInd w:val="0"/>
        <w:snapToGrid w:val="0"/>
        <w:spacing w:before="0" w:beforeLines="0" w:afterLines="0" w:line="360" w:lineRule="auto"/>
        <w:ind w:left="0" w:leftChars="0" w:firstLine="402" w:firstLineChars="0"/>
        <w:rPr>
          <w:rFonts w:hint="eastAsia" w:asciiTheme="minorEastAsia" w:hAnsiTheme="minorEastAsia" w:eastAsiaTheme="minorEastAsia" w:cstheme="minorEastAsia"/>
          <w:b w:val="0"/>
          <w:bCs/>
          <w:sz w:val="24"/>
          <w:lang w:val="en-US" w:eastAsia="zh-CN"/>
        </w:rPr>
      </w:pPr>
      <w:r>
        <w:rPr>
          <w:rFonts w:hint="eastAsia"/>
          <w:b w:val="0"/>
          <w:bCs w:val="0"/>
          <w:spacing w:val="6"/>
          <w:sz w:val="24"/>
          <w:lang w:val="en-US" w:eastAsia="zh-CN"/>
        </w:rPr>
        <w:t>{{补充协议委托人主体信息条款}}</w:t>
      </w:r>
    </w:p>
    <w:p w14:paraId="6E607893">
      <w:pPr>
        <w:numPr>
          <w:ilvl w:val="2"/>
          <w:numId w:val="1"/>
        </w:numPr>
        <w:adjustRightInd w:val="0"/>
        <w:snapToGrid w:val="0"/>
        <w:spacing w:before="0" w:beforeLines="0" w:afterLines="0" w:line="360" w:lineRule="auto"/>
        <w:ind w:left="0" w:leftChars="0" w:firstLine="402" w:firstLineChars="0"/>
        <w:rPr>
          <w:rFonts w:hint="eastAsia" w:asciiTheme="minorEastAsia" w:hAnsiTheme="minorEastAsia" w:eastAsiaTheme="minorEastAsia" w:cstheme="minorEastAsia"/>
          <w:b w:val="0"/>
          <w:bCs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4"/>
          <w:lang w:val="en-US" w:eastAsia="zh-CN"/>
        </w:rPr>
        <w:t>{{补充协议对方当事人主体信息条款}}</w:t>
      </w:r>
    </w:p>
    <w:p w14:paraId="4357F527">
      <w:pPr>
        <w:numPr>
          <w:ilvl w:val="-1"/>
          <w:numId w:val="0"/>
        </w:numPr>
        <w:adjustRightInd w:val="0"/>
        <w:snapToGrid w:val="0"/>
        <w:spacing w:before="0" w:beforeLines="0" w:afterLines="0" w:line="360" w:lineRule="auto"/>
        <w:ind w:left="400" w:leftChars="0" w:firstLine="0" w:firstLineChars="0"/>
        <w:rPr>
          <w:rFonts w:hint="default" w:asciiTheme="minorEastAsia" w:hAnsiTheme="minorEastAsia" w:eastAsiaTheme="minorEastAsia" w:cstheme="minorEastAsia"/>
          <w:b w:val="0"/>
          <w:bCs/>
          <w:sz w:val="24"/>
          <w:lang w:val="en-US" w:eastAsia="zh-Hans"/>
        </w:rPr>
      </w:pPr>
    </w:p>
    <w:p w14:paraId="51C295CD">
      <w:pPr>
        <w:numPr>
          <w:ilvl w:val="0"/>
          <w:numId w:val="1"/>
        </w:numPr>
        <w:adjustRightInd w:val="0"/>
        <w:snapToGrid w:val="0"/>
        <w:spacing w:before="0" w:beforeLines="0" w:afterLines="0" w:line="360" w:lineRule="auto"/>
        <w:ind w:leftChars="0" w:firstLine="400" w:firstLineChars="0"/>
        <w:rPr>
          <w:rFonts w:hint="default"/>
          <w:b/>
          <w:bCs/>
          <w:spacing w:val="6"/>
          <w:sz w:val="24"/>
          <w:lang w:val="en-US" w:eastAsia="zh-Hans"/>
        </w:rPr>
      </w:pPr>
      <w:r>
        <w:rPr>
          <w:rFonts w:hint="eastAsia"/>
          <w:b/>
          <w:bCs/>
          <w:spacing w:val="6"/>
          <w:sz w:val="24"/>
          <w:lang w:val="en-US" w:eastAsia="zh-CN"/>
        </w:rPr>
        <w:t>其他条款</w:t>
      </w:r>
    </w:p>
    <w:p w14:paraId="1E042BF1">
      <w:pPr>
        <w:numPr>
          <w:ilvl w:val="1"/>
          <w:numId w:val="1"/>
        </w:numPr>
        <w:adjustRightInd w:val="0"/>
        <w:snapToGrid w:val="0"/>
        <w:spacing w:before="0" w:beforeLines="0" w:afterLines="0" w:line="360" w:lineRule="auto"/>
        <w:ind w:leftChars="0" w:firstLine="400" w:firstLineChars="0"/>
        <w:rPr>
          <w:rFonts w:hint="default"/>
          <w:spacing w:val="6"/>
          <w:sz w:val="24"/>
          <w:lang w:val="en-US" w:eastAsia="zh-Hans"/>
        </w:rPr>
      </w:pPr>
      <w:r>
        <w:rPr>
          <w:rFonts w:hint="default"/>
          <w:spacing w:val="6"/>
          <w:sz w:val="24"/>
          <w:lang w:val="en-US" w:eastAsia="zh-Hans"/>
        </w:rPr>
        <w:t>本协议自甲乙双方签字盖章之日起生效。</w:t>
      </w:r>
    </w:p>
    <w:p w14:paraId="389CACDC">
      <w:pPr>
        <w:numPr>
          <w:ilvl w:val="1"/>
          <w:numId w:val="1"/>
        </w:numPr>
        <w:adjustRightInd w:val="0"/>
        <w:snapToGrid w:val="0"/>
        <w:spacing w:before="0" w:beforeLines="0" w:afterLines="0" w:line="360" w:lineRule="auto"/>
        <w:ind w:leftChars="0" w:firstLine="400" w:firstLineChars="0"/>
        <w:rPr>
          <w:rFonts w:hint="default"/>
          <w:spacing w:val="6"/>
          <w:sz w:val="24"/>
          <w:lang w:val="en-US" w:eastAsia="zh-Hans"/>
        </w:rPr>
      </w:pPr>
      <w:r>
        <w:rPr>
          <w:rFonts w:hint="default"/>
          <w:spacing w:val="6"/>
          <w:sz w:val="24"/>
          <w:lang w:val="en-US" w:eastAsia="zh-Hans"/>
        </w:rPr>
        <w:t>本协议为原合同不可分割的一部分，与原合同具有同等法律效力。本协议未涉及的事项，仍按照原合同的约定执行。</w:t>
      </w:r>
    </w:p>
    <w:p w14:paraId="17DE5369">
      <w:pPr>
        <w:numPr>
          <w:ilvl w:val="1"/>
          <w:numId w:val="1"/>
        </w:numPr>
        <w:adjustRightInd w:val="0"/>
        <w:snapToGrid w:val="0"/>
        <w:spacing w:before="0" w:beforeLines="0" w:afterLines="0" w:line="360" w:lineRule="auto"/>
        <w:ind w:left="0" w:leftChars="0" w:firstLine="400" w:firstLineChars="0"/>
        <w:rPr>
          <w:rFonts w:hint="default"/>
          <w:spacing w:val="6"/>
          <w:sz w:val="24"/>
          <w:lang w:val="en-US" w:eastAsia="zh-Hans"/>
        </w:rPr>
      </w:pPr>
      <w:r>
        <w:rPr>
          <w:rFonts w:hint="eastAsia" w:ascii="宋体" w:hAnsi="宋体" w:eastAsia="宋体" w:cs="宋体"/>
          <w:spacing w:val="6"/>
          <w:sz w:val="24"/>
          <w:szCs w:val="24"/>
        </w:rPr>
        <w:t>本</w:t>
      </w:r>
      <w:r>
        <w:rPr>
          <w:rFonts w:hint="eastAsia" w:ascii="宋体" w:hAnsi="宋体" w:eastAsia="宋体" w:cs="宋体"/>
          <w:spacing w:val="6"/>
          <w:sz w:val="24"/>
          <w:szCs w:val="24"/>
          <w:lang w:val="en-US" w:eastAsia="zh-CN"/>
        </w:rPr>
        <w:t>协议</w:t>
      </w:r>
      <w:r>
        <w:rPr>
          <w:rFonts w:hint="eastAsia" w:ascii="宋体" w:hAnsi="宋体" w:eastAsia="宋体" w:cs="宋体"/>
          <w:spacing w:val="6"/>
          <w:sz w:val="24"/>
          <w:szCs w:val="24"/>
        </w:rPr>
        <w:t>正本一式</w:t>
      </w:r>
      <w:r>
        <w:rPr>
          <w:rFonts w:hint="eastAsia" w:ascii="宋体" w:hAnsi="宋体" w:cs="宋体"/>
          <w:spacing w:val="6"/>
          <w:sz w:val="24"/>
          <w:szCs w:val="24"/>
          <w:lang w:val="en-US" w:eastAsia="zh-CN"/>
        </w:rPr>
        <w:t>{{补充协议份数}}</w:t>
      </w:r>
      <w:r>
        <w:rPr>
          <w:rFonts w:hint="eastAsia" w:ascii="宋体" w:hAnsi="宋体" w:eastAsia="宋体" w:cs="宋体"/>
          <w:spacing w:val="6"/>
          <w:sz w:val="24"/>
          <w:szCs w:val="24"/>
        </w:rPr>
        <w:t>份，甲方持</w:t>
      </w:r>
      <w:r>
        <w:rPr>
          <w:rFonts w:hint="eastAsia" w:ascii="宋体" w:hAnsi="宋体" w:cs="宋体"/>
          <w:spacing w:val="6"/>
          <w:sz w:val="24"/>
          <w:szCs w:val="24"/>
          <w:lang w:val="en-US" w:eastAsia="zh-CN"/>
        </w:rPr>
        <w:t>{{补充协议委托人数量}}</w:t>
      </w:r>
      <w:r>
        <w:rPr>
          <w:rFonts w:hint="eastAsia" w:ascii="宋体" w:hAnsi="宋体" w:eastAsia="宋体" w:cs="宋体"/>
          <w:spacing w:val="6"/>
          <w:sz w:val="24"/>
          <w:szCs w:val="24"/>
        </w:rPr>
        <w:t>份，乙方及乙方律师共持</w:t>
      </w:r>
      <w:r>
        <w:rPr>
          <w:rFonts w:hint="eastAsia" w:ascii="宋体" w:hAnsi="宋体" w:cs="宋体"/>
          <w:spacing w:val="6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pacing w:val="6"/>
          <w:sz w:val="24"/>
          <w:szCs w:val="24"/>
        </w:rPr>
        <w:t>份，每份具有同等法律效力。</w:t>
      </w:r>
    </w:p>
    <w:bookmarkEnd w:id="0"/>
    <w:p w14:paraId="2D5E5BB0">
      <w:pPr>
        <w:adjustRightInd w:val="0"/>
        <w:snapToGrid w:val="0"/>
        <w:spacing w:beforeLines="0" w:afterLines="0" w:line="360" w:lineRule="auto"/>
        <w:jc w:val="both"/>
        <w:rPr>
          <w:rFonts w:hint="eastAsia" w:eastAsia="宋体"/>
          <w:sz w:val="24"/>
          <w:szCs w:val="28"/>
          <w:lang w:eastAsia="zh-CN"/>
        </w:rPr>
      </w:pPr>
      <w:r>
        <w:rPr>
          <w:rFonts w:hint="eastAsia"/>
          <w:sz w:val="24"/>
          <w:szCs w:val="28"/>
          <w:lang w:eastAsia="zh-CN"/>
        </w:rPr>
        <w:t>（</w:t>
      </w:r>
      <w:r>
        <w:rPr>
          <w:rFonts w:hint="eastAsia"/>
          <w:sz w:val="24"/>
          <w:szCs w:val="28"/>
          <w:lang w:val="en-US" w:eastAsia="zh-CN"/>
        </w:rPr>
        <w:t>以下无正文</w:t>
      </w:r>
      <w:r>
        <w:rPr>
          <w:rFonts w:hint="eastAsia"/>
          <w:sz w:val="24"/>
          <w:szCs w:val="28"/>
          <w:lang w:eastAsia="zh-CN"/>
        </w:rPr>
        <w:t>）</w:t>
      </w:r>
    </w:p>
    <w:p w14:paraId="2802481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firstLine="0" w:firstLineChars="0"/>
        <w:rPr>
          <w:rFonts w:hint="eastAsia" w:ascii="宋体" w:hAnsi="宋体" w:eastAsia="宋体" w:cs="宋体"/>
          <w:b/>
          <w:i w:val="0"/>
          <w:sz w:val="24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7"/>
        <w:gridCol w:w="4927"/>
      </w:tblGrid>
      <w:tr w14:paraId="4CDF15C6">
        <w:tc>
          <w:tcPr>
            <w:tcW w:w="4927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7A8E252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default" w:ascii="宋体" w:hAnsi="宋体" w:eastAsia="宋体" w:cs="宋体"/>
                <w:sz w:val="24"/>
                <w:vertAlign w:val="baseline"/>
                <w:lang w:val="en-US" w:eastAsia="zh-CN"/>
              </w:rPr>
            </w:pPr>
            <w:bookmarkStart w:id="1" w:name="_GoBack" w:colFirst="0" w:colLast="1"/>
            <w:r>
              <w:rPr>
                <w:rFonts w:hint="eastAsia" w:ascii="宋体" w:hAnsi="宋体" w:cs="宋体"/>
                <w:sz w:val="24"/>
                <w:vertAlign w:val="baseline"/>
                <w:lang w:val="en-US" w:eastAsia="zh-CN"/>
              </w:rPr>
              <w:t>{{补充协议委托人签名盖章信息}}</w:t>
            </w:r>
          </w:p>
        </w:tc>
        <w:tc>
          <w:tcPr>
            <w:tcW w:w="4927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 w14:paraId="3C53F26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="宋体" w:hAnsi="宋体" w:eastAsia="宋体" w:cs="宋体"/>
                <w:sz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vertAlign w:val="baseline"/>
              </w:rPr>
              <w:t>乙方</w:t>
            </w:r>
            <w:r>
              <w:rPr>
                <w:rFonts w:hint="eastAsia" w:ascii="宋体" w:hAnsi="宋体" w:cs="宋体"/>
                <w:sz w:val="24"/>
                <w:vertAlign w:val="baseline"/>
                <w:lang w:eastAsia="zh-CN"/>
              </w:rPr>
              <w:t>（</w:t>
            </w:r>
            <w:r>
              <w:rPr>
                <w:rFonts w:hint="eastAsia" w:ascii="宋体" w:hAnsi="宋体" w:cs="宋体"/>
                <w:sz w:val="24"/>
                <w:vertAlign w:val="baseline"/>
                <w:lang w:val="en-US" w:eastAsia="zh-CN"/>
              </w:rPr>
              <w:t>盖章</w:t>
            </w:r>
            <w:r>
              <w:rPr>
                <w:rFonts w:hint="eastAsia" w:ascii="宋体" w:hAnsi="宋体" w:cs="宋体"/>
                <w:sz w:val="24"/>
                <w:vertAlign w:val="baseli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sz w:val="24"/>
                <w:vertAlign w:val="baseline"/>
              </w:rPr>
              <w:t>：北京金诚同达（广州）律师事务所</w:t>
            </w:r>
          </w:p>
          <w:p w14:paraId="0CD9D40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="宋体" w:hAnsi="宋体" w:eastAsia="宋体" w:cs="宋体"/>
                <w:sz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vertAlign w:val="baseline"/>
              </w:rPr>
              <w:t>代表：</w:t>
            </w:r>
          </w:p>
          <w:p w14:paraId="5A52C71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60" w:lineRule="auto"/>
              <w:rPr>
                <w:rFonts w:hint="eastAsia" w:ascii="宋体" w:hAnsi="宋体" w:eastAsia="宋体" w:cs="宋体"/>
                <w:sz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vertAlign w:val="baseline"/>
              </w:rPr>
              <w:t xml:space="preserve"> {{指定日期}}</w:t>
            </w:r>
          </w:p>
        </w:tc>
      </w:tr>
      <w:bookmarkEnd w:id="1"/>
    </w:tbl>
    <w:p w14:paraId="6976CAD3">
      <w:pPr>
        <w:adjustRightInd/>
        <w:snapToGrid/>
        <w:spacing w:beforeLines="-2147483648" w:afterLines="-2147483648" w:line="360" w:lineRule="auto"/>
        <w:jc w:val="left"/>
      </w:pPr>
    </w:p>
    <w:sectPr>
      <w:footerReference r:id="rId3" w:type="default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0EE0A5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9BE8AA3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9BE8AA3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FB2C7D"/>
    <w:multiLevelType w:val="multilevel"/>
    <w:tmpl w:val="F7FB2C7D"/>
    <w:lvl w:ilvl="0" w:tentative="0">
      <w:start w:val="1"/>
      <w:numFmt w:val="chineseCounting"/>
      <w:suff w:val="nothing"/>
      <w:lvlText w:val="%1、"/>
      <w:lvlJc w:val="left"/>
      <w:pPr>
        <w:ind w:left="0" w:firstLine="40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0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Roman"/>
      <w:suff w:val="nothing"/>
      <w:lvlText w:val="%8. 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69DE9D"/>
    <w:rsid w:val="09FF72D9"/>
    <w:rsid w:val="2EB64533"/>
    <w:rsid w:val="2F0B895C"/>
    <w:rsid w:val="34CFEE13"/>
    <w:rsid w:val="37F71349"/>
    <w:rsid w:val="3B69DE9D"/>
    <w:rsid w:val="476DDD10"/>
    <w:rsid w:val="4973B421"/>
    <w:rsid w:val="4E9F6686"/>
    <w:rsid w:val="5B4B22CB"/>
    <w:rsid w:val="5D762631"/>
    <w:rsid w:val="5F2F82E0"/>
    <w:rsid w:val="5FD66788"/>
    <w:rsid w:val="6AE7C94A"/>
    <w:rsid w:val="77DF76C8"/>
    <w:rsid w:val="77EBC6F1"/>
    <w:rsid w:val="77F72367"/>
    <w:rsid w:val="79F715B8"/>
    <w:rsid w:val="7AFFA903"/>
    <w:rsid w:val="7B5AACAA"/>
    <w:rsid w:val="7BFAD97B"/>
    <w:rsid w:val="7EFE3DBD"/>
    <w:rsid w:val="7F3286E6"/>
    <w:rsid w:val="7F5F1475"/>
    <w:rsid w:val="7FFD38B9"/>
    <w:rsid w:val="9D5F35BF"/>
    <w:rsid w:val="9FEFC4BE"/>
    <w:rsid w:val="B3ADCE85"/>
    <w:rsid w:val="B57FC5F6"/>
    <w:rsid w:val="B7AD213E"/>
    <w:rsid w:val="B97FB883"/>
    <w:rsid w:val="BBBE4342"/>
    <w:rsid w:val="BE7F5E5A"/>
    <w:rsid w:val="BEBF20B6"/>
    <w:rsid w:val="C7BF2342"/>
    <w:rsid w:val="CE9F81E7"/>
    <w:rsid w:val="D469880C"/>
    <w:rsid w:val="D4FFB0C3"/>
    <w:rsid w:val="DFDE7974"/>
    <w:rsid w:val="DFFCED59"/>
    <w:rsid w:val="E7DD893C"/>
    <w:rsid w:val="EFFC064E"/>
    <w:rsid w:val="EFFE43FD"/>
    <w:rsid w:val="EFFEB463"/>
    <w:rsid w:val="FA5D4D5B"/>
    <w:rsid w:val="FAAF26FD"/>
    <w:rsid w:val="FB7F1B62"/>
    <w:rsid w:val="FB9F85C3"/>
    <w:rsid w:val="FBBFD618"/>
    <w:rsid w:val="FBD77447"/>
    <w:rsid w:val="FBE49942"/>
    <w:rsid w:val="FD0F9258"/>
    <w:rsid w:val="FD63AFF1"/>
    <w:rsid w:val="FDEB2218"/>
    <w:rsid w:val="FEFF1725"/>
    <w:rsid w:val="FF25C37D"/>
    <w:rsid w:val="FF3DF20B"/>
    <w:rsid w:val="FFBA7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2022-12-12T08:30:00Z</dcterms:created>
  <dc:creator>JT&amp;N 6</dc:creator>
  <cp:lastModifiedBy>Lawyer</cp:lastModifiedBy>
  <dcterms:modified xsi:type="dcterms:W3CDTF">2026-01-15T17:24:00Z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1ABCE1D00E71A51EB7FD8E639FB89784</vt:lpwstr>
  </property>
</Properties>
</file>