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/>
    <w:p/>
    <w:p/>
    <w:p/>
    <w:p/>
    <w:p/>
    <w:p>
      <w:pPr>
        <w:spacing w:after="400"/>
        <w:jc w:val="center"/>
      </w:pPr>
      <w:r>
        <w:rPr>
          <w:b w:val="on"/>
          <w:sz w:val="72"/>
          <w:rFonts w:ascii="方正小标宋简体" w:hAnsi="方正小标宋简体" w:cs="方正小标宋简体" w:eastAsia="方正小标宋简体"/>
          <w:color w:val="000000"/>
        </w:rPr>
        <w:t>案  卷  封  面</w:t>
      </w:r>
    </w:p>
    <w:p/>
    <w:p/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color="auto" w:val="clear" w:fill="F5F5F5"/>
          </w:tcPr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案件名称</w:t>
            </w:r>
          </w:p>
        </w:tc>
        <w:tc>
          <w:tcPr>
            <w:shd w:color="auto" w:val="clear" w:fill="F5F5F5"/>
          </w:tcPr>
          <w:p>
            <w:r>
              <w:rPr>
                <w:rFonts w:ascii="仿宋" w:hAnsi="仿宋" w:cs="仿宋" w:eastAsia="仿宋"/>
                <w:sz w:val="28"/>
              </w:rPr>
              <w:t>张三诉李四合同纠纷一案</w:t>
            </w:r>
          </w:p>
        </w:tc>
      </w:tr>
      <w:tr>
        <w:tc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案件类型</w:t>
            </w:r>
          </w:p>
        </w:tc>
        <w:tc>
          <w:p>
            <w:r>
              <w:rPr>
                <w:rFonts w:ascii="仿宋" w:hAnsi="仿宋" w:cs="仿宋" w:eastAsia="仿宋"/>
                <w:sz w:val="28"/>
              </w:rPr>
              <w:t>民事</w:t>
            </w:r>
          </w:p>
        </w:tc>
      </w:tr>
      <w:tr>
        <w:tc>
          <w:tcPr>
            <w:shd w:color="auto" w:val="clear" w:fill="F5F5F5"/>
          </w:tcPr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案    号</w:t>
            </w:r>
          </w:p>
        </w:tc>
        <w:tc>
          <w:tcPr>
            <w:shd w:color="auto" w:val="clear" w:fill="F5F5F5"/>
          </w:tcPr>
          <w:p>
            <w:r>
              <w:rPr>
                <w:rFonts w:ascii="仿宋" w:hAnsi="仿宋" w:cs="仿宋" w:eastAsia="仿宋"/>
                <w:sz w:val="28"/>
              </w:rPr>
              <w:t>(2026)粤0106民初123号</w:t>
            </w:r>
          </w:p>
        </w:tc>
      </w:tr>
      <w:tr>
        <w:tc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案    由</w:t>
            </w:r>
          </w:p>
        </w:tc>
        <w:tc>
          <w:p>
            <w:r>
              <w:rPr>
                <w:rFonts w:ascii="仿宋" w:hAnsi="仿宋" w:cs="仿宋" w:eastAsia="仿宋"/>
                <w:sz w:val="28"/>
              </w:rPr>
              <w:t>合同纠纷</w:t>
            </w:r>
          </w:p>
        </w:tc>
      </w:tr>
      <w:tr>
        <w:tc>
          <w:tcPr>
            <w:shd w:color="auto" w:val="clear" w:fill="F5F5F5"/>
          </w:tcPr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管辖法院</w:t>
            </w:r>
          </w:p>
        </w:tc>
        <w:tc>
          <w:tcPr>
            <w:shd w:color="auto" w:val="clear" w:fill="F5F5F5"/>
          </w:tcPr>
          <w:p>
            <w:r>
              <w:rPr>
                <w:rFonts w:ascii="仿宋" w:hAnsi="仿宋" w:cs="仿宋" w:eastAsia="仿宋"/>
                <w:sz w:val="28"/>
              </w:rPr>
              <w:t>广州市天河区人民法院</w:t>
            </w:r>
          </w:p>
        </w:tc>
      </w:tr>
      <w:tr>
        <w:tc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我方当事人</w:t>
            </w:r>
          </w:p>
        </w:tc>
        <w:tc>
          <w:p>
            <w:r>
              <w:rPr>
                <w:rFonts w:ascii="仿宋" w:hAnsi="仿宋" w:cs="仿宋" w:eastAsia="仿宋"/>
                <w:sz w:val="28"/>
              </w:rPr>
              <w:t>张三</w:t>
            </w:r>
          </w:p>
        </w:tc>
      </w:tr>
      <w:tr>
        <w:tc>
          <w:tcPr>
            <w:shd w:color="auto" w:val="clear" w:fill="F5F5F5"/>
          </w:tcPr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对方当事人</w:t>
            </w:r>
          </w:p>
        </w:tc>
        <w:tc>
          <w:tcPr>
            <w:shd w:color="auto" w:val="clear" w:fill="F5F5F5"/>
          </w:tcPr>
          <w:p>
            <w:r>
              <w:rPr>
                <w:rFonts w:ascii="仿宋" w:hAnsi="仿宋" w:cs="仿宋" w:eastAsia="仿宋"/>
                <w:sz w:val="28"/>
              </w:rPr>
              <w:t>李四</w:t>
            </w:r>
          </w:p>
        </w:tc>
      </w:tr>
      <w:tr>
        <w:tc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主办律师</w:t>
            </w:r>
          </w:p>
        </w:tc>
        <w:tc>
          <w:p>
            <w:r>
              <w:rPr>
                <w:rFonts w:ascii="仿宋" w:hAnsi="仿宋" w:cs="仿宋" w:eastAsia="仿宋"/>
                <w:sz w:val="28"/>
              </w:rPr>
              <w:t>王律师</w:t>
            </w:r>
          </w:p>
        </w:tc>
      </w:tr>
      <w:tr>
        <w:tc>
          <w:tcPr>
            <w:shd w:color="auto" w:val="clear" w:fill="F5F5F5"/>
          </w:tcPr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案件阶段</w:t>
            </w:r>
          </w:p>
        </w:tc>
        <w:tc>
          <w:tcPr>
            <w:shd w:color="auto" w:val="clear" w:fill="F5F5F5"/>
          </w:tcPr>
          <w:p>
            <w:r>
              <w:rPr>
                <w:rFonts w:ascii="仿宋" w:hAnsi="仿宋" w:cs="仿宋" w:eastAsia="仿宋"/>
                <w:sz w:val="28"/>
              </w:rPr>
              <w:t>一审</w:t>
            </w:r>
          </w:p>
        </w:tc>
      </w:tr>
      <w:tr>
        <w:tc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审理结果</w:t>
            </w:r>
          </w:p>
        </w:tc>
        <w:tc>
          <w:p>
            <w:r>
              <w:rPr>
                <w:rFonts w:ascii="仿宋" w:hAnsi="仿宋" w:cs="仿宋" w:eastAsia="仿宋"/>
                <w:sz w:val="28"/>
              </w:rPr>
              <w:t>判决被告支付货款30万元</w:t>
            </w:r>
          </w:p>
        </w:tc>
      </w:tr>
      <w:tr>
        <w:tc>
          <w:tcPr>
            <w:shd w:color="auto" w:val="clear" w:fill="F5F5F5"/>
          </w:tcPr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OA编号</w:t>
            </w:r>
          </w:p>
        </w:tc>
        <w:tc>
          <w:tcPr>
            <w:shd w:color="auto" w:val="clear" w:fill="F5F5F5"/>
          </w:tcPr>
          <w:p>
            <w:r>
              <w:rPr>
                <w:rFonts w:ascii="仿宋" w:hAnsi="仿宋" w:cs="仿宋" w:eastAsia="仿宋"/>
                <w:sz w:val="28"/>
              </w:rPr>
              <w:t>2026GZMS0001</w:t>
            </w:r>
          </w:p>
        </w:tc>
      </w:tr>
      <w:tr>
        <w:tc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开始日期</w:t>
            </w:r>
          </w:p>
        </w:tc>
        <w:tc>
          <w:p>
            <w:r>
              <w:rPr>
                <w:rFonts w:ascii="仿宋" w:hAnsi="仿宋" w:cs="仿宋" w:eastAsia="仿宋"/>
                <w:sz w:val="28"/>
              </w:rPr>
              <w:t>2026-01-15</w:t>
            </w:r>
          </w:p>
        </w:tc>
      </w:tr>
      <w:tr>
        <w:tc>
          <w:tcPr>
            <w:shd w:color="auto" w:val="clear" w:fill="F5F5F5"/>
          </w:tcPr>
          <w:p>
            <w:pPr>
              <w:jc w:val="right"/>
            </w:pPr>
            <w:r>
              <w:rPr>
                <w:b w:val="on"/>
                <w:rFonts w:ascii="黑体" w:hAnsi="黑体" w:cs="黑体" w:eastAsia="黑体"/>
                <w:sz w:val="28"/>
              </w:rPr>
              <w:t>归档日期</w:t>
            </w:r>
          </w:p>
        </w:tc>
        <w:tc>
          <w:tcPr>
            <w:shd w:color="auto" w:val="clear" w:fill="F5F5F5"/>
          </w:tcPr>
          <w:p>
            <w:r>
              <w:rPr>
                <w:rFonts w:ascii="仿宋" w:hAnsi="仿宋" w:cs="仿宋" w:eastAsia="仿宋"/>
                <w:sz w:val="28"/>
              </w:rPr>
              <w:t>2026-06-01</w:t>
            </w:r>
          </w:p>
        </w:tc>
      </w:tr>
    </w:tbl>
    <w:p/>
    <w:p/>
    <w:p/>
    <w:p/>
    <w:p>
      <w:pPr>
        <w:jc w:val="right"/>
      </w:pPr>
      <w:r>
        <w:rPr>
          <w:rFonts w:ascii="仿宋" w:hAnsi="仿宋" w:cs="仿宋" w:eastAsia="仿宋"/>
          <w:sz w:val="24"/>
        </w:rPr>
        <w:t>归档日期：2026-06-01</w:t>
      </w:r>
    </w:p>
    <w:sectPr>
      <w:pgSz w:w="11906"/>
      <w:pgSz w:h="16838"/>
      <w:pgMar w:top="1440"/>
      <w:pgMar w:bottom="1440"/>
      <w:pgMar w:left="1800"/>
      <w:pgMar w:right="1800"/>
      <w:pgMar w:gutter="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2026-06-05T13:47:50Z</dcterms:created>
  <dc:creator>Apache POI</dc:creator>
</cp:coreProperties>
</file>