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5ACCB">
      <w:pPr>
        <w:adjustRightInd w:val="0"/>
        <w:snapToGrid w:val="0"/>
        <w:spacing w:before="0" w:beforeLines="0" w:afterLines="0" w:line="360" w:lineRule="auto"/>
        <w:jc w:val="right"/>
        <w:rPr>
          <w:b/>
          <w:szCs w:val="21"/>
        </w:rPr>
      </w:pPr>
      <w:r>
        <w:rPr>
          <w:rFonts w:hint="eastAsia"/>
          <w:b/>
          <w:szCs w:val="21"/>
          <w:lang w:eastAsia="zh-CN"/>
        </w:rPr>
        <w:t>**</w:t>
      </w:r>
      <w:r>
        <w:rPr>
          <w:rFonts w:hint="eastAsia"/>
          <w:b/>
          <w:szCs w:val="21"/>
        </w:rPr>
        <w:t>广非诉字(</w:t>
      </w:r>
      <w:r>
        <w:rPr>
          <w:rFonts w:hint="eastAsia"/>
          <w:b/>
          <w:szCs w:val="21"/>
          <w:lang w:eastAsia="zh-CN"/>
        </w:rPr>
        <w:t>{{年份}}</w:t>
      </w:r>
      <w:r>
        <w:rPr>
          <w:rFonts w:hint="eastAsia"/>
          <w:b/>
          <w:szCs w:val="21"/>
        </w:rPr>
        <w:t>)第</w:t>
      </w:r>
      <w:r>
        <w:rPr>
          <w:b/>
          <w:szCs w:val="21"/>
        </w:rPr>
        <w:t xml:space="preserve">      </w:t>
      </w:r>
      <w:r>
        <w:rPr>
          <w:rFonts w:hint="eastAsia"/>
          <w:b/>
          <w:szCs w:val="21"/>
        </w:rPr>
        <w:t>号</w:t>
      </w:r>
    </w:p>
    <w:p w14:paraId="1BC56C66">
      <w:pPr>
        <w:widowControl/>
        <w:adjustRightInd w:val="0"/>
        <w:snapToGrid w:val="0"/>
        <w:spacing w:beforeLines="0" w:afterLines="0" w:line="360" w:lineRule="auto"/>
        <w:jc w:val="center"/>
        <w:rPr>
          <w:rFonts w:ascii="微软雅黑" w:hAnsi="微软雅黑" w:eastAsia="微软雅黑"/>
          <w:sz w:val="72"/>
          <w:szCs w:val="72"/>
        </w:rPr>
      </w:pPr>
    </w:p>
    <w:p w14:paraId="72AB88B9">
      <w:pPr>
        <w:widowControl/>
        <w:adjustRightInd w:val="0"/>
        <w:snapToGrid w:val="0"/>
        <w:spacing w:beforeLines="0" w:afterLines="0" w:line="360" w:lineRule="auto"/>
        <w:jc w:val="both"/>
        <w:rPr>
          <w:rFonts w:ascii="微软雅黑" w:hAnsi="微软雅黑" w:eastAsia="微软雅黑"/>
          <w:sz w:val="72"/>
          <w:szCs w:val="72"/>
        </w:rPr>
      </w:pPr>
    </w:p>
    <w:p w14:paraId="1998C0F6">
      <w:pPr>
        <w:widowControl/>
        <w:adjustRightInd w:val="0"/>
        <w:snapToGrid w:val="0"/>
        <w:spacing w:beforeLines="0" w:afterLines="0" w:line="360" w:lineRule="auto"/>
        <w:jc w:val="center"/>
        <w:rPr>
          <w:rFonts w:ascii="微软雅黑" w:hAnsi="微软雅黑" w:eastAsia="微软雅黑"/>
          <w:sz w:val="48"/>
          <w:szCs w:val="48"/>
        </w:rPr>
      </w:pPr>
      <w:r>
        <w:rPr>
          <w:rFonts w:hint="eastAsia" w:ascii="微软雅黑" w:hAnsi="微软雅黑" w:eastAsia="微软雅黑"/>
          <w:sz w:val="48"/>
          <w:szCs w:val="48"/>
        </w:rPr>
        <w:t>北京</w:t>
      </w:r>
      <w:r>
        <w:rPr>
          <w:rFonts w:hint="eastAsia" w:ascii="微软雅黑" w:hAnsi="微软雅黑" w:eastAsia="微软雅黑"/>
          <w:sz w:val="48"/>
          <w:szCs w:val="48"/>
          <w:lang w:eastAsia="zh-CN"/>
        </w:rPr>
        <w:t>**</w:t>
      </w:r>
      <w:r>
        <w:rPr>
          <w:rFonts w:hint="eastAsia" w:ascii="微软雅黑" w:hAnsi="微软雅黑" w:eastAsia="微软雅黑"/>
          <w:sz w:val="48"/>
          <w:szCs w:val="48"/>
        </w:rPr>
        <w:t>（广州）律师事务所</w:t>
      </w:r>
    </w:p>
    <w:p w14:paraId="08CF30FD">
      <w:pPr>
        <w:widowControl/>
        <w:adjustRightInd w:val="0"/>
        <w:snapToGrid w:val="0"/>
        <w:spacing w:beforeLines="0" w:afterLines="0" w:line="360" w:lineRule="auto"/>
        <w:jc w:val="center"/>
      </w:pPr>
      <w:r>
        <w:rPr>
          <w:rFonts w:hint="eastAsia" w:ascii="微软雅黑" w:hAnsi="微软雅黑" w:eastAsia="微软雅黑"/>
          <w:b/>
          <w:bCs/>
          <w:sz w:val="72"/>
          <w:szCs w:val="72"/>
        </w:rPr>
        <w:t>专项法律顾问聘用合同</w:t>
      </w:r>
    </w:p>
    <w:p w14:paraId="321D16A7">
      <w:pPr>
        <w:widowControl/>
        <w:adjustRightInd w:val="0"/>
        <w:snapToGrid w:val="0"/>
        <w:spacing w:beforeLines="0" w:afterLines="0" w:line="360" w:lineRule="auto"/>
        <w:jc w:val="left"/>
      </w:pPr>
    </w:p>
    <w:p w14:paraId="37241DEC">
      <w:pPr>
        <w:widowControl/>
        <w:adjustRightInd w:val="0"/>
        <w:snapToGrid w:val="0"/>
        <w:spacing w:beforeLines="0" w:afterLines="0" w:line="360" w:lineRule="auto"/>
        <w:jc w:val="left"/>
      </w:pPr>
    </w:p>
    <w:p w14:paraId="6C5746F6">
      <w:pPr>
        <w:widowControl/>
        <w:adjustRightInd w:val="0"/>
        <w:snapToGrid w:val="0"/>
        <w:spacing w:beforeLines="0" w:afterLines="0" w:line="360" w:lineRule="auto"/>
        <w:jc w:val="left"/>
      </w:pPr>
    </w:p>
    <w:p w14:paraId="651E9E17">
      <w:pPr>
        <w:widowControl/>
        <w:adjustRightInd w:val="0"/>
        <w:snapToGrid w:val="0"/>
        <w:spacing w:beforeLines="0" w:afterLines="0" w:line="360" w:lineRule="auto"/>
        <w:jc w:val="center"/>
      </w:pPr>
    </w:p>
    <w:p w14:paraId="335B4A72">
      <w:pPr>
        <w:adjustRightInd w:val="0"/>
        <w:snapToGrid w:val="0"/>
        <w:spacing w:before="0" w:beforeLines="0" w:afterLines="0" w:line="360" w:lineRule="auto"/>
        <w:jc w:val="center"/>
        <w:rPr>
          <w:rFonts w:hint="eastAsia" w:eastAsia="黑体"/>
          <w:b/>
          <w:spacing w:val="6"/>
          <w:sz w:val="32"/>
        </w:rPr>
        <w:sectPr>
          <w:headerReference r:id="rId3" w:type="default"/>
          <w:pgSz w:w="11906" w:h="16838"/>
          <w:pgMar w:top="2268" w:right="1247" w:bottom="1418" w:left="1247" w:header="680" w:footer="907" w:gutter="0"/>
          <w:pgNumType w:fmt="decimal" w:start="0"/>
          <w:cols w:space="0" w:num="1"/>
          <w:titlePg/>
          <w:docGrid w:type="lines" w:linePitch="312" w:charSpace="0"/>
        </w:sectPr>
      </w:pPr>
      <w:bookmarkStart w:id="0" w:name="_Hlk68015793"/>
    </w:p>
    <w:p w14:paraId="7540E0E2">
      <w:pPr>
        <w:adjustRightInd w:val="0"/>
        <w:snapToGrid w:val="0"/>
        <w:spacing w:before="0" w:beforeLines="0" w:afterLines="0" w:line="360" w:lineRule="auto"/>
        <w:jc w:val="center"/>
        <w:rPr>
          <w:rFonts w:eastAsia="黑体"/>
          <w:b/>
          <w:spacing w:val="6"/>
          <w:sz w:val="36"/>
          <w:szCs w:val="28"/>
        </w:rPr>
      </w:pPr>
      <w:r>
        <w:rPr>
          <w:rFonts w:hint="eastAsia" w:eastAsia="黑体"/>
          <w:b/>
          <w:spacing w:val="6"/>
          <w:sz w:val="36"/>
          <w:szCs w:val="28"/>
        </w:rPr>
        <w:t>专项法律顾问聘用合同</w:t>
      </w:r>
    </w:p>
    <w:bookmarkEnd w:id="0"/>
    <w:p w14:paraId="00E48FFA">
      <w:pPr>
        <w:adjustRightInd w:val="0"/>
        <w:snapToGrid w:val="0"/>
        <w:spacing w:beforeLines="0" w:afterLines="0" w:line="360" w:lineRule="auto"/>
        <w:rPr>
          <w:spacing w:val="6"/>
          <w:sz w:val="24"/>
        </w:rPr>
      </w:pPr>
    </w:p>
    <w:p w14:paraId="2DFA7CAA">
      <w:pPr>
        <w:adjustRightInd w:val="0"/>
        <w:snapToGrid w:val="0"/>
        <w:spacing w:beforeLines="0" w:afterLines="0" w:line="360" w:lineRule="auto"/>
        <w:jc w:val="right"/>
        <w:rPr>
          <w:b/>
          <w:szCs w:val="21"/>
        </w:rPr>
      </w:pPr>
      <w:r>
        <w:rPr>
          <w:rFonts w:hint="eastAsia"/>
          <w:b/>
          <w:szCs w:val="21"/>
          <w:lang w:eastAsia="zh-CN"/>
        </w:rPr>
        <w:t>**</w:t>
      </w:r>
      <w:r>
        <w:rPr>
          <w:rFonts w:hint="eastAsia"/>
          <w:b/>
          <w:szCs w:val="21"/>
        </w:rPr>
        <w:t>广非诉字(</w:t>
      </w:r>
      <w:r>
        <w:rPr>
          <w:rFonts w:hint="eastAsia"/>
          <w:b/>
          <w:szCs w:val="21"/>
          <w:lang w:eastAsia="zh-CN"/>
        </w:rPr>
        <w:t>{{年份}}</w:t>
      </w:r>
      <w:r>
        <w:rPr>
          <w:rFonts w:hint="eastAsia"/>
          <w:b/>
          <w:szCs w:val="21"/>
        </w:rPr>
        <w:t>)第</w:t>
      </w:r>
      <w:r>
        <w:rPr>
          <w:b/>
          <w:szCs w:val="21"/>
        </w:rPr>
        <w:t xml:space="preserve">     </w:t>
      </w:r>
      <w:r>
        <w:rPr>
          <w:rFonts w:hint="eastAsia"/>
          <w:b/>
          <w:szCs w:val="21"/>
        </w:rPr>
        <w:t>号</w:t>
      </w:r>
    </w:p>
    <w:p w14:paraId="173A6876">
      <w:pPr>
        <w:adjustRightInd w:val="0"/>
        <w:snapToGrid w:val="0"/>
        <w:spacing w:before="0" w:beforeLines="0" w:afterLines="0" w:line="360" w:lineRule="auto"/>
        <w:ind w:left="0" w:firstLine="0"/>
        <w:rPr>
          <w:rFonts w:hint="eastAsia" w:eastAsia="宋体"/>
          <w:b/>
          <w:sz w:val="24"/>
        </w:rPr>
      </w:pPr>
      <w:r>
        <w:rPr>
          <w:rFonts w:hint="eastAsia" w:eastAsia="宋体"/>
          <w:b/>
          <w:sz w:val="24"/>
        </w:rPr>
        <w:t>{{委托人信息}}</w:t>
      </w:r>
    </w:p>
    <w:p w14:paraId="39E1619B">
      <w:pPr>
        <w:adjustRightInd w:val="0"/>
        <w:snapToGrid w:val="0"/>
        <w:spacing w:before="0" w:beforeLines="0" w:afterLines="0" w:line="360" w:lineRule="auto"/>
        <w:ind w:left="0" w:firstLine="0"/>
        <w:rPr>
          <w:rFonts w:hint="eastAsia" w:eastAsia="宋体"/>
          <w:b/>
          <w:sz w:val="24"/>
        </w:rPr>
      </w:pPr>
    </w:p>
    <w:p w14:paraId="5A788471">
      <w:pPr>
        <w:adjustRightInd w:val="0"/>
        <w:snapToGrid w:val="0"/>
        <w:spacing w:before="0" w:beforeLines="0" w:afterLines="0" w:line="360" w:lineRule="auto"/>
        <w:ind w:left="0" w:firstLine="0"/>
        <w:rPr>
          <w:rFonts w:hint="eastAsia" w:eastAsia="宋体"/>
          <w:b/>
          <w:sz w:val="24"/>
        </w:rPr>
      </w:pPr>
      <w:r>
        <w:rPr>
          <w:rFonts w:hint="eastAsia" w:eastAsia="宋体"/>
          <w:b/>
          <w:sz w:val="24"/>
        </w:rPr>
        <w:t>乙方：北京</w:t>
      </w:r>
      <w:r>
        <w:rPr>
          <w:rFonts w:hint="eastAsia"/>
          <w:b/>
          <w:sz w:val="24"/>
          <w:lang w:eastAsia="zh-CN"/>
        </w:rPr>
        <w:t>**</w:t>
      </w:r>
      <w:r>
        <w:rPr>
          <w:rFonts w:hint="eastAsia" w:eastAsia="宋体"/>
          <w:b/>
          <w:sz w:val="24"/>
        </w:rPr>
        <w:t>（广州）律师事务所</w:t>
      </w:r>
    </w:p>
    <w:p w14:paraId="62823E2A">
      <w:pPr>
        <w:adjustRightInd w:val="0"/>
        <w:snapToGrid w:val="0"/>
        <w:spacing w:before="0" w:beforeLines="0" w:afterLines="0" w:line="360" w:lineRule="auto"/>
        <w:ind w:left="0" w:firstLine="0"/>
        <w:rPr>
          <w:rFonts w:hint="eastAsia" w:eastAsia="宋体"/>
          <w:b/>
          <w:sz w:val="24"/>
        </w:rPr>
      </w:pPr>
      <w:r>
        <w:rPr>
          <w:rFonts w:hint="eastAsia" w:eastAsia="宋体"/>
          <w:b/>
          <w:sz w:val="24"/>
        </w:rPr>
        <w:t>地址：</w:t>
      </w:r>
    </w:p>
    <w:p w14:paraId="23D56325">
      <w:pPr>
        <w:adjustRightInd w:val="0"/>
        <w:snapToGrid w:val="0"/>
        <w:spacing w:before="0" w:beforeLines="0" w:afterLines="0" w:line="360" w:lineRule="auto"/>
        <w:ind w:left="0" w:firstLine="0"/>
        <w:rPr>
          <w:rFonts w:hint="eastAsia" w:eastAsia="宋体"/>
          <w:b/>
          <w:sz w:val="24"/>
        </w:rPr>
      </w:pPr>
      <w:r>
        <w:rPr>
          <w:rFonts w:hint="eastAsia" w:eastAsia="宋体"/>
          <w:b/>
          <w:sz w:val="24"/>
        </w:rPr>
        <w:t>电话：</w:t>
      </w:r>
    </w:p>
    <w:p w14:paraId="26C5222C">
      <w:pPr>
        <w:adjustRightInd w:val="0"/>
        <w:snapToGrid w:val="0"/>
        <w:spacing w:beforeLines="0" w:afterLines="0" w:line="360" w:lineRule="auto"/>
        <w:ind w:left="0"/>
        <w:rPr>
          <w:rFonts w:ascii="宋体" w:hAnsi="宋体"/>
          <w:bCs/>
          <w:sz w:val="24"/>
        </w:rPr>
      </w:pPr>
      <w:r>
        <w:rPr>
          <w:rFonts w:hint="eastAsia" w:eastAsia="宋体"/>
          <w:b/>
          <w:sz w:val="24"/>
        </w:rPr>
        <w:t>传真：</w:t>
      </w:r>
    </w:p>
    <w:p w14:paraId="2DAD4CAF">
      <w:pPr>
        <w:adjustRightInd w:val="0"/>
        <w:snapToGrid w:val="0"/>
        <w:spacing w:beforeLines="0" w:afterLines="0" w:line="360" w:lineRule="auto"/>
        <w:rPr>
          <w:spacing w:val="6"/>
          <w:sz w:val="24"/>
        </w:rPr>
      </w:pPr>
    </w:p>
    <w:p w14:paraId="4E2503BC">
      <w:pPr>
        <w:adjustRightInd w:val="0"/>
        <w:snapToGrid w:val="0"/>
        <w:spacing w:before="0" w:beforeLines="0" w:afterLines="0" w:line="360" w:lineRule="auto"/>
        <w:rPr>
          <w:b/>
          <w:spacing w:val="6"/>
          <w:sz w:val="24"/>
        </w:rPr>
      </w:pPr>
      <w:r>
        <w:rPr>
          <w:rFonts w:hint="eastAsia"/>
          <w:b/>
          <w:spacing w:val="6"/>
          <w:sz w:val="24"/>
        </w:rPr>
        <w:t>鉴于：</w:t>
      </w:r>
    </w:p>
    <w:p w14:paraId="6854E062">
      <w:pPr>
        <w:adjustRightInd w:val="0"/>
        <w:snapToGrid w:val="0"/>
        <w:spacing w:before="0" w:beforeLines="0" w:afterLines="0" w:line="360" w:lineRule="auto"/>
        <w:ind w:firstLine="504" w:firstLineChars="200"/>
        <w:rPr>
          <w:rFonts w:hint="eastAsia"/>
          <w:spacing w:val="6"/>
          <w:sz w:val="24"/>
        </w:rPr>
      </w:pPr>
      <w:bookmarkStart w:id="1" w:name="_Hlk65501885"/>
      <w:r>
        <w:rPr>
          <w:rFonts w:hint="eastAsia"/>
          <w:spacing w:val="6"/>
          <w:sz w:val="24"/>
        </w:rPr>
        <w:t>甲方拟</w:t>
      </w:r>
      <w:bookmarkEnd w:id="1"/>
      <w:r>
        <w:rPr>
          <w:rFonts w:hint="eastAsia"/>
          <w:spacing w:val="6"/>
          <w:sz w:val="24"/>
          <w:lang w:val="en-US" w:eastAsia="zh-Hans"/>
        </w:rPr>
        <w:t>就</w:t>
      </w:r>
      <w:r>
        <w:rPr>
          <w:rFonts w:hint="eastAsia"/>
          <w:spacing w:val="6"/>
          <w:sz w:val="24"/>
          <w:lang w:val="en-US" w:eastAsia="zh-CN"/>
        </w:rPr>
        <w:t>与</w:t>
      </w:r>
      <w:r>
        <w:rPr>
          <w:rFonts w:hint="eastAsia" w:ascii="宋体" w:hAnsi="宋体" w:cs="宋体"/>
          <w:i w:val="0"/>
          <w:sz w:val="24"/>
          <w:u w:val="single"/>
          <w:lang w:val="en-US" w:eastAsia="zh-CN"/>
        </w:rPr>
        <w:t xml:space="preserve">{{对方当事人名称}} 拖欠  </w:t>
      </w:r>
      <w:r>
        <w:rPr>
          <w:rFonts w:hint="eastAsia"/>
          <w:spacing w:val="6"/>
          <w:sz w:val="24"/>
          <w:lang w:val="en-US" w:eastAsia="zh-Hans"/>
        </w:rPr>
        <w:t>之事宜</w:t>
      </w:r>
      <w:r>
        <w:rPr>
          <w:rFonts w:hint="eastAsia"/>
          <w:spacing w:val="6"/>
          <w:sz w:val="24"/>
        </w:rPr>
        <w:t>，拟委托法律服务机构提供专项法律服务，乙方系依法设立的一家综合性律师服务机构，具备就上述事宜向甲方提供相应法律服务的资质与能力。</w:t>
      </w:r>
    </w:p>
    <w:p w14:paraId="5A10CEDB">
      <w:pPr>
        <w:adjustRightInd w:val="0"/>
        <w:snapToGrid w:val="0"/>
        <w:spacing w:before="0" w:beforeLines="0" w:afterLines="0" w:line="360" w:lineRule="auto"/>
        <w:ind w:firstLine="504" w:firstLineChars="200"/>
        <w:rPr>
          <w:spacing w:val="6"/>
          <w:sz w:val="24"/>
        </w:rPr>
      </w:pPr>
      <w:r>
        <w:rPr>
          <w:rFonts w:hint="eastAsia"/>
          <w:spacing w:val="6"/>
          <w:sz w:val="24"/>
        </w:rPr>
        <w:t>经协商，甲方愿意聘用乙方为其专项法律顾问，乙方愿意为甲方提供法律服务。特订立本合同，共同遵守。</w:t>
      </w:r>
    </w:p>
    <w:p w14:paraId="4746C877">
      <w:pPr>
        <w:numPr>
          <w:ilvl w:val="0"/>
          <w:numId w:val="1"/>
        </w:numPr>
        <w:adjustRightInd w:val="0"/>
        <w:snapToGrid w:val="0"/>
        <w:spacing w:before="0" w:beforeLines="0" w:afterLines="0" w:line="360" w:lineRule="auto"/>
        <w:ind w:firstLine="400" w:firstLineChars="0"/>
        <w:rPr>
          <w:b/>
          <w:spacing w:val="6"/>
          <w:sz w:val="24"/>
        </w:rPr>
      </w:pPr>
      <w:r>
        <w:rPr>
          <w:rFonts w:hint="eastAsia"/>
          <w:b/>
          <w:spacing w:val="6"/>
          <w:sz w:val="24"/>
        </w:rPr>
        <w:t>法律服务方式</w:t>
      </w:r>
    </w:p>
    <w:p w14:paraId="7F4F797C">
      <w:pPr>
        <w:numPr>
          <w:ilvl w:val="1"/>
          <w:numId w:val="1"/>
        </w:numPr>
        <w:adjustRightInd w:val="0"/>
        <w:snapToGrid w:val="0"/>
        <w:spacing w:before="0" w:beforeLines="0" w:afterLines="0" w:line="360" w:lineRule="auto"/>
        <w:ind w:firstLine="400" w:firstLineChars="0"/>
        <w:rPr>
          <w:rFonts w:ascii="宋体" w:hAnsi="宋体"/>
          <w:sz w:val="24"/>
        </w:rPr>
      </w:pPr>
      <w:r>
        <w:rPr>
          <w:rFonts w:hint="eastAsia" w:ascii="宋体" w:hAnsi="宋体"/>
          <w:sz w:val="24"/>
        </w:rPr>
        <w:t>乙方以专项法律服务的方式为甲方提供服务。</w:t>
      </w:r>
    </w:p>
    <w:p w14:paraId="59350B4F">
      <w:pPr>
        <w:numPr>
          <w:ilvl w:val="1"/>
          <w:numId w:val="1"/>
        </w:numPr>
        <w:adjustRightInd w:val="0"/>
        <w:snapToGrid w:val="0"/>
        <w:spacing w:before="0" w:beforeLines="0" w:afterLines="0" w:line="360" w:lineRule="auto"/>
        <w:ind w:firstLine="400" w:firstLineChars="0"/>
        <w:rPr>
          <w:rFonts w:ascii="宋体" w:hAnsi="宋体"/>
          <w:spacing w:val="6"/>
          <w:sz w:val="24"/>
        </w:rPr>
      </w:pPr>
      <w:r>
        <w:rPr>
          <w:rFonts w:hint="eastAsia"/>
          <w:spacing w:val="6"/>
          <w:sz w:val="24"/>
        </w:rPr>
        <w:t>乙方委派</w:t>
      </w:r>
      <w:r>
        <w:rPr>
          <w:rFonts w:hint="eastAsia" w:ascii="宋体" w:hAnsi="宋体"/>
          <w:spacing w:val="6"/>
          <w:sz w:val="24"/>
          <w:u w:val="single"/>
        </w:rPr>
        <w:t xml:space="preserve"> </w:t>
      </w:r>
      <w:r>
        <w:rPr>
          <w:rFonts w:hint="eastAsia" w:ascii="宋体" w:hAnsi="宋体"/>
          <w:spacing w:val="6"/>
          <w:sz w:val="24"/>
          <w:u w:val="single"/>
          <w:lang w:val="en-US" w:eastAsia="zh-Hans"/>
        </w:rPr>
        <w:t>{{律师姓名}}</w:t>
      </w:r>
      <w:r>
        <w:rPr>
          <w:rFonts w:ascii="宋体" w:hAnsi="宋体"/>
          <w:spacing w:val="6"/>
          <w:sz w:val="24"/>
          <w:u w:val="single"/>
        </w:rPr>
        <w:t xml:space="preserve"> </w:t>
      </w:r>
      <w:r>
        <w:rPr>
          <w:rFonts w:hint="eastAsia" w:ascii="宋体" w:hAnsi="宋体"/>
          <w:spacing w:val="6"/>
          <w:sz w:val="24"/>
        </w:rPr>
        <w:t>律师具体承办相应业务。</w:t>
      </w:r>
    </w:p>
    <w:p w14:paraId="09D61346">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乙方对于甲方的相关业务单独建档，并将根据甲方要求向甲方通报业务开展情况。相关档案、文件保管期限为本合同终止之日起</w:t>
      </w:r>
      <w:r>
        <w:rPr>
          <w:rFonts w:hint="eastAsia"/>
          <w:bCs/>
          <w:spacing w:val="6"/>
          <w:sz w:val="24"/>
        </w:rPr>
        <w:t>两年。</w:t>
      </w:r>
    </w:p>
    <w:p w14:paraId="61B24A75">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乙方根据甲方发出的通知与要求提供法律服务，因情况变化需变更甲方要求的，及时与甲方协商并取得甲方同意。</w:t>
      </w:r>
    </w:p>
    <w:p w14:paraId="52EA07EA">
      <w:pPr>
        <w:numPr>
          <w:ilvl w:val="1"/>
          <w:numId w:val="1"/>
        </w:numPr>
        <w:adjustRightInd w:val="0"/>
        <w:snapToGrid w:val="0"/>
        <w:spacing w:before="0" w:beforeLines="0" w:afterLines="0" w:line="360" w:lineRule="auto"/>
        <w:ind w:firstLine="400" w:firstLineChars="0"/>
        <w:rPr>
          <w:spacing w:val="6"/>
          <w:sz w:val="24"/>
        </w:rPr>
      </w:pPr>
      <w:r>
        <w:rPr>
          <w:spacing w:val="6"/>
          <w:sz w:val="24"/>
        </w:rPr>
        <w:t>根据委托事项需要，乙方可增加或安排乙方其他律师和律师助理协助提供与委托事项相关的法律服务。</w:t>
      </w:r>
    </w:p>
    <w:p w14:paraId="1416502D">
      <w:pPr>
        <w:numPr>
          <w:ilvl w:val="0"/>
          <w:numId w:val="1"/>
        </w:numPr>
        <w:adjustRightInd w:val="0"/>
        <w:snapToGrid w:val="0"/>
        <w:spacing w:before="0" w:beforeLines="0" w:afterLines="0" w:line="360" w:lineRule="auto"/>
        <w:ind w:firstLine="400" w:firstLineChars="0"/>
        <w:rPr>
          <w:rFonts w:ascii="宋体" w:hAnsi="宋体"/>
          <w:b/>
          <w:sz w:val="24"/>
        </w:rPr>
      </w:pPr>
      <w:r>
        <w:rPr>
          <w:rFonts w:hint="eastAsia" w:ascii="宋体" w:hAnsi="宋体"/>
          <w:b/>
          <w:sz w:val="24"/>
        </w:rPr>
        <w:t>法律服务内容</w:t>
      </w:r>
    </w:p>
    <w:p w14:paraId="46C4A019">
      <w:pPr>
        <w:numPr>
          <w:ilvl w:val="1"/>
          <w:numId w:val="1"/>
        </w:numPr>
        <w:adjustRightInd w:val="0"/>
        <w:snapToGrid w:val="0"/>
        <w:spacing w:before="0" w:beforeLines="0" w:afterLines="0" w:line="360" w:lineRule="auto"/>
        <w:ind w:firstLine="400" w:firstLineChars="0"/>
        <w:rPr>
          <w:b/>
          <w:spacing w:val="6"/>
          <w:sz w:val="24"/>
        </w:rPr>
      </w:pPr>
      <w:r>
        <w:rPr>
          <w:rFonts w:hint="eastAsia"/>
          <w:spacing w:val="6"/>
          <w:sz w:val="24"/>
          <w:lang w:val="en-US" w:eastAsia="zh-Hans"/>
        </w:rPr>
        <w:t>甲方拟就</w:t>
      </w:r>
      <w:r>
        <w:rPr>
          <w:rFonts w:hint="eastAsia"/>
          <w:spacing w:val="6"/>
          <w:sz w:val="24"/>
          <w:lang w:val="en-US" w:eastAsia="zh-CN"/>
        </w:rPr>
        <w:t>与</w:t>
      </w:r>
      <w:r>
        <w:rPr>
          <w:rFonts w:hint="eastAsia" w:ascii="宋体" w:hAnsi="宋体" w:cs="宋体"/>
          <w:i w:val="0"/>
          <w:sz w:val="24"/>
          <w:u w:val="single"/>
          <w:lang w:val="en-US" w:eastAsia="zh-CN"/>
        </w:rPr>
        <w:t>{{对方当事人名称}} 拖欠</w:t>
      </w:r>
      <w:r>
        <w:rPr>
          <w:rFonts w:hint="eastAsia"/>
          <w:spacing w:val="6"/>
          <w:sz w:val="24"/>
          <w:lang w:val="en-US" w:eastAsia="zh-Hans"/>
        </w:rPr>
        <w:t>之事宜，拟委托法律服务机构出具律师函</w:t>
      </w:r>
      <w:r>
        <w:rPr>
          <w:rFonts w:hint="eastAsia"/>
          <w:spacing w:val="6"/>
          <w:sz w:val="24"/>
          <w:u w:val="none"/>
          <w:lang w:val="en-US" w:eastAsia="zh-Hans"/>
        </w:rPr>
        <w:t>。</w:t>
      </w:r>
    </w:p>
    <w:p w14:paraId="4F7C01A2">
      <w:pPr>
        <w:numPr>
          <w:ilvl w:val="0"/>
          <w:numId w:val="1"/>
        </w:numPr>
        <w:adjustRightInd w:val="0"/>
        <w:snapToGrid w:val="0"/>
        <w:spacing w:before="0" w:beforeLines="0" w:afterLines="0" w:line="360" w:lineRule="auto"/>
        <w:ind w:firstLine="400" w:firstLineChars="0"/>
        <w:rPr>
          <w:b/>
          <w:spacing w:val="6"/>
          <w:sz w:val="24"/>
        </w:rPr>
      </w:pPr>
      <w:r>
        <w:rPr>
          <w:rFonts w:hint="eastAsia"/>
          <w:b/>
          <w:spacing w:val="6"/>
          <w:sz w:val="24"/>
        </w:rPr>
        <w:t>甲方责任</w:t>
      </w:r>
    </w:p>
    <w:p w14:paraId="33D65CC5">
      <w:pPr>
        <w:numPr>
          <w:ilvl w:val="1"/>
          <w:numId w:val="1"/>
        </w:numPr>
        <w:adjustRightInd w:val="0"/>
        <w:snapToGrid w:val="0"/>
        <w:spacing w:before="0" w:beforeLines="0" w:afterLines="0" w:line="360" w:lineRule="auto"/>
        <w:ind w:firstLine="400" w:firstLineChars="0"/>
        <w:rPr>
          <w:spacing w:val="6"/>
          <w:sz w:val="24"/>
        </w:rPr>
      </w:pPr>
      <w:r>
        <w:rPr>
          <w:spacing w:val="6"/>
          <w:sz w:val="24"/>
        </w:rPr>
        <w:t>甲方指定</w:t>
      </w:r>
      <w:r>
        <w:rPr>
          <w:rFonts w:hint="eastAsia"/>
          <w:spacing w:val="6"/>
          <w:sz w:val="24"/>
          <w:u w:val="single"/>
        </w:rPr>
        <w:t xml:space="preserve"> </w:t>
      </w:r>
      <w:r>
        <w:rPr>
          <w:rFonts w:hint="default"/>
          <w:spacing w:val="6"/>
          <w:sz w:val="24"/>
          <w:u w:val="single"/>
        </w:rPr>
        <w:t xml:space="preserve">     </w:t>
      </w:r>
      <w:r>
        <w:rPr>
          <w:rFonts w:hint="eastAsia"/>
          <w:spacing w:val="6"/>
          <w:sz w:val="24"/>
          <w:u w:val="single"/>
        </w:rPr>
        <w:t xml:space="preserve">  </w:t>
      </w:r>
      <w:r>
        <w:rPr>
          <w:spacing w:val="6"/>
          <w:sz w:val="24"/>
        </w:rPr>
        <w:t>(</w:t>
      </w:r>
      <w:r>
        <w:rPr>
          <w:rFonts w:hint="eastAsia"/>
          <w:spacing w:val="6"/>
          <w:sz w:val="24"/>
        </w:rPr>
        <w:t>联系电话：</w:t>
      </w:r>
      <w:r>
        <w:rPr>
          <w:rFonts w:hint="eastAsia"/>
          <w:spacing w:val="6"/>
          <w:sz w:val="24"/>
          <w:u w:val="single"/>
        </w:rPr>
        <w:t xml:space="preserve"> </w:t>
      </w:r>
      <w:r>
        <w:rPr>
          <w:rFonts w:hint="default"/>
          <w:spacing w:val="6"/>
          <w:sz w:val="24"/>
          <w:u w:val="single"/>
        </w:rPr>
        <w:t xml:space="preserve">     </w:t>
      </w:r>
      <w:r>
        <w:rPr>
          <w:rFonts w:hint="eastAsia"/>
          <w:spacing w:val="6"/>
          <w:sz w:val="24"/>
          <w:u w:val="single"/>
        </w:rPr>
        <w:t xml:space="preserve">  </w:t>
      </w:r>
      <w:r>
        <w:rPr>
          <w:spacing w:val="6"/>
          <w:sz w:val="24"/>
        </w:rPr>
        <w:t>)为与乙方律师联系的联系人，负责转达甲方的指示和要求，提供</w:t>
      </w:r>
      <w:r>
        <w:rPr>
          <w:rFonts w:hint="eastAsia"/>
          <w:spacing w:val="6"/>
          <w:sz w:val="24"/>
        </w:rPr>
        <w:t>项目资料</w:t>
      </w:r>
      <w:r>
        <w:rPr>
          <w:spacing w:val="6"/>
          <w:sz w:val="24"/>
        </w:rPr>
        <w:t>等。甲方更换联系人应当书面通知乙方</w:t>
      </w:r>
      <w:r>
        <w:rPr>
          <w:rFonts w:hint="eastAsia"/>
          <w:spacing w:val="6"/>
          <w:sz w:val="24"/>
        </w:rPr>
        <w:t>。</w:t>
      </w:r>
    </w:p>
    <w:p w14:paraId="5E9A0ABF">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就乙方承办甲方的业务向乙方提出明确、合法、合理的要求，并应乙方要求对其要求作进一步解释。</w:t>
      </w:r>
    </w:p>
    <w:p w14:paraId="64BA3408">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就乙方承办律师受托承办的业务，甲方</w:t>
      </w:r>
      <w:r>
        <w:rPr>
          <w:spacing w:val="6"/>
          <w:sz w:val="24"/>
        </w:rPr>
        <w:t>应当全面、客观、</w:t>
      </w:r>
      <w:r>
        <w:rPr>
          <w:rFonts w:hint="eastAsia"/>
          <w:spacing w:val="6"/>
          <w:sz w:val="24"/>
        </w:rPr>
        <w:t>及时地向乙方提供</w:t>
      </w:r>
      <w:r>
        <w:rPr>
          <w:spacing w:val="6"/>
          <w:sz w:val="24"/>
        </w:rPr>
        <w:t>与委托事项有关的全部文件和背景材料</w:t>
      </w:r>
      <w:r>
        <w:rPr>
          <w:rFonts w:hint="eastAsia"/>
          <w:spacing w:val="6"/>
          <w:sz w:val="24"/>
        </w:rPr>
        <w:t>并对所提供资料的真实性、准确性、合法性、完整性负责</w:t>
      </w:r>
      <w:r>
        <w:rPr>
          <w:spacing w:val="6"/>
          <w:sz w:val="24"/>
        </w:rPr>
        <w:t>，否则，应承担由此产生的不利后果</w:t>
      </w:r>
      <w:r>
        <w:rPr>
          <w:rFonts w:hint="eastAsia"/>
          <w:spacing w:val="6"/>
          <w:sz w:val="24"/>
        </w:rPr>
        <w:t>。</w:t>
      </w:r>
    </w:p>
    <w:p w14:paraId="5BE8D33D">
      <w:pPr>
        <w:numPr>
          <w:ilvl w:val="1"/>
          <w:numId w:val="1"/>
        </w:numPr>
        <w:adjustRightInd w:val="0"/>
        <w:snapToGrid w:val="0"/>
        <w:spacing w:before="0" w:beforeLines="0" w:afterLines="0" w:line="360" w:lineRule="auto"/>
        <w:ind w:firstLine="400" w:firstLineChars="0"/>
        <w:rPr>
          <w:spacing w:val="6"/>
          <w:sz w:val="24"/>
        </w:rPr>
      </w:pPr>
      <w:r>
        <w:rPr>
          <w:spacing w:val="6"/>
          <w:sz w:val="24"/>
        </w:rPr>
        <w:t>甲方应当积极、主动地配合乙方律师办理委托事项的各项工作，并根据实际需要为乙方提供办公、交通、住宿等工作便利</w:t>
      </w:r>
      <w:r>
        <w:rPr>
          <w:rFonts w:hint="eastAsia"/>
          <w:spacing w:val="6"/>
          <w:sz w:val="24"/>
        </w:rPr>
        <w:t>。因甲方原因致使乙方无法按时完成委托事项的（包括但不限于未及时提供乙方完成法律服务事项所需资料、信息等），乙方不承担责任。</w:t>
      </w:r>
    </w:p>
    <w:p w14:paraId="0BBD83EF">
      <w:pPr>
        <w:numPr>
          <w:ilvl w:val="1"/>
          <w:numId w:val="1"/>
        </w:numPr>
        <w:adjustRightInd w:val="0"/>
        <w:snapToGrid w:val="0"/>
        <w:spacing w:before="0" w:beforeLines="0" w:afterLines="0" w:line="360" w:lineRule="auto"/>
        <w:ind w:firstLine="400" w:firstLineChars="0"/>
        <w:rPr>
          <w:spacing w:val="6"/>
          <w:sz w:val="24"/>
        </w:rPr>
      </w:pPr>
      <w:r>
        <w:rPr>
          <w:spacing w:val="6"/>
          <w:sz w:val="24"/>
        </w:rPr>
        <w:t>甲方应当按本协议的约定及时、足额支付</w:t>
      </w:r>
      <w:r>
        <w:rPr>
          <w:rFonts w:hint="eastAsia"/>
          <w:spacing w:val="6"/>
          <w:sz w:val="24"/>
        </w:rPr>
        <w:t>律师</w:t>
      </w:r>
      <w:r>
        <w:rPr>
          <w:spacing w:val="6"/>
          <w:sz w:val="24"/>
        </w:rPr>
        <w:t>费。因不可归责于乙方的事由，委托合同解除或者委托事项不能完成的，甲方应当向乙方支付相应的报酬。</w:t>
      </w:r>
    </w:p>
    <w:p w14:paraId="7A434479">
      <w:pPr>
        <w:numPr>
          <w:ilvl w:val="1"/>
          <w:numId w:val="1"/>
        </w:numPr>
        <w:adjustRightInd w:val="0"/>
        <w:snapToGrid w:val="0"/>
        <w:spacing w:before="0" w:beforeLines="0" w:afterLines="0" w:line="360" w:lineRule="auto"/>
        <w:ind w:firstLine="400" w:firstLineChars="0"/>
        <w:rPr>
          <w:spacing w:val="6"/>
          <w:sz w:val="24"/>
        </w:rPr>
      </w:pPr>
      <w:r>
        <w:rPr>
          <w:spacing w:val="6"/>
          <w:sz w:val="24"/>
        </w:rPr>
        <w:t>甲方有责任对委托事务做出独立的判断和决策，乙方尊重甲方对委托事务做出的独立判断和决策</w:t>
      </w:r>
      <w:r>
        <w:rPr>
          <w:rFonts w:hint="eastAsia"/>
          <w:spacing w:val="6"/>
          <w:sz w:val="24"/>
        </w:rPr>
        <w:t xml:space="preserve">。 </w:t>
      </w:r>
    </w:p>
    <w:p w14:paraId="44A12C6F">
      <w:pPr>
        <w:numPr>
          <w:ilvl w:val="0"/>
          <w:numId w:val="1"/>
        </w:numPr>
        <w:adjustRightInd w:val="0"/>
        <w:snapToGrid w:val="0"/>
        <w:spacing w:before="0" w:beforeLines="0" w:afterLines="0" w:line="360" w:lineRule="auto"/>
        <w:ind w:firstLine="400" w:firstLineChars="0"/>
        <w:rPr>
          <w:b/>
          <w:spacing w:val="6"/>
          <w:sz w:val="24"/>
        </w:rPr>
      </w:pPr>
      <w:r>
        <w:rPr>
          <w:rFonts w:hint="eastAsia"/>
          <w:b/>
          <w:spacing w:val="6"/>
          <w:sz w:val="24"/>
        </w:rPr>
        <w:t>律师费用及支付</w:t>
      </w:r>
    </w:p>
    <w:p w14:paraId="0244AB4F">
      <w:pPr>
        <w:numPr>
          <w:ilvl w:val="1"/>
          <w:numId w:val="1"/>
        </w:numPr>
        <w:adjustRightInd w:val="0"/>
        <w:snapToGrid w:val="0"/>
        <w:spacing w:before="0" w:beforeLines="0" w:afterLines="0" w:line="360" w:lineRule="auto"/>
        <w:ind w:firstLine="400" w:firstLineChars="0"/>
        <w:rPr>
          <w:rFonts w:ascii="宋体" w:hAnsi="宋体"/>
          <w:spacing w:val="6"/>
          <w:sz w:val="24"/>
        </w:rPr>
      </w:pPr>
      <w:r>
        <w:rPr>
          <w:rFonts w:hint="eastAsia" w:ascii="宋体" w:hAnsi="宋体"/>
          <w:spacing w:val="6"/>
          <w:sz w:val="24"/>
        </w:rPr>
        <w:t>律师费用</w:t>
      </w:r>
    </w:p>
    <w:p w14:paraId="073BBC8A">
      <w:pPr>
        <w:numPr>
          <w:ilvl w:val="2"/>
          <w:numId w:val="1"/>
        </w:numPr>
        <w:adjustRightInd w:val="0"/>
        <w:snapToGrid w:val="0"/>
        <w:spacing w:before="0" w:beforeLines="0" w:afterLines="0" w:line="360" w:lineRule="auto"/>
        <w:ind w:firstLine="402" w:firstLineChars="0"/>
        <w:rPr>
          <w:rFonts w:ascii="宋体" w:hAnsi="宋体"/>
          <w:spacing w:val="6"/>
          <w:sz w:val="24"/>
        </w:rPr>
      </w:pPr>
      <w:r>
        <w:rPr>
          <w:rFonts w:ascii="宋体" w:hAnsi="宋体"/>
          <w:spacing w:val="6"/>
          <w:sz w:val="24"/>
        </w:rPr>
        <w:t>根据</w:t>
      </w:r>
      <w:r>
        <w:rPr>
          <w:rFonts w:hint="eastAsia"/>
          <w:sz w:val="24"/>
        </w:rPr>
        <w:t>《司法部、国家发展和改革委员会、国家市场监督管理总局印发</w:t>
      </w:r>
      <w:r>
        <w:rPr>
          <w:sz w:val="24"/>
        </w:rPr>
        <w:t>&lt;</w:t>
      </w:r>
      <w:r>
        <w:rPr>
          <w:rFonts w:hint="eastAsia"/>
          <w:sz w:val="24"/>
        </w:rPr>
        <w:t>关于进一步规范律师服务收费的意见</w:t>
      </w:r>
      <w:r>
        <w:rPr>
          <w:sz w:val="24"/>
        </w:rPr>
        <w:t>&gt;</w:t>
      </w:r>
      <w:r>
        <w:rPr>
          <w:rFonts w:hint="eastAsia"/>
          <w:sz w:val="24"/>
        </w:rPr>
        <w:t>的通知》（司发通〔</w:t>
      </w:r>
      <w:r>
        <w:rPr>
          <w:sz w:val="24"/>
        </w:rPr>
        <w:t>2021</w:t>
      </w:r>
      <w:r>
        <w:rPr>
          <w:rFonts w:hint="eastAsia"/>
          <w:sz w:val="24"/>
        </w:rPr>
        <w:t>〕</w:t>
      </w:r>
      <w:r>
        <w:rPr>
          <w:sz w:val="24"/>
        </w:rPr>
        <w:t>87</w:t>
      </w:r>
      <w:r>
        <w:rPr>
          <w:rFonts w:hint="eastAsia"/>
          <w:sz w:val="24"/>
        </w:rPr>
        <w:t>号）</w:t>
      </w:r>
      <w:r>
        <w:rPr>
          <w:rFonts w:ascii="宋体" w:hAnsi="宋体"/>
          <w:spacing w:val="6"/>
          <w:sz w:val="24"/>
        </w:rPr>
        <w:t>的有关规定，结合委托事项的具体情况</w:t>
      </w:r>
      <w:r>
        <w:rPr>
          <w:rFonts w:hint="eastAsia" w:ascii="宋体" w:hAnsi="宋体"/>
          <w:spacing w:val="6"/>
          <w:sz w:val="24"/>
        </w:rPr>
        <w:t>、</w:t>
      </w:r>
      <w:r>
        <w:rPr>
          <w:rFonts w:ascii="宋体" w:hAnsi="宋体"/>
          <w:spacing w:val="6"/>
          <w:sz w:val="24"/>
        </w:rPr>
        <w:t>复杂程度</w:t>
      </w:r>
      <w:r>
        <w:rPr>
          <w:rFonts w:hint="eastAsia" w:ascii="宋体" w:hAnsi="宋体"/>
          <w:spacing w:val="6"/>
          <w:sz w:val="24"/>
        </w:rPr>
        <w:t>以及工作量</w:t>
      </w:r>
      <w:r>
        <w:rPr>
          <w:rFonts w:ascii="宋体" w:hAnsi="宋体"/>
          <w:spacing w:val="6"/>
          <w:sz w:val="24"/>
        </w:rPr>
        <w:t>，经双方协商同意，甲方向乙方支付含税</w:t>
      </w:r>
      <w:r>
        <w:rPr>
          <w:rFonts w:hint="eastAsia" w:ascii="宋体" w:hAnsi="宋体"/>
          <w:spacing w:val="6"/>
          <w:sz w:val="24"/>
        </w:rPr>
        <w:t>律师</w:t>
      </w:r>
      <w:r>
        <w:rPr>
          <w:rFonts w:ascii="宋体" w:hAnsi="宋体"/>
          <w:spacing w:val="6"/>
          <w:sz w:val="24"/>
        </w:rPr>
        <w:t>费</w:t>
      </w:r>
      <w:r>
        <w:rPr>
          <w:rFonts w:hint="eastAsia" w:ascii="宋体" w:hAnsi="宋体"/>
          <w:spacing w:val="6"/>
          <w:sz w:val="24"/>
        </w:rPr>
        <w:t>用</w:t>
      </w:r>
      <w:r>
        <w:rPr>
          <w:rFonts w:ascii="宋体" w:hAnsi="宋体"/>
          <w:spacing w:val="6"/>
          <w:sz w:val="24"/>
        </w:rPr>
        <w:t>为</w:t>
      </w:r>
      <w:bookmarkStart w:id="2" w:name="_Hlk107222569"/>
      <w:r>
        <w:rPr>
          <w:rFonts w:hint="eastAsia" w:ascii="宋体" w:hAnsi="宋体"/>
          <w:spacing w:val="6"/>
          <w:sz w:val="24"/>
          <w:u w:val="single"/>
        </w:rPr>
        <w:t>¥</w:t>
      </w:r>
      <w:r>
        <w:rPr>
          <w:rFonts w:hint="eastAsia" w:ascii="宋体" w:hAnsi="宋体"/>
          <w:spacing w:val="6"/>
          <w:sz w:val="24"/>
          <w:u w:val="single"/>
          <w:lang w:val="en-US" w:eastAsia="zh-CN"/>
        </w:rPr>
        <w:t>1</w:t>
      </w:r>
      <w:r>
        <w:rPr>
          <w:rFonts w:hint="default" w:ascii="宋体" w:hAnsi="宋体"/>
          <w:spacing w:val="6"/>
          <w:sz w:val="24"/>
          <w:u w:val="single"/>
        </w:rPr>
        <w:t>,000.00</w:t>
      </w:r>
      <w:r>
        <w:rPr>
          <w:rFonts w:hint="eastAsia" w:ascii="宋体" w:hAnsi="宋体"/>
          <w:spacing w:val="6"/>
          <w:sz w:val="24"/>
          <w:u w:val="single"/>
        </w:rPr>
        <w:t>（大写：人民币</w:t>
      </w:r>
      <w:r>
        <w:rPr>
          <w:rFonts w:hint="eastAsia" w:ascii="宋体" w:hAnsi="宋体"/>
          <w:spacing w:val="6"/>
          <w:sz w:val="24"/>
          <w:u w:val="single"/>
          <w:lang w:val="en-US" w:eastAsia="zh-CN"/>
        </w:rPr>
        <w:t>贰仟元整</w:t>
      </w:r>
      <w:r>
        <w:rPr>
          <w:rFonts w:hint="eastAsia" w:ascii="宋体" w:hAnsi="宋体"/>
          <w:spacing w:val="6"/>
          <w:sz w:val="24"/>
          <w:u w:val="single"/>
        </w:rPr>
        <w:t>）</w:t>
      </w:r>
      <w:bookmarkEnd w:id="2"/>
      <w:r>
        <w:rPr>
          <w:rFonts w:hint="eastAsia" w:ascii="宋体" w:hAnsi="宋体"/>
          <w:spacing w:val="6"/>
          <w:sz w:val="24"/>
          <w:u w:val="single"/>
        </w:rPr>
        <w:t>，增值税率6%，增值税发票的“货物或应税劳务、服务名称”为：法律咨询*法律咨询服务*鉴证咨询服务*律师费</w:t>
      </w:r>
      <w:r>
        <w:rPr>
          <w:rFonts w:hint="eastAsia" w:ascii="宋体" w:hAnsi="宋体"/>
          <w:spacing w:val="6"/>
          <w:sz w:val="24"/>
          <w:u w:val="single"/>
          <w:lang w:eastAsia="zh-Hans"/>
        </w:rPr>
        <w:t>，</w:t>
      </w:r>
      <w:r>
        <w:rPr>
          <w:rFonts w:hint="eastAsia" w:ascii="宋体" w:hAnsi="宋体"/>
          <w:spacing w:val="6"/>
          <w:sz w:val="24"/>
          <w:u w:val="single"/>
          <w:lang w:val="en-US" w:eastAsia="zh-Hans"/>
        </w:rPr>
        <w:t>支付期限：合同签订后三日内。</w:t>
      </w:r>
    </w:p>
    <w:p w14:paraId="2404B108">
      <w:pPr>
        <w:numPr>
          <w:ilvl w:val="1"/>
          <w:numId w:val="1"/>
        </w:numPr>
        <w:adjustRightInd w:val="0"/>
        <w:snapToGrid w:val="0"/>
        <w:spacing w:before="0" w:beforeLines="0" w:afterLines="0" w:line="360" w:lineRule="auto"/>
        <w:ind w:firstLine="400" w:firstLineChars="0"/>
        <w:rPr>
          <w:bCs/>
          <w:spacing w:val="6"/>
          <w:sz w:val="24"/>
        </w:rPr>
      </w:pPr>
      <w:r>
        <w:rPr>
          <w:rFonts w:hint="eastAsia"/>
          <w:bCs/>
          <w:spacing w:val="6"/>
          <w:sz w:val="24"/>
        </w:rPr>
        <w:t>甲方向乙方支付的律师费付至以下账户：</w:t>
      </w:r>
    </w:p>
    <w:p w14:paraId="7F9D8AB9">
      <w:pPr>
        <w:numPr>
          <w:ilvl w:val="2"/>
          <w:numId w:val="1"/>
        </w:numPr>
        <w:adjustRightInd w:val="0"/>
        <w:snapToGrid w:val="0"/>
        <w:spacing w:before="0" w:beforeLines="0" w:afterLines="0" w:line="360" w:lineRule="auto"/>
        <w:ind w:firstLine="402" w:firstLineChars="0"/>
        <w:rPr>
          <w:b/>
          <w:spacing w:val="6"/>
          <w:sz w:val="24"/>
        </w:rPr>
      </w:pPr>
      <w:r>
        <w:rPr>
          <w:rFonts w:hint="eastAsia"/>
          <w:b/>
          <w:spacing w:val="6"/>
          <w:sz w:val="24"/>
        </w:rPr>
        <w:t>收款人名称：北京</w:t>
      </w:r>
      <w:r>
        <w:rPr>
          <w:rFonts w:hint="eastAsia"/>
          <w:b/>
          <w:spacing w:val="6"/>
          <w:sz w:val="24"/>
          <w:lang w:eastAsia="zh-CN"/>
        </w:rPr>
        <w:t>**</w:t>
      </w:r>
      <w:r>
        <w:rPr>
          <w:rFonts w:hint="eastAsia"/>
          <w:b/>
          <w:spacing w:val="6"/>
          <w:sz w:val="24"/>
        </w:rPr>
        <w:t>（广州）律师事务所</w:t>
      </w:r>
    </w:p>
    <w:p w14:paraId="6143B0B6">
      <w:pPr>
        <w:numPr>
          <w:ilvl w:val="2"/>
          <w:numId w:val="1"/>
        </w:numPr>
        <w:adjustRightInd w:val="0"/>
        <w:snapToGrid w:val="0"/>
        <w:spacing w:before="0" w:beforeLines="0" w:afterLines="0" w:line="360" w:lineRule="auto"/>
        <w:ind w:firstLine="402" w:firstLineChars="0"/>
        <w:rPr>
          <w:b/>
          <w:spacing w:val="6"/>
          <w:sz w:val="24"/>
        </w:rPr>
      </w:pPr>
      <w:r>
        <w:rPr>
          <w:rFonts w:hint="eastAsia"/>
          <w:b/>
          <w:spacing w:val="6"/>
          <w:sz w:val="24"/>
        </w:rPr>
        <w:t xml:space="preserve">收款账号： </w:t>
      </w:r>
    </w:p>
    <w:p w14:paraId="33BAE86E">
      <w:pPr>
        <w:numPr>
          <w:ilvl w:val="2"/>
          <w:numId w:val="1"/>
        </w:numPr>
        <w:adjustRightInd w:val="0"/>
        <w:snapToGrid w:val="0"/>
        <w:spacing w:before="0" w:beforeLines="0" w:afterLines="0" w:line="360" w:lineRule="auto"/>
        <w:ind w:firstLine="402" w:firstLineChars="0"/>
        <w:rPr>
          <w:b/>
          <w:spacing w:val="6"/>
          <w:sz w:val="24"/>
        </w:rPr>
      </w:pPr>
      <w:r>
        <w:rPr>
          <w:rFonts w:hint="eastAsia"/>
          <w:b/>
          <w:spacing w:val="6"/>
          <w:sz w:val="24"/>
        </w:rPr>
        <w:t>收款银行及地址：</w:t>
      </w:r>
      <w:r>
        <w:rPr>
          <w:b/>
          <w:spacing w:val="6"/>
          <w:sz w:val="24"/>
        </w:rPr>
        <w:t xml:space="preserve"> </w:t>
      </w:r>
    </w:p>
    <w:p w14:paraId="54CCAE25">
      <w:pPr>
        <w:numPr>
          <w:ilvl w:val="1"/>
          <w:numId w:val="1"/>
        </w:numPr>
        <w:adjustRightInd w:val="0"/>
        <w:snapToGrid w:val="0"/>
        <w:spacing w:before="0" w:beforeLines="0" w:afterLines="0" w:line="360" w:lineRule="auto"/>
        <w:ind w:firstLine="400" w:firstLineChars="0"/>
        <w:rPr>
          <w:bCs/>
          <w:spacing w:val="6"/>
          <w:sz w:val="24"/>
        </w:rPr>
      </w:pPr>
      <w:r>
        <w:rPr>
          <w:bCs/>
          <w:spacing w:val="6"/>
          <w:sz w:val="24"/>
        </w:rPr>
        <w:t>乙方律师办理委托事项所发生的下列工作费用由甲方另行支付：</w:t>
      </w:r>
    </w:p>
    <w:p w14:paraId="1E4E1D1C">
      <w:pPr>
        <w:numPr>
          <w:ilvl w:val="2"/>
          <w:numId w:val="1"/>
        </w:numPr>
        <w:adjustRightInd w:val="0"/>
        <w:snapToGrid w:val="0"/>
        <w:spacing w:before="0" w:beforeLines="0" w:afterLines="0" w:line="360" w:lineRule="auto"/>
        <w:ind w:firstLine="402" w:firstLineChars="0"/>
        <w:rPr>
          <w:bCs/>
          <w:spacing w:val="6"/>
          <w:sz w:val="24"/>
        </w:rPr>
      </w:pPr>
      <w:r>
        <w:rPr>
          <w:bCs/>
          <w:spacing w:val="6"/>
          <w:sz w:val="24"/>
        </w:rPr>
        <w:t>相关行政、司法、鉴定、公证及其他专业顾问等部门收取的费用；</w:t>
      </w:r>
    </w:p>
    <w:p w14:paraId="4ADD07C1">
      <w:pPr>
        <w:numPr>
          <w:ilvl w:val="2"/>
          <w:numId w:val="1"/>
        </w:numPr>
        <w:adjustRightInd w:val="0"/>
        <w:snapToGrid w:val="0"/>
        <w:spacing w:before="0" w:beforeLines="0" w:afterLines="0" w:line="360" w:lineRule="auto"/>
        <w:ind w:firstLine="402" w:firstLineChars="0"/>
        <w:rPr>
          <w:bCs/>
          <w:spacing w:val="6"/>
          <w:sz w:val="24"/>
        </w:rPr>
      </w:pPr>
      <w:r>
        <w:rPr>
          <w:rFonts w:hint="eastAsia"/>
          <w:bCs/>
          <w:spacing w:val="6"/>
          <w:sz w:val="24"/>
          <w:lang w:val="en-US" w:eastAsia="zh-Hans"/>
        </w:rPr>
        <w:t>佛山</w:t>
      </w:r>
      <w:r>
        <w:rPr>
          <w:bCs/>
          <w:spacing w:val="6"/>
          <w:sz w:val="24"/>
        </w:rPr>
        <w:t>市外(包括远郊区县)发生的交通费、食宿费及通讯费、翻译费等；</w:t>
      </w:r>
    </w:p>
    <w:p w14:paraId="5E6B12E7">
      <w:pPr>
        <w:numPr>
          <w:ilvl w:val="2"/>
          <w:numId w:val="1"/>
        </w:numPr>
        <w:adjustRightInd w:val="0"/>
        <w:snapToGrid w:val="0"/>
        <w:spacing w:before="0" w:beforeLines="0" w:afterLines="0" w:line="360" w:lineRule="auto"/>
        <w:ind w:firstLine="402" w:firstLineChars="0"/>
        <w:rPr>
          <w:bCs/>
          <w:spacing w:val="6"/>
          <w:sz w:val="24"/>
        </w:rPr>
      </w:pPr>
      <w:r>
        <w:rPr>
          <w:bCs/>
          <w:spacing w:val="6"/>
          <w:sz w:val="24"/>
        </w:rPr>
        <w:t>征得甲方同意后支付的其他费用。</w:t>
      </w:r>
    </w:p>
    <w:p w14:paraId="6FA56569">
      <w:pPr>
        <w:numPr>
          <w:ilvl w:val="1"/>
          <w:numId w:val="1"/>
        </w:numPr>
        <w:adjustRightInd w:val="0"/>
        <w:snapToGrid w:val="0"/>
        <w:spacing w:before="0" w:beforeLines="0" w:afterLines="0" w:line="360" w:lineRule="auto"/>
        <w:ind w:firstLine="400" w:firstLineChars="0"/>
        <w:rPr>
          <w:bCs/>
          <w:spacing w:val="6"/>
          <w:sz w:val="24"/>
        </w:rPr>
      </w:pPr>
      <w:r>
        <w:rPr>
          <w:bCs/>
          <w:spacing w:val="6"/>
          <w:sz w:val="24"/>
        </w:rPr>
        <w:t>上述</w:t>
      </w:r>
      <w:r>
        <w:rPr>
          <w:rFonts w:hint="eastAsia"/>
          <w:bCs/>
          <w:spacing w:val="6"/>
          <w:sz w:val="24"/>
        </w:rPr>
        <w:t>律师</w:t>
      </w:r>
      <w:r>
        <w:rPr>
          <w:bCs/>
          <w:spacing w:val="6"/>
          <w:sz w:val="24"/>
        </w:rPr>
        <w:t>费和工作费用甲方应当按照本合同一次性支付或分期支付的约定，按时、足额向乙方支付。</w:t>
      </w:r>
      <w:bookmarkStart w:id="3" w:name="_Hlk100599643"/>
      <w:r>
        <w:rPr>
          <w:rFonts w:hint="eastAsia"/>
          <w:bCs/>
          <w:spacing w:val="6"/>
          <w:sz w:val="24"/>
        </w:rPr>
        <w:t>甲方</w:t>
      </w:r>
      <w:r>
        <w:rPr>
          <w:bCs/>
          <w:spacing w:val="6"/>
          <w:sz w:val="24"/>
        </w:rPr>
        <w:t>逾期支付法律服务费</w:t>
      </w:r>
      <w:r>
        <w:rPr>
          <w:rFonts w:hint="eastAsia"/>
          <w:bCs/>
          <w:spacing w:val="6"/>
          <w:sz w:val="24"/>
        </w:rPr>
        <w:t>或</w:t>
      </w:r>
      <w:r>
        <w:rPr>
          <w:bCs/>
          <w:spacing w:val="6"/>
          <w:sz w:val="24"/>
        </w:rPr>
        <w:t>工作费用的，乙方有权解除本合同或暂停办理委托事项</w:t>
      </w:r>
      <w:r>
        <w:rPr>
          <w:rFonts w:hint="eastAsia"/>
          <w:bCs/>
          <w:spacing w:val="6"/>
          <w:sz w:val="24"/>
        </w:rPr>
        <w:t>，并无需承担任何责任</w:t>
      </w:r>
      <w:r>
        <w:rPr>
          <w:bCs/>
          <w:spacing w:val="6"/>
          <w:sz w:val="24"/>
        </w:rPr>
        <w:t>。</w:t>
      </w:r>
    </w:p>
    <w:bookmarkEnd w:id="3"/>
    <w:p w14:paraId="23CAE7C0">
      <w:pPr>
        <w:numPr>
          <w:ilvl w:val="0"/>
          <w:numId w:val="1"/>
        </w:numPr>
        <w:adjustRightInd w:val="0"/>
        <w:snapToGrid w:val="0"/>
        <w:spacing w:before="0" w:beforeLines="0" w:afterLines="0" w:line="360" w:lineRule="auto"/>
        <w:ind w:firstLine="400" w:firstLineChars="0"/>
        <w:rPr>
          <w:b/>
          <w:spacing w:val="6"/>
          <w:sz w:val="24"/>
        </w:rPr>
      </w:pPr>
      <w:r>
        <w:rPr>
          <w:rFonts w:hint="eastAsia"/>
          <w:b/>
          <w:spacing w:val="6"/>
          <w:sz w:val="24"/>
        </w:rPr>
        <w:t>保密责任</w:t>
      </w:r>
    </w:p>
    <w:p w14:paraId="0C4B2880">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甲乙双方对在上述合作过程中获知的对方的商业秘密及其他经营信息承担保密义务。</w:t>
      </w:r>
    </w:p>
    <w:p w14:paraId="2B51969A">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甲乙双方对对方提供和出具的资料、文件、信息等承担保密义务，并且只能用于双方事先约定的用途。</w:t>
      </w:r>
    </w:p>
    <w:p w14:paraId="4D567E81">
      <w:pPr>
        <w:numPr>
          <w:ilvl w:val="0"/>
          <w:numId w:val="1"/>
        </w:numPr>
        <w:adjustRightInd w:val="0"/>
        <w:snapToGrid w:val="0"/>
        <w:spacing w:before="0" w:beforeLines="0" w:afterLines="0" w:line="360" w:lineRule="auto"/>
        <w:ind w:firstLine="400" w:firstLineChars="0"/>
        <w:rPr>
          <w:b/>
          <w:spacing w:val="6"/>
          <w:sz w:val="24"/>
        </w:rPr>
      </w:pPr>
      <w:r>
        <w:rPr>
          <w:rFonts w:hint="eastAsia"/>
          <w:b/>
          <w:spacing w:val="6"/>
          <w:sz w:val="24"/>
        </w:rPr>
        <w:t>免责情形</w:t>
      </w:r>
    </w:p>
    <w:p w14:paraId="3EA8556D">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甲方依据、采纳或借鉴乙方的报告、意见、建议等作出决策，除非乙方有恶意或重大过失，乙方不对由此造成的后果承担责任。</w:t>
      </w:r>
    </w:p>
    <w:p w14:paraId="278762A5">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因甲方故意或过失，导致乙方不能如约完成法律服务的，乙方对导致的后果不承担责任。</w:t>
      </w:r>
    </w:p>
    <w:p w14:paraId="150C59A1">
      <w:pPr>
        <w:numPr>
          <w:ilvl w:val="0"/>
          <w:numId w:val="1"/>
        </w:numPr>
        <w:adjustRightInd w:val="0"/>
        <w:snapToGrid w:val="0"/>
        <w:spacing w:before="0" w:beforeLines="0" w:afterLines="0" w:line="360" w:lineRule="auto"/>
        <w:ind w:firstLine="400" w:firstLineChars="0"/>
        <w:rPr>
          <w:rFonts w:ascii="仿宋" w:hAnsi="仿宋" w:eastAsia="仿宋"/>
          <w:b/>
          <w:bCs/>
          <w:kern w:val="0"/>
          <w:sz w:val="24"/>
        </w:rPr>
      </w:pPr>
      <w:r>
        <w:rPr>
          <w:b/>
          <w:spacing w:val="6"/>
          <w:sz w:val="24"/>
        </w:rPr>
        <w:t>合同变更和解除</w:t>
      </w:r>
    </w:p>
    <w:p w14:paraId="583864D0">
      <w:pPr>
        <w:numPr>
          <w:ilvl w:val="1"/>
          <w:numId w:val="1"/>
        </w:numPr>
        <w:adjustRightInd w:val="0"/>
        <w:snapToGrid w:val="0"/>
        <w:spacing w:before="0" w:beforeLines="0" w:afterLines="0" w:line="360" w:lineRule="auto"/>
        <w:ind w:firstLine="400" w:firstLineChars="0"/>
        <w:textAlignment w:val="baseline"/>
        <w:rPr>
          <w:spacing w:val="6"/>
          <w:sz w:val="24"/>
        </w:rPr>
      </w:pPr>
      <w:r>
        <w:rPr>
          <w:spacing w:val="6"/>
          <w:sz w:val="24"/>
        </w:rPr>
        <w:t>甲、乙双方协商一致，可以变更或者解除本合同。</w:t>
      </w:r>
    </w:p>
    <w:p w14:paraId="1A51CB23">
      <w:pPr>
        <w:numPr>
          <w:ilvl w:val="1"/>
          <w:numId w:val="1"/>
        </w:numPr>
        <w:adjustRightInd w:val="0"/>
        <w:snapToGrid w:val="0"/>
        <w:spacing w:before="0" w:beforeLines="0" w:afterLines="0" w:line="360" w:lineRule="auto"/>
        <w:ind w:firstLine="400" w:firstLineChars="0"/>
        <w:textAlignment w:val="baseline"/>
        <w:rPr>
          <w:spacing w:val="6"/>
          <w:sz w:val="24"/>
        </w:rPr>
      </w:pPr>
      <w:r>
        <w:rPr>
          <w:spacing w:val="6"/>
          <w:sz w:val="24"/>
        </w:rPr>
        <w:t>乙方有下列情形之一的，甲方有权解除本合同：</w:t>
      </w:r>
    </w:p>
    <w:p w14:paraId="28946BD4">
      <w:pPr>
        <w:numPr>
          <w:ilvl w:val="2"/>
          <w:numId w:val="1"/>
        </w:numPr>
        <w:adjustRightInd w:val="0"/>
        <w:snapToGrid w:val="0"/>
        <w:spacing w:before="0" w:beforeLines="0" w:afterLines="0" w:line="360" w:lineRule="auto"/>
        <w:ind w:firstLine="402" w:firstLineChars="0"/>
        <w:textAlignment w:val="baseline"/>
        <w:rPr>
          <w:spacing w:val="6"/>
          <w:sz w:val="24"/>
        </w:rPr>
      </w:pPr>
      <w:r>
        <w:rPr>
          <w:spacing w:val="6"/>
          <w:sz w:val="24"/>
        </w:rPr>
        <w:t>未经甲方同意，擅自更换代理律师的；</w:t>
      </w:r>
    </w:p>
    <w:p w14:paraId="11FF960A">
      <w:pPr>
        <w:numPr>
          <w:ilvl w:val="2"/>
          <w:numId w:val="1"/>
        </w:numPr>
        <w:adjustRightInd w:val="0"/>
        <w:snapToGrid w:val="0"/>
        <w:spacing w:before="0" w:beforeLines="0" w:afterLines="0" w:line="360" w:lineRule="auto"/>
        <w:ind w:firstLine="402" w:firstLineChars="0"/>
        <w:textAlignment w:val="baseline"/>
        <w:rPr>
          <w:spacing w:val="6"/>
          <w:sz w:val="24"/>
        </w:rPr>
      </w:pPr>
      <w:r>
        <w:rPr>
          <w:spacing w:val="6"/>
          <w:sz w:val="24"/>
        </w:rPr>
        <w:t>乙方律师工作延误、重大失职导致甲方蒙受重大损失的</w:t>
      </w:r>
      <w:r>
        <w:rPr>
          <w:rFonts w:hint="eastAsia"/>
          <w:spacing w:val="6"/>
          <w:sz w:val="24"/>
        </w:rPr>
        <w:t>。</w:t>
      </w:r>
    </w:p>
    <w:p w14:paraId="60E53B41">
      <w:pPr>
        <w:numPr>
          <w:ilvl w:val="1"/>
          <w:numId w:val="1"/>
        </w:numPr>
        <w:adjustRightInd w:val="0"/>
        <w:snapToGrid w:val="0"/>
        <w:spacing w:before="0" w:beforeLines="0" w:afterLines="0" w:line="360" w:lineRule="auto"/>
        <w:ind w:firstLine="400" w:firstLineChars="0"/>
        <w:textAlignment w:val="baseline"/>
        <w:rPr>
          <w:spacing w:val="6"/>
          <w:sz w:val="24"/>
        </w:rPr>
      </w:pPr>
      <w:r>
        <w:rPr>
          <w:spacing w:val="6"/>
          <w:sz w:val="24"/>
        </w:rPr>
        <w:t>甲方有下列情形之一的，乙方有权解除本合同或暂停工作直至甲方纠正：</w:t>
      </w:r>
    </w:p>
    <w:p w14:paraId="00A4A40A">
      <w:pPr>
        <w:numPr>
          <w:ilvl w:val="2"/>
          <w:numId w:val="1"/>
        </w:numPr>
        <w:adjustRightInd w:val="0"/>
        <w:snapToGrid w:val="0"/>
        <w:spacing w:before="0" w:beforeLines="0" w:afterLines="0" w:line="360" w:lineRule="auto"/>
        <w:ind w:firstLine="402" w:firstLineChars="0"/>
        <w:textAlignment w:val="baseline"/>
        <w:rPr>
          <w:spacing w:val="6"/>
          <w:sz w:val="24"/>
        </w:rPr>
      </w:pPr>
      <w:r>
        <w:rPr>
          <w:spacing w:val="6"/>
          <w:sz w:val="24"/>
        </w:rPr>
        <w:t>甲方的委托事项违反法律</w:t>
      </w:r>
      <w:r>
        <w:rPr>
          <w:rFonts w:hint="eastAsia"/>
          <w:spacing w:val="6"/>
          <w:sz w:val="24"/>
        </w:rPr>
        <w:t>法规</w:t>
      </w:r>
      <w:r>
        <w:rPr>
          <w:spacing w:val="6"/>
          <w:sz w:val="24"/>
        </w:rPr>
        <w:t>或者违反律师执业规范的；</w:t>
      </w:r>
    </w:p>
    <w:p w14:paraId="7D2F3AF9">
      <w:pPr>
        <w:numPr>
          <w:ilvl w:val="2"/>
          <w:numId w:val="1"/>
        </w:numPr>
        <w:adjustRightInd w:val="0"/>
        <w:snapToGrid w:val="0"/>
        <w:spacing w:before="0" w:beforeLines="0" w:afterLines="0" w:line="360" w:lineRule="auto"/>
        <w:ind w:firstLine="402" w:firstLineChars="0"/>
        <w:textAlignment w:val="baseline"/>
        <w:rPr>
          <w:spacing w:val="6"/>
          <w:sz w:val="24"/>
        </w:rPr>
      </w:pPr>
      <w:r>
        <w:rPr>
          <w:spacing w:val="6"/>
          <w:sz w:val="24"/>
        </w:rPr>
        <w:t>甲方有捏造事实、伪造材料或者隐瞒重要事实情节等情形的；</w:t>
      </w:r>
    </w:p>
    <w:p w14:paraId="5D7D8A52">
      <w:pPr>
        <w:numPr>
          <w:ilvl w:val="2"/>
          <w:numId w:val="1"/>
        </w:numPr>
        <w:adjustRightInd w:val="0"/>
        <w:snapToGrid w:val="0"/>
        <w:spacing w:before="0" w:beforeLines="0" w:afterLines="0" w:line="360" w:lineRule="auto"/>
        <w:ind w:firstLine="402" w:firstLineChars="0"/>
        <w:textAlignment w:val="baseline"/>
        <w:rPr>
          <w:spacing w:val="6"/>
          <w:sz w:val="24"/>
        </w:rPr>
      </w:pPr>
      <w:r>
        <w:rPr>
          <w:spacing w:val="6"/>
          <w:sz w:val="24"/>
        </w:rPr>
        <w:t>甲方逾期十日仍不向乙方支付</w:t>
      </w:r>
      <w:r>
        <w:rPr>
          <w:rFonts w:hint="eastAsia"/>
          <w:spacing w:val="6"/>
          <w:sz w:val="24"/>
        </w:rPr>
        <w:t>律师</w:t>
      </w:r>
      <w:r>
        <w:rPr>
          <w:spacing w:val="6"/>
          <w:sz w:val="24"/>
        </w:rPr>
        <w:t>费或者工作费用的。</w:t>
      </w:r>
    </w:p>
    <w:p w14:paraId="764640AC">
      <w:pPr>
        <w:numPr>
          <w:ilvl w:val="0"/>
          <w:numId w:val="1"/>
        </w:numPr>
        <w:adjustRightInd w:val="0"/>
        <w:snapToGrid w:val="0"/>
        <w:spacing w:before="0" w:beforeLines="0" w:afterLines="0" w:line="360" w:lineRule="auto"/>
        <w:ind w:left="0" w:firstLine="400" w:firstLineChars="0"/>
        <w:rPr>
          <w:b/>
          <w:spacing w:val="6"/>
          <w:sz w:val="24"/>
        </w:rPr>
      </w:pPr>
      <w:r>
        <w:rPr>
          <w:rFonts w:hint="eastAsia"/>
          <w:b/>
          <w:spacing w:val="6"/>
          <w:sz w:val="24"/>
        </w:rPr>
        <w:t>违约责任</w:t>
      </w:r>
    </w:p>
    <w:p w14:paraId="3A937722">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乙方无正当理由不提供约定的法律服务，或者无故终止合同，甲方有权要求乙方退还全部或部分已付的律师费。</w:t>
      </w:r>
      <w:r>
        <w:rPr>
          <w:spacing w:val="6"/>
          <w:sz w:val="24"/>
        </w:rPr>
        <w:t>但甲方不得以如下理由要求乙方退费：</w:t>
      </w:r>
    </w:p>
    <w:p w14:paraId="40FD3708">
      <w:pPr>
        <w:numPr>
          <w:ilvl w:val="2"/>
          <w:numId w:val="1"/>
        </w:numPr>
        <w:adjustRightInd w:val="0"/>
        <w:snapToGrid w:val="0"/>
        <w:spacing w:before="0" w:beforeLines="0" w:afterLines="0" w:line="360" w:lineRule="auto"/>
        <w:ind w:firstLine="402" w:firstLineChars="0"/>
        <w:rPr>
          <w:spacing w:val="6"/>
          <w:sz w:val="24"/>
        </w:rPr>
      </w:pPr>
      <w:r>
        <w:rPr>
          <w:spacing w:val="6"/>
          <w:sz w:val="24"/>
        </w:rPr>
        <w:t>甲方单方面又委托其他律师事务所的律师代理的；</w:t>
      </w:r>
    </w:p>
    <w:p w14:paraId="66B47D08">
      <w:pPr>
        <w:numPr>
          <w:ilvl w:val="2"/>
          <w:numId w:val="1"/>
        </w:numPr>
        <w:adjustRightInd w:val="0"/>
        <w:snapToGrid w:val="0"/>
        <w:spacing w:before="0" w:beforeLines="0" w:afterLines="0" w:line="360" w:lineRule="auto"/>
        <w:ind w:firstLine="402" w:firstLineChars="0"/>
        <w:rPr>
          <w:spacing w:val="6"/>
          <w:sz w:val="24"/>
        </w:rPr>
      </w:pPr>
      <w:r>
        <w:rPr>
          <w:spacing w:val="6"/>
          <w:sz w:val="24"/>
        </w:rPr>
        <w:t>乙方接受委托后，甲方以乙方收费过高为由要求退费的；</w:t>
      </w:r>
    </w:p>
    <w:p w14:paraId="658667A1">
      <w:pPr>
        <w:numPr>
          <w:ilvl w:val="2"/>
          <w:numId w:val="1"/>
        </w:numPr>
        <w:adjustRightInd w:val="0"/>
        <w:snapToGrid w:val="0"/>
        <w:spacing w:before="0" w:beforeLines="0" w:afterLines="0" w:line="360" w:lineRule="auto"/>
        <w:ind w:firstLine="402" w:firstLineChars="0"/>
        <w:rPr>
          <w:spacing w:val="6"/>
          <w:sz w:val="24"/>
        </w:rPr>
      </w:pPr>
      <w:r>
        <w:rPr>
          <w:spacing w:val="6"/>
          <w:sz w:val="24"/>
        </w:rPr>
        <w:t>乙方根据甲方的要求，办理了委托事项的准备工作，甲方取消委托事项的；</w:t>
      </w:r>
    </w:p>
    <w:p w14:paraId="2CB85830">
      <w:pPr>
        <w:numPr>
          <w:ilvl w:val="2"/>
          <w:numId w:val="1"/>
        </w:numPr>
        <w:adjustRightInd w:val="0"/>
        <w:snapToGrid w:val="0"/>
        <w:spacing w:before="0" w:beforeLines="0" w:afterLines="0" w:line="360" w:lineRule="auto"/>
        <w:ind w:firstLine="402" w:firstLineChars="0"/>
        <w:rPr>
          <w:spacing w:val="6"/>
          <w:sz w:val="24"/>
        </w:rPr>
      </w:pPr>
      <w:r>
        <w:rPr>
          <w:spacing w:val="6"/>
          <w:sz w:val="24"/>
        </w:rPr>
        <w:t>其他非因乙方或者乙方律师的原因，甲方单方解除合同的</w:t>
      </w:r>
      <w:r>
        <w:rPr>
          <w:rFonts w:hint="eastAsia"/>
          <w:spacing w:val="6"/>
          <w:sz w:val="24"/>
        </w:rPr>
        <w:t>。</w:t>
      </w:r>
    </w:p>
    <w:p w14:paraId="0A71C374">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乙方律师因严重失职导致甲方</w:t>
      </w:r>
      <w:bookmarkStart w:id="6" w:name="_GoBack"/>
      <w:bookmarkEnd w:id="6"/>
      <w:r>
        <w:rPr>
          <w:rFonts w:hint="eastAsia"/>
          <w:spacing w:val="6"/>
          <w:sz w:val="24"/>
        </w:rPr>
        <w:t>遭受重大经济损失的，甲方有权要求乙方赔偿相应的损失，乙方应当通过其所投保的执业保险向甲方承担赔偿责任。</w:t>
      </w:r>
      <w:r>
        <w:rPr>
          <w:spacing w:val="6"/>
          <w:sz w:val="24"/>
        </w:rPr>
        <w:t>但因甲方、其他中介机构或者主管部门等</w:t>
      </w:r>
      <w:r>
        <w:rPr>
          <w:rFonts w:hint="eastAsia"/>
          <w:spacing w:val="6"/>
          <w:sz w:val="24"/>
        </w:rPr>
        <w:t>任何非乙方</w:t>
      </w:r>
      <w:r>
        <w:rPr>
          <w:spacing w:val="6"/>
          <w:sz w:val="24"/>
        </w:rPr>
        <w:t>原因造成乙方律师工作</w:t>
      </w:r>
      <w:r>
        <w:rPr>
          <w:rFonts w:hint="eastAsia"/>
          <w:spacing w:val="6"/>
          <w:sz w:val="24"/>
        </w:rPr>
        <w:t>延误或失误的</w:t>
      </w:r>
      <w:r>
        <w:rPr>
          <w:spacing w:val="6"/>
          <w:sz w:val="24"/>
        </w:rPr>
        <w:t>，乙方不承担</w:t>
      </w:r>
      <w:r>
        <w:rPr>
          <w:rFonts w:hint="eastAsia"/>
          <w:spacing w:val="6"/>
          <w:sz w:val="24"/>
        </w:rPr>
        <w:t>任何</w:t>
      </w:r>
      <w:r>
        <w:rPr>
          <w:spacing w:val="6"/>
          <w:sz w:val="24"/>
        </w:rPr>
        <w:t>责任。</w:t>
      </w:r>
      <w:r>
        <w:rPr>
          <w:rFonts w:hint="eastAsia"/>
          <w:spacing w:val="6"/>
          <w:sz w:val="24"/>
        </w:rPr>
        <w:t>乙方在本合同项下全部赔偿责任总额以本案实际收取的律师费为限。</w:t>
      </w:r>
    </w:p>
    <w:p w14:paraId="42E80C03">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甲方无正当理由不支付律师费或者工作费用，或者无故终止合同，乙方有权要求甲方支付未付的律师费、未报销的工作费用以及延期支付的利息。</w:t>
      </w:r>
    </w:p>
    <w:p w14:paraId="6898DA9B">
      <w:pPr>
        <w:numPr>
          <w:ilvl w:val="1"/>
          <w:numId w:val="1"/>
        </w:numPr>
        <w:adjustRightInd w:val="0"/>
        <w:snapToGrid w:val="0"/>
        <w:spacing w:before="0" w:beforeLines="0" w:afterLines="0" w:line="360" w:lineRule="auto"/>
        <w:ind w:firstLine="400" w:firstLineChars="0"/>
        <w:rPr>
          <w:spacing w:val="6"/>
          <w:sz w:val="24"/>
        </w:rPr>
      </w:pPr>
      <w:r>
        <w:rPr>
          <w:spacing w:val="6"/>
          <w:sz w:val="24"/>
        </w:rPr>
        <w:t>甲方向乙方提供的资料有虚假、误导、隐瞒、重大遗漏及其他违规行为，导致乙方律师出具的法律文件出现错误或者遗漏，并导致乙方或者乙方律师受到处罚或者第三人向乙方追偿的，甲方应当向乙方承担全部赔偿责任。</w:t>
      </w:r>
    </w:p>
    <w:p w14:paraId="0350D887">
      <w:pPr>
        <w:numPr>
          <w:ilvl w:val="0"/>
          <w:numId w:val="1"/>
        </w:numPr>
        <w:adjustRightInd w:val="0"/>
        <w:snapToGrid w:val="0"/>
        <w:spacing w:before="0" w:beforeLines="0" w:afterLines="0" w:line="360" w:lineRule="auto"/>
        <w:ind w:firstLine="400" w:firstLineChars="0"/>
        <w:rPr>
          <w:b/>
          <w:spacing w:val="6"/>
          <w:sz w:val="24"/>
        </w:rPr>
      </w:pPr>
      <w:r>
        <w:rPr>
          <w:b/>
          <w:spacing w:val="6"/>
          <w:sz w:val="24"/>
        </w:rPr>
        <w:t>争议解决</w:t>
      </w:r>
    </w:p>
    <w:p w14:paraId="3B0F16A2">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本合同适用中华人民共和国《中华人民共和国民法典》《中华人民共和国仲裁法》等法律。</w:t>
      </w:r>
    </w:p>
    <w:p w14:paraId="674D64F1">
      <w:pPr>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甲乙双方如果发生争议，应当友好协商解决。如协商不成，任何一方均有权将争议提交</w:t>
      </w:r>
      <w:r>
        <w:rPr>
          <w:rFonts w:hint="eastAsia"/>
          <w:spacing w:val="6"/>
          <w:sz w:val="24"/>
          <w:u w:val="single"/>
          <w:lang w:val="en-US" w:eastAsia="zh-Hans"/>
        </w:rPr>
        <w:t>广州仲裁委员会</w:t>
      </w:r>
      <w:r>
        <w:rPr>
          <w:rFonts w:hint="eastAsia"/>
          <w:spacing w:val="6"/>
          <w:sz w:val="24"/>
          <w:u w:val="none"/>
          <w:lang w:val="en-US" w:eastAsia="zh-Hans"/>
        </w:rPr>
        <w:t>裁决</w:t>
      </w:r>
      <w:r>
        <w:rPr>
          <w:rFonts w:hint="eastAsia"/>
          <w:spacing w:val="6"/>
          <w:sz w:val="24"/>
        </w:rPr>
        <w:t>。</w:t>
      </w:r>
    </w:p>
    <w:p w14:paraId="06CCFC3C">
      <w:pPr>
        <w:numPr>
          <w:ilvl w:val="0"/>
          <w:numId w:val="1"/>
        </w:numPr>
        <w:adjustRightInd w:val="0"/>
        <w:snapToGrid w:val="0"/>
        <w:spacing w:before="0" w:beforeLines="0" w:afterLines="0" w:line="360" w:lineRule="auto"/>
        <w:ind w:firstLine="400" w:firstLineChars="0"/>
        <w:rPr>
          <w:b/>
          <w:spacing w:val="6"/>
          <w:sz w:val="24"/>
        </w:rPr>
      </w:pPr>
      <w:r>
        <w:rPr>
          <w:b/>
          <w:spacing w:val="6"/>
          <w:sz w:val="24"/>
        </w:rPr>
        <w:t>通知和送达</w:t>
      </w:r>
    </w:p>
    <w:p w14:paraId="46B81322">
      <w:pPr>
        <w:numPr>
          <w:ilvl w:val="1"/>
          <w:numId w:val="1"/>
        </w:numPr>
        <w:adjustRightInd w:val="0"/>
        <w:snapToGrid w:val="0"/>
        <w:spacing w:before="0" w:beforeLines="0" w:afterLines="0" w:line="360" w:lineRule="auto"/>
        <w:ind w:firstLine="400" w:firstLineChars="0"/>
        <w:rPr>
          <w:spacing w:val="6"/>
          <w:sz w:val="24"/>
        </w:rPr>
      </w:pPr>
      <w:r>
        <w:rPr>
          <w:spacing w:val="6"/>
          <w:sz w:val="24"/>
        </w:rPr>
        <w:t>甲、乙双方因履行本合同而相互发出或者提供的所有通知、文件、材料，均以本合同所列明的地址、电子邮箱送达。一方迁址或者变更邮箱的，应当书面通知对方。</w:t>
      </w:r>
    </w:p>
    <w:p w14:paraId="18F3B8B0">
      <w:pPr>
        <w:numPr>
          <w:ilvl w:val="1"/>
          <w:numId w:val="1"/>
        </w:numPr>
        <w:adjustRightInd w:val="0"/>
        <w:snapToGrid w:val="0"/>
        <w:spacing w:before="0" w:beforeLines="0" w:afterLines="0" w:line="360" w:lineRule="auto"/>
        <w:ind w:firstLine="400" w:firstLineChars="0"/>
        <w:rPr>
          <w:spacing w:val="6"/>
          <w:sz w:val="24"/>
        </w:rPr>
      </w:pPr>
      <w:r>
        <w:rPr>
          <w:spacing w:val="6"/>
          <w:sz w:val="24"/>
        </w:rPr>
        <w:t>以当面交付文件方式送达的，交付之时视为送达；以电子邮件方式送达的，发出电子邮件时视为送达；以邮寄方式送达的，邮件交邮当日视为送达。</w:t>
      </w:r>
    </w:p>
    <w:p w14:paraId="03FF54CB">
      <w:pPr>
        <w:numPr>
          <w:ilvl w:val="0"/>
          <w:numId w:val="1"/>
        </w:numPr>
        <w:tabs>
          <w:tab w:val="left" w:pos="0"/>
          <w:tab w:val="left" w:pos="900"/>
          <w:tab w:val="left" w:pos="1004"/>
        </w:tabs>
        <w:adjustRightInd w:val="0"/>
        <w:snapToGrid w:val="0"/>
        <w:spacing w:before="0" w:beforeLines="0" w:afterLines="0" w:line="360" w:lineRule="auto"/>
        <w:ind w:left="0" w:firstLine="400" w:firstLineChars="0"/>
        <w:rPr>
          <w:b/>
          <w:spacing w:val="6"/>
          <w:sz w:val="24"/>
        </w:rPr>
      </w:pPr>
      <w:r>
        <w:rPr>
          <w:rFonts w:hint="eastAsia"/>
          <w:b/>
          <w:spacing w:val="6"/>
          <w:sz w:val="24"/>
        </w:rPr>
        <w:t>其他事项</w:t>
      </w:r>
    </w:p>
    <w:p w14:paraId="6B87B3AD">
      <w:pPr>
        <w:pStyle w:val="19"/>
        <w:numPr>
          <w:ilvl w:val="1"/>
          <w:numId w:val="1"/>
        </w:numPr>
        <w:adjustRightInd w:val="0"/>
        <w:snapToGrid w:val="0"/>
        <w:spacing w:before="0" w:beforeLines="0" w:afterLines="0" w:line="360" w:lineRule="auto"/>
        <w:ind w:firstLine="400" w:firstLineChars="0"/>
        <w:rPr>
          <w:spacing w:val="6"/>
          <w:sz w:val="24"/>
        </w:rPr>
      </w:pPr>
      <w:r>
        <w:rPr>
          <w:spacing w:val="6"/>
          <w:sz w:val="24"/>
        </w:rPr>
        <w:t>甲、乙双方在本合同签署之前已就本合同涉及的委托事项进行了详细的研究。乙方在签订本合同之前已经向甲方解释了收费规定及标准。</w:t>
      </w:r>
    </w:p>
    <w:p w14:paraId="6A3BE9E4">
      <w:pPr>
        <w:pStyle w:val="19"/>
        <w:numPr>
          <w:ilvl w:val="1"/>
          <w:numId w:val="1"/>
        </w:numPr>
        <w:adjustRightInd w:val="0"/>
        <w:snapToGrid w:val="0"/>
        <w:spacing w:before="0" w:beforeLines="0" w:afterLines="0" w:line="360" w:lineRule="auto"/>
        <w:ind w:firstLine="400" w:firstLineChars="0"/>
        <w:rPr>
          <w:spacing w:val="6"/>
          <w:sz w:val="24"/>
        </w:rPr>
      </w:pPr>
      <w:r>
        <w:rPr>
          <w:rFonts w:hint="eastAsia"/>
          <w:spacing w:val="6"/>
          <w:sz w:val="24"/>
        </w:rPr>
        <w:t>若本合同乙方现指派律师因转律师事务所执业等原因而工作变动的，则甲方</w:t>
      </w:r>
      <w:r>
        <w:rPr>
          <w:rFonts w:hint="eastAsia"/>
          <w:b/>
          <w:spacing w:val="6"/>
          <w:sz w:val="24"/>
        </w:rPr>
        <w:t>同意</w:t>
      </w:r>
      <w:r>
        <w:rPr>
          <w:rFonts w:hint="eastAsia"/>
          <w:spacing w:val="6"/>
          <w:sz w:val="24"/>
        </w:rPr>
        <w:t>：自乙方现指派律师转入新律师事务所执业之日起，甲方与乙方之间的委托服务关系终止，甲、乙双方就原委托服务合同书之权利义务[包括有关服务工作及律师费的支付等]转由甲方与现指派律师转入的新律师事务所</w:t>
      </w:r>
      <w:r>
        <w:rPr>
          <w:rFonts w:hint="eastAsia"/>
          <w:b/>
          <w:spacing w:val="6"/>
          <w:sz w:val="24"/>
        </w:rPr>
        <w:t>承继</w:t>
      </w:r>
      <w:r>
        <w:rPr>
          <w:rFonts w:hint="eastAsia"/>
          <w:spacing w:val="6"/>
          <w:sz w:val="24"/>
        </w:rPr>
        <w:t>，上述服务也转由新律师事务所指派现指派律师继续提供，至上述应提供之服务事项完成时止。</w:t>
      </w:r>
    </w:p>
    <w:p w14:paraId="769B823B">
      <w:pPr>
        <w:pStyle w:val="19"/>
        <w:numPr>
          <w:ilvl w:val="1"/>
          <w:numId w:val="1"/>
        </w:numPr>
        <w:adjustRightInd w:val="0"/>
        <w:snapToGrid w:val="0"/>
        <w:spacing w:before="0" w:beforeLines="0" w:afterLines="0" w:line="360" w:lineRule="auto"/>
        <w:ind w:firstLine="400" w:firstLineChars="0"/>
        <w:rPr>
          <w:rFonts w:asciiTheme="minorEastAsia" w:hAnsiTheme="minorEastAsia"/>
          <w:spacing w:val="6"/>
          <w:sz w:val="24"/>
        </w:rPr>
      </w:pPr>
      <w:bookmarkStart w:id="4" w:name="_Hlk66122505"/>
      <w:r>
        <w:rPr>
          <w:rFonts w:hint="eastAsia" w:asciiTheme="minorEastAsia" w:hAnsiTheme="minorEastAsia"/>
          <w:b/>
          <w:spacing w:val="6"/>
          <w:sz w:val="24"/>
        </w:rPr>
        <w:t>特别提醒</w:t>
      </w:r>
      <w:r>
        <w:rPr>
          <w:rFonts w:hint="eastAsia" w:asciiTheme="minorEastAsia" w:hAnsiTheme="minorEastAsia"/>
          <w:spacing w:val="6"/>
          <w:sz w:val="24"/>
        </w:rPr>
        <w:t>：甲方充分知晓</w:t>
      </w:r>
      <w:bookmarkStart w:id="5" w:name="_Hlk66122053"/>
      <w:r>
        <w:rPr>
          <w:rFonts w:hint="eastAsia" w:asciiTheme="minorEastAsia" w:hAnsiTheme="minorEastAsia"/>
          <w:spacing w:val="6"/>
          <w:sz w:val="24"/>
          <w:lang w:eastAsia="zh-CN"/>
        </w:rPr>
        <w:t>**</w:t>
      </w:r>
      <w:r>
        <w:rPr>
          <w:rFonts w:hint="eastAsia" w:asciiTheme="minorEastAsia" w:hAnsiTheme="minorEastAsia"/>
          <w:spacing w:val="6"/>
          <w:sz w:val="24"/>
        </w:rPr>
        <w:t>律师事务所</w:t>
      </w:r>
      <w:bookmarkEnd w:id="5"/>
      <w:r>
        <w:rPr>
          <w:rFonts w:hint="eastAsia" w:asciiTheme="minorEastAsia" w:hAnsiTheme="minorEastAsia"/>
          <w:spacing w:val="6"/>
          <w:sz w:val="24"/>
        </w:rPr>
        <w:t>是大型律师事务所，乙方为</w:t>
      </w:r>
      <w:r>
        <w:rPr>
          <w:rFonts w:hint="eastAsia" w:asciiTheme="minorEastAsia" w:hAnsiTheme="minorEastAsia"/>
          <w:spacing w:val="6"/>
          <w:sz w:val="24"/>
          <w:lang w:eastAsia="zh-CN"/>
        </w:rPr>
        <w:t>**</w:t>
      </w:r>
      <w:r>
        <w:rPr>
          <w:rFonts w:hint="eastAsia" w:asciiTheme="minorEastAsia" w:hAnsiTheme="minorEastAsia"/>
          <w:spacing w:val="6"/>
          <w:sz w:val="24"/>
        </w:rPr>
        <w:t>律师事务所的分所之一。为避免本代理合同项下委托事项给</w:t>
      </w:r>
      <w:r>
        <w:rPr>
          <w:rFonts w:hint="eastAsia" w:asciiTheme="minorEastAsia" w:hAnsiTheme="minorEastAsia"/>
          <w:spacing w:val="6"/>
          <w:sz w:val="24"/>
          <w:lang w:eastAsia="zh-CN"/>
        </w:rPr>
        <w:t>**</w:t>
      </w:r>
      <w:r>
        <w:rPr>
          <w:rFonts w:hint="eastAsia" w:asciiTheme="minorEastAsia" w:hAnsiTheme="minorEastAsia"/>
          <w:spacing w:val="6"/>
          <w:sz w:val="24"/>
        </w:rPr>
        <w:t>律师事务所其他律师（含</w:t>
      </w:r>
      <w:r>
        <w:rPr>
          <w:rFonts w:hint="eastAsia" w:asciiTheme="minorEastAsia" w:hAnsiTheme="minorEastAsia"/>
          <w:spacing w:val="6"/>
          <w:sz w:val="24"/>
          <w:lang w:eastAsia="zh-CN"/>
        </w:rPr>
        <w:t>**</w:t>
      </w:r>
      <w:r>
        <w:rPr>
          <w:rFonts w:hint="eastAsia" w:asciiTheme="minorEastAsia" w:hAnsiTheme="minorEastAsia"/>
          <w:spacing w:val="6"/>
          <w:sz w:val="24"/>
        </w:rPr>
        <w:t>律师事务所总部及各分所律师，下同）造成执业不便，甲方在此确认：理解并认可</w:t>
      </w:r>
      <w:r>
        <w:rPr>
          <w:rFonts w:hint="eastAsia" w:asciiTheme="minorEastAsia" w:hAnsiTheme="minorEastAsia"/>
          <w:spacing w:val="6"/>
          <w:sz w:val="24"/>
          <w:lang w:eastAsia="zh-CN"/>
        </w:rPr>
        <w:t>**</w:t>
      </w:r>
      <w:r>
        <w:rPr>
          <w:rFonts w:hint="eastAsia" w:asciiTheme="minorEastAsia" w:hAnsiTheme="minorEastAsia"/>
          <w:spacing w:val="6"/>
          <w:sz w:val="24"/>
        </w:rPr>
        <w:t>律师事务所律师可以接受甲方对方当事人其他事项的委托（若今后有此类委托发生）。但，甲乙双方特别约定：</w:t>
      </w:r>
    </w:p>
    <w:p w14:paraId="063411DE">
      <w:pPr>
        <w:pStyle w:val="19"/>
        <w:numPr>
          <w:ilvl w:val="2"/>
          <w:numId w:val="1"/>
        </w:numPr>
        <w:adjustRightInd w:val="0"/>
        <w:snapToGrid w:val="0"/>
        <w:spacing w:before="0" w:beforeLines="0" w:afterLines="0" w:line="360" w:lineRule="auto"/>
        <w:ind w:firstLine="402" w:firstLineChars="0"/>
        <w:rPr>
          <w:rFonts w:asciiTheme="minorEastAsia" w:hAnsiTheme="minorEastAsia"/>
          <w:spacing w:val="6"/>
          <w:sz w:val="24"/>
        </w:rPr>
      </w:pPr>
      <w:r>
        <w:rPr>
          <w:rFonts w:hint="eastAsia" w:asciiTheme="minorEastAsia" w:hAnsiTheme="minorEastAsia"/>
          <w:spacing w:val="6"/>
          <w:sz w:val="24"/>
        </w:rPr>
        <w:t>对方当事人若有后续其他事项需委托</w:t>
      </w:r>
      <w:r>
        <w:rPr>
          <w:rFonts w:hint="eastAsia" w:asciiTheme="minorEastAsia" w:hAnsiTheme="minorEastAsia"/>
          <w:spacing w:val="6"/>
          <w:sz w:val="24"/>
          <w:lang w:eastAsia="zh-CN"/>
        </w:rPr>
        <w:t>**</w:t>
      </w:r>
      <w:r>
        <w:rPr>
          <w:rFonts w:hint="eastAsia" w:asciiTheme="minorEastAsia" w:hAnsiTheme="minorEastAsia"/>
          <w:spacing w:val="6"/>
          <w:sz w:val="24"/>
        </w:rPr>
        <w:t>律师事务所代理的，该事项须是与本委托事项无关的、独立于本代理合同委托事项之外的事项。</w:t>
      </w:r>
    </w:p>
    <w:p w14:paraId="60B9C7F1">
      <w:pPr>
        <w:pStyle w:val="19"/>
        <w:numPr>
          <w:ilvl w:val="2"/>
          <w:numId w:val="1"/>
        </w:numPr>
        <w:adjustRightInd w:val="0"/>
        <w:snapToGrid w:val="0"/>
        <w:spacing w:before="0" w:beforeLines="0" w:afterLines="0" w:line="360" w:lineRule="auto"/>
        <w:ind w:firstLine="402" w:firstLineChars="0"/>
        <w:rPr>
          <w:rFonts w:asciiTheme="minorEastAsia" w:hAnsiTheme="minorEastAsia"/>
          <w:spacing w:val="6"/>
          <w:sz w:val="24"/>
        </w:rPr>
      </w:pPr>
      <w:r>
        <w:rPr>
          <w:rFonts w:hint="eastAsia" w:asciiTheme="minorEastAsia" w:hAnsiTheme="minorEastAsia"/>
          <w:spacing w:val="6"/>
          <w:sz w:val="24"/>
        </w:rPr>
        <w:t>乙方需对因本合同委托事项而获悉的甲方的相关秘密信息承担保密义务，保障上述秘密信息不用于本合同以外之目的。在本合同约定委托业务终结或者委托关系终止后十二个月以内，乙方指派的律师不可作为乙方指派给对方当事人后续可能发生的其他事务的承办律师。</w:t>
      </w:r>
    </w:p>
    <w:bookmarkEnd w:id="4"/>
    <w:p w14:paraId="241D9DAE">
      <w:pPr>
        <w:numPr>
          <w:ilvl w:val="1"/>
          <w:numId w:val="1"/>
        </w:numPr>
        <w:adjustRightInd w:val="0"/>
        <w:snapToGrid w:val="0"/>
        <w:spacing w:before="0" w:beforeLines="0" w:afterLines="0" w:line="360" w:lineRule="auto"/>
        <w:ind w:firstLine="400" w:firstLineChars="0"/>
        <w:rPr>
          <w:spacing w:val="6"/>
          <w:sz w:val="24"/>
        </w:rPr>
      </w:pPr>
      <w:r>
        <w:rPr>
          <w:rFonts w:hint="eastAsia" w:ascii="宋体" w:hAnsi="宋体" w:eastAsia="宋体" w:cs="宋体"/>
          <w:spacing w:val="6"/>
          <w:sz w:val="24"/>
          <w:szCs w:val="24"/>
        </w:rPr>
        <w:t>本合同正本一式</w:t>
      </w:r>
      <w:r>
        <w:rPr>
          <w:rFonts w:hint="eastAsia" w:ascii="宋体" w:hAnsi="宋体" w:cs="宋体"/>
          <w:spacing w:val="6"/>
          <w:sz w:val="24"/>
          <w:szCs w:val="24"/>
          <w:lang w:val="en-US" w:eastAsia="zh-CN"/>
        </w:rPr>
        <w:t>{{合同份数}}</w:t>
      </w:r>
      <w:r>
        <w:rPr>
          <w:rFonts w:hint="eastAsia" w:ascii="宋体" w:hAnsi="宋体" w:eastAsia="宋体" w:cs="宋体"/>
          <w:spacing w:val="6"/>
          <w:sz w:val="24"/>
          <w:szCs w:val="24"/>
        </w:rPr>
        <w:t>份，甲方持</w:t>
      </w:r>
      <w:r>
        <w:rPr>
          <w:rFonts w:hint="eastAsia" w:ascii="宋体" w:hAnsi="宋体" w:cs="宋体"/>
          <w:spacing w:val="6"/>
          <w:sz w:val="24"/>
          <w:szCs w:val="24"/>
          <w:lang w:val="en-US" w:eastAsia="zh-CN"/>
        </w:rPr>
        <w:t>{{委托人数量}}</w:t>
      </w:r>
      <w:r>
        <w:rPr>
          <w:rFonts w:hint="eastAsia" w:ascii="宋体" w:hAnsi="宋体" w:eastAsia="宋体" w:cs="宋体"/>
          <w:spacing w:val="6"/>
          <w:sz w:val="24"/>
          <w:szCs w:val="24"/>
        </w:rPr>
        <w:t>份，乙方及乙方律师共持</w:t>
      </w:r>
      <w:r>
        <w:rPr>
          <w:rFonts w:hint="eastAsia" w:ascii="宋体" w:hAnsi="宋体" w:cs="宋体"/>
          <w:spacing w:val="6"/>
          <w:sz w:val="24"/>
          <w:szCs w:val="24"/>
          <w:lang w:val="en-US" w:eastAsia="zh-CN"/>
        </w:rPr>
        <w:t>2</w:t>
      </w:r>
      <w:r>
        <w:rPr>
          <w:rFonts w:hint="eastAsia" w:ascii="宋体" w:hAnsi="宋体" w:eastAsia="宋体" w:cs="宋体"/>
          <w:spacing w:val="6"/>
          <w:sz w:val="24"/>
          <w:szCs w:val="24"/>
        </w:rPr>
        <w:t>份，每份具有同等法律效力。</w:t>
      </w:r>
    </w:p>
    <w:p w14:paraId="47BB4E73">
      <w:pPr>
        <w:numPr>
          <w:ilvl w:val="-1"/>
          <w:numId w:val="0"/>
        </w:numPr>
        <w:adjustRightInd w:val="0"/>
        <w:snapToGrid w:val="0"/>
        <w:spacing w:before="0" w:beforeLines="0" w:afterLines="0" w:line="360" w:lineRule="auto"/>
        <w:ind w:left="400" w:firstLine="0" w:firstLineChars="0"/>
        <w:rPr>
          <w:spacing w:val="6"/>
          <w:sz w:val="24"/>
        </w:rPr>
      </w:pPr>
    </w:p>
    <w:p w14:paraId="64B1E77E">
      <w:pPr>
        <w:adjustRightInd w:val="0"/>
        <w:snapToGrid w:val="0"/>
        <w:spacing w:before="0" w:beforeLines="0" w:after="0" w:afterLines="0" w:line="360" w:lineRule="auto"/>
        <w:ind w:left="0" w:firstLine="0" w:firstLineChars="0"/>
        <w:jc w:val="left"/>
        <w:rPr>
          <w:rFonts w:hint="eastAsia"/>
          <w:b/>
          <w:spacing w:val="6"/>
          <w:sz w:val="24"/>
        </w:rPr>
      </w:pPr>
      <w:r>
        <w:rPr>
          <w:rFonts w:hint="eastAsia"/>
          <w:b/>
          <w:spacing w:val="6"/>
          <w:sz w:val="24"/>
        </w:rPr>
        <w:t>（以下无正文</w:t>
      </w:r>
      <w:r>
        <w:rPr>
          <w:rFonts w:hint="eastAsia"/>
          <w:b/>
          <w:spacing w:val="6"/>
          <w:sz w:val="24"/>
          <w:lang w:eastAsia="zh-Hans"/>
        </w:rPr>
        <w:t>，</w:t>
      </w:r>
      <w:r>
        <w:rPr>
          <w:rFonts w:hint="eastAsia"/>
          <w:b/>
          <w:spacing w:val="6"/>
          <w:sz w:val="24"/>
          <w:lang w:val="en-US" w:eastAsia="zh-Hans"/>
        </w:rPr>
        <w:t>为签署页</w:t>
      </w:r>
      <w:r>
        <w:rPr>
          <w:rFonts w:hint="eastAsia"/>
          <w:b/>
          <w:spacing w:val="6"/>
          <w:sz w:val="24"/>
        </w:rPr>
        <w:t>）</w:t>
      </w:r>
    </w:p>
    <w:p w14:paraId="082438F9">
      <w:pPr>
        <w:adjustRightInd w:val="0"/>
        <w:snapToGrid w:val="0"/>
        <w:spacing w:before="0" w:beforeLines="0" w:afterLines="0" w:line="360" w:lineRule="auto"/>
        <w:rPr>
          <w:rFonts w:ascii="黑体" w:eastAsia="黑体"/>
          <w:b/>
          <w:sz w:val="32"/>
          <w:szCs w:val="36"/>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2"/>
        <w:gridCol w:w="4816"/>
      </w:tblGrid>
      <w:tr w14:paraId="15B9046A">
        <w:tc>
          <w:tcPr>
            <w:tcW w:w="4927" w:type="dxa"/>
            <w:tcBorders>
              <w:top w:val="nil"/>
              <w:left w:val="nil"/>
              <w:bottom w:val="nil"/>
              <w:right w:val="single" w:color="auto" w:sz="4" w:space="0"/>
            </w:tcBorders>
          </w:tcPr>
          <w:p w14:paraId="06E3E462">
            <w:pPr>
              <w:keepNext w:val="0"/>
              <w:keepLines w:val="0"/>
              <w:pageBreakBefore w:val="0"/>
              <w:kinsoku/>
              <w:wordWrap/>
              <w:overflowPunct/>
              <w:topLinePunct w:val="0"/>
              <w:autoSpaceDE/>
              <w:autoSpaceDN/>
              <w:bidi w:val="0"/>
              <w:spacing w:line="360" w:lineRule="auto"/>
              <w:rPr>
                <w:rFonts w:hint="default" w:ascii="宋体" w:hAnsi="宋体" w:eastAsia="宋体" w:cs="宋体"/>
                <w:sz w:val="24"/>
                <w:vertAlign w:val="baseline"/>
                <w:lang w:val="en-US" w:eastAsia="zh-CN"/>
              </w:rPr>
            </w:pPr>
            <w:r>
              <w:rPr>
                <w:rFonts w:hint="eastAsia" w:ascii="宋体" w:hAnsi="宋体" w:cs="宋体"/>
                <w:sz w:val="24"/>
                <w:vertAlign w:val="baseline"/>
                <w:lang w:val="en-US" w:eastAsia="zh-CN"/>
              </w:rPr>
              <w:t>{{委托人签名盖章信息}}</w:t>
            </w:r>
          </w:p>
        </w:tc>
        <w:tc>
          <w:tcPr>
            <w:tcW w:w="4927" w:type="dxa"/>
            <w:tcBorders>
              <w:top w:val="nil"/>
              <w:left w:val="single" w:color="auto" w:sz="4" w:space="0"/>
              <w:bottom w:val="nil"/>
              <w:right w:val="nil"/>
            </w:tcBorders>
          </w:tcPr>
          <w:p w14:paraId="7B45E452">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乙方</w:t>
            </w:r>
            <w:r>
              <w:rPr>
                <w:rFonts w:hint="eastAsia" w:ascii="宋体" w:hAnsi="宋体" w:cs="宋体"/>
                <w:sz w:val="24"/>
                <w:vertAlign w:val="baseline"/>
                <w:lang w:eastAsia="zh-CN"/>
              </w:rPr>
              <w:t>（</w:t>
            </w:r>
            <w:r>
              <w:rPr>
                <w:rFonts w:hint="eastAsia" w:ascii="宋体" w:hAnsi="宋体" w:cs="宋体"/>
                <w:sz w:val="24"/>
                <w:vertAlign w:val="baseline"/>
                <w:lang w:val="en-US" w:eastAsia="zh-CN"/>
              </w:rPr>
              <w:t>盖章</w:t>
            </w:r>
            <w:r>
              <w:rPr>
                <w:rFonts w:hint="eastAsia" w:ascii="宋体" w:hAnsi="宋体" w:cs="宋体"/>
                <w:sz w:val="24"/>
                <w:vertAlign w:val="baseline"/>
                <w:lang w:eastAsia="zh-CN"/>
              </w:rPr>
              <w:t>）</w:t>
            </w:r>
            <w:r>
              <w:rPr>
                <w:rFonts w:hint="eastAsia" w:ascii="宋体" w:hAnsi="宋体" w:eastAsia="宋体" w:cs="宋体"/>
                <w:sz w:val="24"/>
                <w:vertAlign w:val="baseline"/>
              </w:rPr>
              <w:t>：</w:t>
            </w:r>
          </w:p>
          <w:p w14:paraId="67141E9E">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北京</w:t>
            </w:r>
            <w:r>
              <w:rPr>
                <w:rFonts w:hint="eastAsia" w:ascii="宋体" w:hAnsi="宋体" w:cs="宋体"/>
                <w:sz w:val="24"/>
                <w:vertAlign w:val="baseline"/>
                <w:lang w:eastAsia="zh-CN"/>
              </w:rPr>
              <w:t>**</w:t>
            </w:r>
            <w:r>
              <w:rPr>
                <w:rFonts w:hint="eastAsia" w:ascii="宋体" w:hAnsi="宋体" w:eastAsia="宋体" w:cs="宋体"/>
                <w:sz w:val="24"/>
                <w:vertAlign w:val="baseline"/>
              </w:rPr>
              <w:t>（广州）律师事务所</w:t>
            </w:r>
          </w:p>
          <w:p w14:paraId="6BC48F66">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代表：</w:t>
            </w:r>
          </w:p>
          <w:p w14:paraId="0A3EA500">
            <w:pPr>
              <w:keepNext w:val="0"/>
              <w:keepLines w:val="0"/>
              <w:pageBreakBefore w:val="0"/>
              <w:kinsoku/>
              <w:wordWrap/>
              <w:overflowPunct/>
              <w:topLinePunct w:val="0"/>
              <w:autoSpaceDE/>
              <w:autoSpaceDN/>
              <w:bidi w:val="0"/>
              <w:spacing w:line="360" w:lineRule="auto"/>
              <w:rPr>
                <w:rFonts w:hint="eastAsia" w:ascii="宋体" w:hAnsi="宋体" w:eastAsia="宋体" w:cs="宋体"/>
                <w:sz w:val="24"/>
                <w:vertAlign w:val="baseline"/>
              </w:rPr>
            </w:pPr>
            <w:r>
              <w:rPr>
                <w:rFonts w:hint="eastAsia" w:ascii="宋体" w:hAnsi="宋体" w:eastAsia="宋体" w:cs="宋体"/>
                <w:sz w:val="24"/>
                <w:vertAlign w:val="baseline"/>
              </w:rPr>
              <w:t xml:space="preserve"> {{指定日期}}</w:t>
            </w:r>
          </w:p>
        </w:tc>
      </w:tr>
    </w:tbl>
    <w:p w14:paraId="4184E9A2">
      <w:pPr>
        <w:adjustRightInd w:val="0"/>
        <w:snapToGrid w:val="0"/>
        <w:spacing w:before="0" w:beforeLines="0" w:afterLines="0" w:line="360" w:lineRule="auto"/>
        <w:rPr>
          <w:rFonts w:ascii="黑体" w:eastAsia="黑体"/>
          <w:b/>
          <w:sz w:val="32"/>
          <w:szCs w:val="36"/>
        </w:rPr>
        <w:sectPr>
          <w:headerReference r:id="rId5" w:type="first"/>
          <w:footerReference r:id="rId7" w:type="first"/>
          <w:headerReference r:id="rId4" w:type="default"/>
          <w:footerReference r:id="rId6" w:type="default"/>
          <w:pgSz w:w="11906" w:h="16838"/>
          <w:pgMar w:top="2268" w:right="1247" w:bottom="1418" w:left="1247" w:header="680" w:footer="907" w:gutter="0"/>
          <w:pgNumType w:fmt="decimal" w:start="1"/>
          <w:cols w:space="0" w:num="1"/>
          <w:docGrid w:type="lines" w:linePitch="312" w:charSpace="0"/>
        </w:sectPr>
      </w:pPr>
    </w:p>
    <w:p w14:paraId="2FA85DE2">
      <w:pPr>
        <w:widowControl/>
        <w:shd w:val="clear" w:color="auto" w:fill="FFFFFF"/>
        <w:adjustRightInd w:val="0"/>
        <w:snapToGrid w:val="0"/>
        <w:spacing w:beforeLines="0" w:after="0" w:afterLines="0" w:line="360" w:lineRule="auto"/>
        <w:jc w:val="center"/>
        <w:rPr>
          <w:rFonts w:ascii="宋体" w:hAnsi="宋体" w:eastAsia="宋体" w:cs="宋体"/>
          <w:b/>
          <w:color w:val="494949"/>
          <w:kern w:val="0"/>
          <w:sz w:val="36"/>
          <w:szCs w:val="36"/>
        </w:rPr>
      </w:pPr>
      <w:r>
        <w:rPr>
          <w:rFonts w:ascii="宋体" w:hAnsi="宋体" w:eastAsia="宋体" w:cs="宋体"/>
          <w:b/>
          <w:bCs/>
          <w:color w:val="494949"/>
          <w:kern w:val="0"/>
          <w:sz w:val="36"/>
          <w:szCs w:val="36"/>
        </w:rPr>
        <w:t>律师办案</w:t>
      </w:r>
      <w:r>
        <w:rPr>
          <w:rFonts w:hint="eastAsia" w:ascii="宋体" w:hAnsi="宋体" w:eastAsia="宋体" w:cs="宋体"/>
          <w:b/>
          <w:color w:val="494949"/>
          <w:kern w:val="0"/>
          <w:sz w:val="36"/>
          <w:szCs w:val="36"/>
        </w:rPr>
        <w:t>服务</w:t>
      </w:r>
      <w:r>
        <w:rPr>
          <w:rFonts w:ascii="宋体" w:hAnsi="宋体" w:eastAsia="宋体" w:cs="宋体"/>
          <w:b/>
          <w:bCs/>
          <w:color w:val="494949"/>
          <w:kern w:val="0"/>
          <w:sz w:val="36"/>
          <w:szCs w:val="36"/>
        </w:rPr>
        <w:t>质量监督卡</w:t>
      </w:r>
    </w:p>
    <w:tbl>
      <w:tblPr>
        <w:tblStyle w:val="1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3982"/>
        <w:gridCol w:w="1530"/>
        <w:gridCol w:w="2334"/>
      </w:tblGrid>
      <w:tr w14:paraId="7AF6F490">
        <w:trPr>
          <w:trHeight w:val="567" w:hRule="atLeast"/>
        </w:trPr>
        <w:tc>
          <w:tcPr>
            <w:tcW w:w="922" w:type="pct"/>
            <w:vAlign w:val="center"/>
          </w:tcPr>
          <w:p w14:paraId="6409BDB6">
            <w:pPr>
              <w:widowControl/>
              <w:adjustRightInd w:val="0"/>
              <w:snapToGrid w:val="0"/>
              <w:spacing w:beforeLines="0" w:after="0" w:afterLines="0" w:line="360" w:lineRule="auto"/>
              <w:jc w:val="center"/>
              <w:rPr>
                <w:rFonts w:ascii="宋体" w:hAnsi="宋体" w:eastAsia="宋体" w:cs="宋体"/>
                <w:bCs/>
                <w:color w:val="494949"/>
                <w:kern w:val="0"/>
                <w:szCs w:val="21"/>
              </w:rPr>
            </w:pPr>
            <w:r>
              <w:rPr>
                <w:rFonts w:hint="eastAsia" w:ascii="宋体" w:hAnsi="宋体" w:eastAsia="宋体" w:cs="宋体"/>
                <w:bCs/>
                <w:color w:val="494949"/>
                <w:kern w:val="0"/>
                <w:szCs w:val="21"/>
              </w:rPr>
              <w:t>律师事务所名称</w:t>
            </w:r>
          </w:p>
        </w:tc>
        <w:tc>
          <w:tcPr>
            <w:tcW w:w="4077" w:type="pct"/>
            <w:gridSpan w:val="3"/>
            <w:vAlign w:val="center"/>
          </w:tcPr>
          <w:p w14:paraId="256D7959">
            <w:pPr>
              <w:widowControl/>
              <w:adjustRightInd w:val="0"/>
              <w:snapToGrid w:val="0"/>
              <w:spacing w:beforeLines="0" w:after="0" w:afterLines="0" w:line="360" w:lineRule="auto"/>
              <w:jc w:val="center"/>
              <w:rPr>
                <w:rFonts w:hint="default" w:ascii="宋体" w:hAnsi="宋体" w:eastAsia="宋体" w:cs="宋体"/>
                <w:bCs/>
                <w:color w:val="494949"/>
                <w:kern w:val="0"/>
                <w:szCs w:val="21"/>
                <w:lang w:val="en-US" w:eastAsia="zh-CN"/>
              </w:rPr>
            </w:pPr>
            <w:r>
              <w:rPr>
                <w:rFonts w:hint="eastAsia" w:ascii="宋体" w:hAnsi="宋体" w:eastAsia="宋体" w:cs="宋体"/>
                <w:bCs/>
                <w:color w:val="494949"/>
                <w:kern w:val="0"/>
                <w:szCs w:val="21"/>
                <w:lang w:val="en-US" w:eastAsia="zh-CN"/>
              </w:rPr>
              <w:t>北京</w:t>
            </w:r>
            <w:r>
              <w:rPr>
                <w:rFonts w:hint="eastAsia" w:ascii="宋体" w:hAnsi="宋体" w:cs="宋体"/>
                <w:bCs/>
                <w:color w:val="494949"/>
                <w:kern w:val="0"/>
                <w:szCs w:val="21"/>
                <w:lang w:val="en-US" w:eastAsia="zh-CN"/>
              </w:rPr>
              <w:t>**</w:t>
            </w:r>
            <w:r>
              <w:rPr>
                <w:rFonts w:hint="eastAsia" w:ascii="宋体" w:hAnsi="宋体" w:eastAsia="宋体" w:cs="宋体"/>
                <w:bCs/>
                <w:color w:val="494949"/>
                <w:kern w:val="0"/>
                <w:szCs w:val="21"/>
                <w:lang w:val="en-US" w:eastAsia="zh-CN"/>
              </w:rPr>
              <w:t>（广州）律师事务所</w:t>
            </w:r>
          </w:p>
        </w:tc>
      </w:tr>
      <w:tr w14:paraId="2FAAA954">
        <w:trPr>
          <w:trHeight w:val="561" w:hRule="atLeast"/>
        </w:trPr>
        <w:tc>
          <w:tcPr>
            <w:tcW w:w="922" w:type="pct"/>
            <w:vAlign w:val="center"/>
          </w:tcPr>
          <w:p w14:paraId="435BA062">
            <w:pPr>
              <w:widowControl/>
              <w:adjustRightInd w:val="0"/>
              <w:snapToGrid w:val="0"/>
              <w:spacing w:beforeLines="0" w:after="0" w:afterLines="0" w:line="360" w:lineRule="auto"/>
              <w:jc w:val="center"/>
              <w:rPr>
                <w:rFonts w:ascii="宋体" w:hAnsi="宋体" w:eastAsia="宋体" w:cs="宋体"/>
                <w:bCs/>
                <w:color w:val="494949"/>
                <w:kern w:val="0"/>
                <w:szCs w:val="21"/>
              </w:rPr>
            </w:pPr>
            <w:r>
              <w:rPr>
                <w:rFonts w:hint="eastAsia" w:ascii="宋体" w:hAnsi="宋体" w:eastAsia="宋体" w:cs="宋体"/>
                <w:bCs/>
                <w:color w:val="494949"/>
                <w:kern w:val="0"/>
                <w:szCs w:val="21"/>
              </w:rPr>
              <w:t>合同案号</w:t>
            </w:r>
          </w:p>
        </w:tc>
        <w:tc>
          <w:tcPr>
            <w:tcW w:w="2069" w:type="pct"/>
            <w:vAlign w:val="center"/>
          </w:tcPr>
          <w:p w14:paraId="45E02566">
            <w:pPr>
              <w:widowControl/>
              <w:adjustRightInd w:val="0"/>
              <w:snapToGrid w:val="0"/>
              <w:spacing w:beforeLines="0" w:after="0" w:afterLines="0" w:line="360" w:lineRule="auto"/>
              <w:jc w:val="center"/>
              <w:rPr>
                <w:rFonts w:hint="default" w:ascii="宋体" w:hAnsi="宋体" w:eastAsia="宋体" w:cs="宋体"/>
                <w:bCs/>
                <w:color w:val="494949"/>
                <w:kern w:val="0"/>
                <w:szCs w:val="21"/>
                <w:lang w:val="en-US" w:eastAsia="zh-Hans"/>
              </w:rPr>
            </w:pPr>
            <w:r>
              <w:rPr>
                <w:rFonts w:hint="eastAsia" w:ascii="宋体" w:hAnsi="宋体" w:cs="宋体"/>
                <w:bCs/>
                <w:color w:val="494949"/>
                <w:kern w:val="0"/>
                <w:szCs w:val="21"/>
                <w:lang w:val="en-US" w:eastAsia="zh-CN"/>
              </w:rPr>
              <w:t>**</w:t>
            </w:r>
            <w:r>
              <w:rPr>
                <w:rFonts w:hint="eastAsia" w:ascii="宋体" w:hAnsi="宋体" w:eastAsia="宋体" w:cs="宋体"/>
                <w:bCs/>
                <w:color w:val="494949"/>
                <w:kern w:val="0"/>
                <w:szCs w:val="21"/>
                <w:lang w:val="en-US" w:eastAsia="zh-Hans"/>
              </w:rPr>
              <w:t>广</w:t>
            </w:r>
            <w:r>
              <w:rPr>
                <w:rFonts w:hint="eastAsia" w:ascii="宋体" w:hAnsi="宋体" w:eastAsia="宋体" w:cs="宋体"/>
                <w:bCs/>
                <w:color w:val="494949"/>
                <w:kern w:val="0"/>
                <w:szCs w:val="21"/>
                <w:lang w:val="en-US" w:eastAsia="zh-CN"/>
              </w:rPr>
              <w:t>非诉</w:t>
            </w:r>
            <w:r>
              <w:rPr>
                <w:rFonts w:hint="eastAsia" w:ascii="宋体" w:hAnsi="宋体" w:eastAsia="宋体" w:cs="宋体"/>
                <w:bCs/>
                <w:color w:val="494949"/>
                <w:kern w:val="0"/>
                <w:szCs w:val="21"/>
                <w:lang w:val="en-US" w:eastAsia="zh-Hans"/>
              </w:rPr>
              <w:t>字（</w:t>
            </w:r>
            <w:r>
              <w:rPr>
                <w:rFonts w:hint="default" w:ascii="宋体" w:hAnsi="宋体" w:eastAsia="宋体" w:cs="宋体"/>
                <w:bCs/>
                <w:color w:val="494949"/>
                <w:kern w:val="0"/>
                <w:szCs w:val="21"/>
                <w:lang w:eastAsia="zh-Hans"/>
              </w:rPr>
              <w:t>{{年份}}</w:t>
            </w:r>
            <w:r>
              <w:rPr>
                <w:rFonts w:hint="eastAsia" w:ascii="宋体" w:hAnsi="宋体" w:eastAsia="宋体" w:cs="宋体"/>
                <w:bCs/>
                <w:color w:val="494949"/>
                <w:kern w:val="0"/>
                <w:szCs w:val="21"/>
                <w:lang w:eastAsia="zh-Hans"/>
              </w:rPr>
              <w:t>）</w:t>
            </w:r>
            <w:r>
              <w:rPr>
                <w:rFonts w:hint="eastAsia" w:ascii="宋体" w:hAnsi="宋体" w:eastAsia="宋体" w:cs="宋体"/>
                <w:bCs/>
                <w:color w:val="494949"/>
                <w:kern w:val="0"/>
                <w:szCs w:val="21"/>
                <w:lang w:val="en-US" w:eastAsia="zh-Hans"/>
              </w:rPr>
              <w:t>第</w:t>
            </w:r>
            <w:r>
              <w:rPr>
                <w:rFonts w:hint="eastAsia" w:ascii="宋体" w:hAnsi="宋体" w:eastAsia="宋体" w:cs="宋体"/>
                <w:bCs/>
                <w:color w:val="494949"/>
                <w:kern w:val="0"/>
                <w:szCs w:val="21"/>
                <w:lang w:val="en-US" w:eastAsia="zh-CN"/>
              </w:rPr>
              <w:t xml:space="preserve">   </w:t>
            </w:r>
            <w:r>
              <w:rPr>
                <w:rFonts w:hint="eastAsia" w:ascii="宋体" w:hAnsi="宋体" w:eastAsia="宋体" w:cs="宋体"/>
                <w:bCs/>
                <w:color w:val="494949"/>
                <w:kern w:val="0"/>
                <w:szCs w:val="21"/>
                <w:lang w:val="en-US" w:eastAsia="zh-Hans"/>
              </w:rPr>
              <w:t>号</w:t>
            </w:r>
          </w:p>
        </w:tc>
        <w:tc>
          <w:tcPr>
            <w:tcW w:w="795" w:type="pct"/>
            <w:vAlign w:val="center"/>
          </w:tcPr>
          <w:p w14:paraId="4FD66ED0">
            <w:pPr>
              <w:widowControl/>
              <w:adjustRightInd w:val="0"/>
              <w:snapToGrid w:val="0"/>
              <w:spacing w:beforeLines="0" w:after="0" w:afterLines="0" w:line="360" w:lineRule="auto"/>
              <w:jc w:val="center"/>
              <w:rPr>
                <w:rFonts w:ascii="宋体" w:hAnsi="宋体" w:eastAsia="宋体" w:cs="宋体"/>
                <w:bCs/>
                <w:color w:val="494949"/>
                <w:kern w:val="0"/>
                <w:szCs w:val="21"/>
              </w:rPr>
            </w:pPr>
            <w:r>
              <w:rPr>
                <w:rFonts w:hint="eastAsia" w:ascii="宋体" w:hAnsi="宋体" w:eastAsia="宋体" w:cs="宋体"/>
                <w:bCs/>
                <w:color w:val="494949"/>
                <w:kern w:val="0"/>
                <w:szCs w:val="21"/>
              </w:rPr>
              <w:t>承办律师</w:t>
            </w:r>
          </w:p>
        </w:tc>
        <w:tc>
          <w:tcPr>
            <w:tcW w:w="1213" w:type="pct"/>
            <w:vAlign w:val="center"/>
          </w:tcPr>
          <w:p w14:paraId="5DAE805F">
            <w:pPr>
              <w:widowControl/>
              <w:adjustRightInd w:val="0"/>
              <w:snapToGrid w:val="0"/>
              <w:spacing w:beforeLines="0" w:after="0" w:afterLines="0" w:line="360" w:lineRule="auto"/>
              <w:jc w:val="center"/>
              <w:rPr>
                <w:rFonts w:hint="eastAsia" w:ascii="宋体" w:hAnsi="宋体" w:eastAsia="宋体" w:cs="宋体"/>
                <w:bCs/>
                <w:color w:val="494949"/>
                <w:kern w:val="0"/>
                <w:szCs w:val="21"/>
                <w:lang w:val="en-US" w:eastAsia="zh-CN"/>
              </w:rPr>
            </w:pPr>
          </w:p>
        </w:tc>
      </w:tr>
      <w:tr w14:paraId="70D289BB">
        <w:trPr>
          <w:trHeight w:val="540" w:hRule="atLeast"/>
        </w:trPr>
        <w:tc>
          <w:tcPr>
            <w:tcW w:w="922" w:type="pct"/>
            <w:vAlign w:val="center"/>
          </w:tcPr>
          <w:p w14:paraId="5D393E84">
            <w:pPr>
              <w:widowControl/>
              <w:adjustRightInd w:val="0"/>
              <w:snapToGrid w:val="0"/>
              <w:spacing w:beforeLines="0" w:after="0" w:afterLines="0" w:line="360" w:lineRule="auto"/>
              <w:jc w:val="center"/>
              <w:rPr>
                <w:rFonts w:ascii="宋体" w:hAnsi="宋体" w:eastAsia="宋体" w:cs="宋体"/>
                <w:bCs/>
                <w:color w:val="494949"/>
                <w:kern w:val="0"/>
                <w:szCs w:val="21"/>
              </w:rPr>
            </w:pPr>
            <w:r>
              <w:rPr>
                <w:rFonts w:hint="eastAsia" w:ascii="宋体" w:hAnsi="宋体" w:eastAsia="宋体" w:cs="宋体"/>
                <w:bCs/>
                <w:color w:val="494949"/>
                <w:kern w:val="0"/>
                <w:szCs w:val="21"/>
              </w:rPr>
              <w:t>委托人姓名</w:t>
            </w:r>
          </w:p>
        </w:tc>
        <w:tc>
          <w:tcPr>
            <w:tcW w:w="2069" w:type="pct"/>
            <w:vAlign w:val="center"/>
          </w:tcPr>
          <w:p w14:paraId="21840F3E">
            <w:pPr>
              <w:widowControl/>
              <w:adjustRightInd w:val="0"/>
              <w:snapToGrid w:val="0"/>
              <w:spacing w:beforeLines="0" w:after="0" w:afterLines="0" w:line="360" w:lineRule="auto"/>
              <w:jc w:val="center"/>
              <w:rPr>
                <w:rFonts w:hint="default" w:ascii="宋体" w:hAnsi="宋体" w:eastAsia="宋体" w:cs="宋体"/>
                <w:bCs/>
                <w:color w:val="494949"/>
                <w:kern w:val="0"/>
                <w:szCs w:val="21"/>
                <w:lang w:val="en-US" w:eastAsia="zh-CN"/>
              </w:rPr>
            </w:pPr>
            <w:r>
              <w:rPr>
                <w:rFonts w:hint="default" w:ascii="宋体" w:hAnsi="宋体" w:cs="宋体"/>
                <w:b/>
                <w:sz w:val="21"/>
                <w:szCs w:val="21"/>
              </w:rPr>
              <w:t>{{</w:t>
            </w:r>
            <w:r>
              <w:rPr>
                <w:rFonts w:hint="eastAsia" w:ascii="宋体" w:hAnsi="宋体" w:cs="宋体"/>
                <w:b/>
                <w:sz w:val="21"/>
                <w:szCs w:val="21"/>
                <w:lang w:val="en-US" w:eastAsia="zh-CN"/>
              </w:rPr>
              <w:t>委托人</w:t>
            </w:r>
            <w:r>
              <w:rPr>
                <w:rFonts w:hint="default" w:ascii="宋体" w:hAnsi="宋体" w:cs="宋体"/>
                <w:b/>
                <w:sz w:val="21"/>
                <w:szCs w:val="21"/>
              </w:rPr>
              <w:t>名称}}</w:t>
            </w:r>
          </w:p>
        </w:tc>
        <w:tc>
          <w:tcPr>
            <w:tcW w:w="795" w:type="pct"/>
            <w:vAlign w:val="center"/>
          </w:tcPr>
          <w:p w14:paraId="69C52133">
            <w:pPr>
              <w:widowControl/>
              <w:adjustRightInd w:val="0"/>
              <w:snapToGrid w:val="0"/>
              <w:spacing w:beforeLines="0" w:after="0" w:afterLines="0" w:line="360" w:lineRule="auto"/>
              <w:ind w:left="0" w:firstLine="0" w:firstLineChars="0"/>
              <w:jc w:val="center"/>
              <w:rPr>
                <w:rFonts w:ascii="宋体" w:hAnsi="宋体" w:eastAsia="宋体" w:cs="宋体"/>
                <w:bCs/>
                <w:color w:val="494949"/>
                <w:kern w:val="0"/>
                <w:szCs w:val="21"/>
              </w:rPr>
            </w:pPr>
            <w:r>
              <w:rPr>
                <w:rFonts w:hint="eastAsia" w:ascii="宋体" w:hAnsi="宋体" w:eastAsia="宋体" w:cs="宋体"/>
                <w:bCs/>
                <w:color w:val="494949"/>
                <w:kern w:val="0"/>
                <w:szCs w:val="21"/>
              </w:rPr>
              <w:t>联系电话</w:t>
            </w:r>
          </w:p>
        </w:tc>
        <w:tc>
          <w:tcPr>
            <w:tcW w:w="1213" w:type="pct"/>
            <w:vAlign w:val="center"/>
          </w:tcPr>
          <w:p w14:paraId="2C30C4D1">
            <w:pPr>
              <w:widowControl/>
              <w:adjustRightInd w:val="0"/>
              <w:snapToGrid w:val="0"/>
              <w:spacing w:beforeLines="0" w:after="0" w:afterLines="0" w:line="360" w:lineRule="auto"/>
              <w:jc w:val="center"/>
              <w:rPr>
                <w:rFonts w:hint="default" w:ascii="宋体" w:hAnsi="宋体" w:eastAsia="宋体" w:cs="宋体"/>
                <w:bCs/>
                <w:color w:val="494949"/>
                <w:kern w:val="0"/>
                <w:szCs w:val="21"/>
              </w:rPr>
            </w:pPr>
            <w:r>
              <w:rPr>
                <w:rFonts w:hint="default" w:ascii="宋体" w:hAnsi="宋体" w:eastAsia="宋体" w:cs="宋体"/>
                <w:bCs/>
                <w:color w:val="494949"/>
                <w:kern w:val="0"/>
                <w:szCs w:val="21"/>
              </w:rPr>
              <w:t>/</w:t>
            </w:r>
          </w:p>
        </w:tc>
      </w:tr>
    </w:tbl>
    <w:p w14:paraId="5CD9AF22">
      <w:pPr>
        <w:widowControl/>
        <w:shd w:val="clear" w:color="auto" w:fill="FFFFFF"/>
        <w:adjustRightInd w:val="0"/>
        <w:snapToGrid w:val="0"/>
        <w:spacing w:beforeLines="0" w:after="0" w:afterLines="0" w:line="360" w:lineRule="auto"/>
        <w:jc w:val="center"/>
        <w:rPr>
          <w:rFonts w:ascii="宋体" w:hAnsi="宋体" w:eastAsia="宋体" w:cs="宋体"/>
          <w:color w:val="494949"/>
          <w:kern w:val="0"/>
          <w:szCs w:val="21"/>
        </w:rPr>
      </w:pPr>
      <w:r>
        <w:rPr>
          <w:rFonts w:ascii="宋体" w:hAnsi="宋体" w:eastAsia="宋体" w:cs="宋体"/>
          <w:b/>
          <w:bCs/>
          <w:color w:val="494949"/>
          <w:kern w:val="0"/>
          <w:szCs w:val="21"/>
        </w:rPr>
        <w:t> </w:t>
      </w:r>
    </w:p>
    <w:p w14:paraId="3856BD1A">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bCs/>
          <w:color w:val="494949"/>
          <w:kern w:val="0"/>
          <w:szCs w:val="21"/>
        </w:rPr>
        <w:t>1、是否由律师事务所与委托人签订委托代理合同</w:t>
      </w:r>
      <w:r>
        <w:rPr>
          <w:rFonts w:hint="eastAsia" w:cs="宋体" w:asciiTheme="minorEastAsia" w:hAnsiTheme="minorEastAsia"/>
          <w:bCs/>
          <w:color w:val="494949"/>
          <w:kern w:val="0"/>
          <w:szCs w:val="21"/>
        </w:rPr>
        <w:t>：</w:t>
      </w:r>
      <w:r>
        <w:rPr>
          <w:rFonts w:cs="宋体" w:asciiTheme="minorEastAsia" w:hAnsiTheme="minorEastAsia"/>
          <w:bCs/>
          <w:color w:val="494949"/>
          <w:kern w:val="0"/>
          <w:szCs w:val="21"/>
        </w:rPr>
        <w:t> </w:t>
      </w:r>
    </w:p>
    <w:p w14:paraId="722B1E37">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cs="宋体" w:asciiTheme="minorEastAsia" w:hAnsiTheme="minorEastAsia"/>
          <w:color w:val="494949"/>
          <w:kern w:val="0"/>
          <w:szCs w:val="21"/>
        </w:rPr>
        <w:t>      否□</w:t>
      </w:r>
    </w:p>
    <w:p w14:paraId="3C53041A">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bCs/>
          <w:color w:val="494949"/>
          <w:kern w:val="0"/>
          <w:szCs w:val="21"/>
        </w:rPr>
        <w:t>2、是否由律师事务所向委托人收取律师费并如实出具发票</w:t>
      </w:r>
      <w:r>
        <w:rPr>
          <w:rFonts w:hint="eastAsia" w:cs="宋体" w:asciiTheme="minorEastAsia" w:hAnsiTheme="minorEastAsia"/>
          <w:bCs/>
          <w:color w:val="494949"/>
          <w:kern w:val="0"/>
          <w:szCs w:val="21"/>
        </w:rPr>
        <w:t>：</w:t>
      </w:r>
    </w:p>
    <w:p w14:paraId="46F5D5E9">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083D2447">
      <w:pPr>
        <w:widowControl/>
        <w:shd w:val="clear" w:color="auto" w:fill="FFFFFF"/>
        <w:adjustRightInd w:val="0"/>
        <w:snapToGrid w:val="0"/>
        <w:spacing w:beforeLines="0" w:after="0" w:afterLines="0" w:line="360" w:lineRule="auto"/>
        <w:jc w:val="left"/>
        <w:rPr>
          <w:rFonts w:cs="宋体" w:asciiTheme="minorEastAsia" w:hAnsiTheme="minorEastAsia"/>
          <w:bCs/>
          <w:color w:val="494949"/>
          <w:kern w:val="0"/>
          <w:szCs w:val="21"/>
        </w:rPr>
      </w:pPr>
      <w:r>
        <w:rPr>
          <w:rFonts w:cs="宋体" w:asciiTheme="minorEastAsia" w:hAnsiTheme="minorEastAsia"/>
          <w:bCs/>
          <w:color w:val="494949"/>
          <w:kern w:val="0"/>
          <w:szCs w:val="21"/>
        </w:rPr>
        <w:t>3、接受委托后承办律师是否在律师费外收取了其他额外报酬或财物</w:t>
      </w:r>
      <w:r>
        <w:rPr>
          <w:rFonts w:hint="eastAsia" w:cs="宋体" w:asciiTheme="minorEastAsia" w:hAnsiTheme="minorEastAsia"/>
          <w:bCs/>
          <w:color w:val="494949"/>
          <w:kern w:val="0"/>
          <w:szCs w:val="21"/>
        </w:rPr>
        <w:t>：</w:t>
      </w:r>
    </w:p>
    <w:p w14:paraId="2BD4B030">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5569AA54">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bCs/>
          <w:color w:val="494949"/>
          <w:kern w:val="0"/>
          <w:szCs w:val="21"/>
        </w:rPr>
        <w:t>4、接受委托前承办律师是否向委托人作过虚假承诺</w:t>
      </w:r>
      <w:r>
        <w:rPr>
          <w:rFonts w:hint="eastAsia" w:cs="宋体" w:asciiTheme="minorEastAsia" w:hAnsiTheme="minorEastAsia"/>
          <w:bCs/>
          <w:color w:val="494949"/>
          <w:kern w:val="0"/>
          <w:szCs w:val="21"/>
        </w:rPr>
        <w:t>：</w:t>
      </w:r>
    </w:p>
    <w:p w14:paraId="67010ABE">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5E7C7CC8">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bCs/>
          <w:color w:val="494949"/>
          <w:kern w:val="0"/>
          <w:szCs w:val="21"/>
        </w:rPr>
        <w:t>5、接受委托后承办律师是否有无正当理由而不按时出庭参加诉讼、仲裁或有其他拒绝辩护、代理现象</w:t>
      </w:r>
      <w:r>
        <w:rPr>
          <w:rFonts w:hint="eastAsia" w:cs="宋体" w:asciiTheme="minorEastAsia" w:hAnsiTheme="minorEastAsia"/>
          <w:bCs/>
          <w:color w:val="494949"/>
          <w:kern w:val="0"/>
          <w:szCs w:val="21"/>
        </w:rPr>
        <w:t>：</w:t>
      </w:r>
    </w:p>
    <w:p w14:paraId="0F83EE4F">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286720F8">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bCs/>
          <w:color w:val="494949"/>
          <w:kern w:val="0"/>
          <w:szCs w:val="21"/>
        </w:rPr>
        <w:t>6、接受委托后承办律师是否有敷衍推诿、不尽职尽责的现象</w:t>
      </w:r>
      <w:r>
        <w:rPr>
          <w:rFonts w:hint="eastAsia" w:cs="宋体" w:asciiTheme="minorEastAsia" w:hAnsiTheme="minorEastAsia"/>
          <w:bCs/>
          <w:color w:val="494949"/>
          <w:kern w:val="0"/>
          <w:szCs w:val="21"/>
        </w:rPr>
        <w:t>：</w:t>
      </w:r>
    </w:p>
    <w:p w14:paraId="5790E89B">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A3"/>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r>
        <w:rPr>
          <w:rFonts w:cs="宋体" w:asciiTheme="minorEastAsia" w:hAnsiTheme="minorEastAsia"/>
          <w:color w:val="494949"/>
          <w:kern w:val="0"/>
          <w:szCs w:val="21"/>
        </w:rPr>
        <w:sym w:font="Wingdings 2" w:char="0052"/>
      </w:r>
    </w:p>
    <w:p w14:paraId="495FB40C">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bCs/>
          <w:color w:val="494949"/>
          <w:kern w:val="0"/>
          <w:szCs w:val="21"/>
        </w:rPr>
        <w:t>7、在委托代理合同中约定代收有关法律文书的，承办律师是否及时向委托人送达判决书、调解书、裁定书等法律文书</w:t>
      </w:r>
      <w:r>
        <w:rPr>
          <w:rFonts w:hint="eastAsia" w:cs="宋体" w:asciiTheme="minorEastAsia" w:hAnsiTheme="minorEastAsia"/>
          <w:bCs/>
          <w:color w:val="494949"/>
          <w:kern w:val="0"/>
          <w:szCs w:val="21"/>
        </w:rPr>
        <w:t>：</w:t>
      </w:r>
    </w:p>
    <w:p w14:paraId="0370ECD3">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56F7BB60">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bCs/>
          <w:color w:val="494949"/>
          <w:kern w:val="0"/>
          <w:szCs w:val="21"/>
        </w:rPr>
        <w:t>8、承办律师与委托人是否办妥本案有关证据资料的交接手续</w:t>
      </w:r>
      <w:r>
        <w:rPr>
          <w:rFonts w:hint="eastAsia" w:cs="宋体" w:asciiTheme="minorEastAsia" w:hAnsiTheme="minorEastAsia"/>
          <w:bCs/>
          <w:color w:val="494949"/>
          <w:kern w:val="0"/>
          <w:szCs w:val="21"/>
        </w:rPr>
        <w:t>：</w:t>
      </w:r>
    </w:p>
    <w:p w14:paraId="4F488AAD">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color w:val="494949"/>
          <w:kern w:val="0"/>
          <w:szCs w:val="21"/>
        </w:rPr>
        <w:t>是</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否□</w:t>
      </w:r>
    </w:p>
    <w:p w14:paraId="1999658C">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bCs/>
          <w:color w:val="494949"/>
          <w:kern w:val="0"/>
          <w:szCs w:val="21"/>
        </w:rPr>
        <w:t>9、对承办律师办理本案总的评价</w:t>
      </w:r>
      <w:r>
        <w:rPr>
          <w:rFonts w:hint="eastAsia" w:cs="宋体" w:asciiTheme="minorEastAsia" w:hAnsiTheme="minorEastAsia"/>
          <w:bCs/>
          <w:color w:val="494949"/>
          <w:kern w:val="0"/>
          <w:szCs w:val="21"/>
        </w:rPr>
        <w:t>：</w:t>
      </w:r>
    </w:p>
    <w:p w14:paraId="73FE7840">
      <w:pPr>
        <w:widowControl/>
        <w:shd w:val="clear" w:color="auto" w:fill="FFFFFF"/>
        <w:adjustRightInd w:val="0"/>
        <w:snapToGrid w:val="0"/>
        <w:spacing w:beforeLines="0" w:after="0" w:afterLines="0" w:line="360" w:lineRule="auto"/>
        <w:jc w:val="left"/>
        <w:rPr>
          <w:rFonts w:cs="宋体" w:asciiTheme="minorEastAsia" w:hAnsiTheme="minorEastAsia"/>
          <w:color w:val="494949"/>
          <w:kern w:val="0"/>
          <w:szCs w:val="21"/>
        </w:rPr>
      </w:pPr>
      <w:r>
        <w:rPr>
          <w:rFonts w:cs="宋体" w:asciiTheme="minorEastAsia" w:hAnsiTheme="minorEastAsia"/>
          <w:color w:val="494949"/>
          <w:kern w:val="0"/>
          <w:szCs w:val="21"/>
        </w:rPr>
        <w:t>好</w:t>
      </w:r>
      <w:r>
        <w:rPr>
          <w:rFonts w:cs="宋体" w:asciiTheme="minorEastAsia" w:hAnsiTheme="minorEastAsia"/>
          <w:color w:val="494949"/>
          <w:kern w:val="0"/>
          <w:szCs w:val="21"/>
        </w:rPr>
        <w:sym w:font="Wingdings 2" w:char="0052"/>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较好□</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一般□</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较差□</w:t>
      </w:r>
      <w:r>
        <w:rPr>
          <w:rFonts w:hint="eastAsia" w:cs="宋体" w:asciiTheme="minorEastAsia" w:hAnsiTheme="minorEastAsia"/>
          <w:color w:val="494949"/>
          <w:kern w:val="0"/>
          <w:szCs w:val="21"/>
        </w:rPr>
        <w:t xml:space="preserve">      </w:t>
      </w:r>
      <w:r>
        <w:rPr>
          <w:rFonts w:cs="宋体" w:asciiTheme="minorEastAsia" w:hAnsiTheme="minorEastAsia"/>
          <w:color w:val="494949"/>
          <w:kern w:val="0"/>
          <w:szCs w:val="21"/>
        </w:rPr>
        <w:t>差□</w:t>
      </w:r>
    </w:p>
    <w:p w14:paraId="24B15C77">
      <w:pPr>
        <w:numPr>
          <w:ilvl w:val="0"/>
          <w:numId w:val="2"/>
        </w:numPr>
        <w:adjustRightInd w:val="0"/>
        <w:snapToGrid w:val="0"/>
        <w:spacing w:before="0" w:beforeLines="0" w:afterLines="0" w:line="360" w:lineRule="auto"/>
        <w:textAlignment w:val="baseline"/>
        <w:rPr>
          <w:rFonts w:hint="eastAsia" w:cs="宋体" w:asciiTheme="minorEastAsia" w:hAnsiTheme="minorEastAsia"/>
          <w:color w:val="494949"/>
          <w:kern w:val="0"/>
          <w:szCs w:val="21"/>
          <w:u w:val="single"/>
        </w:rPr>
      </w:pPr>
      <w:r>
        <w:rPr>
          <w:rFonts w:cs="宋体" w:asciiTheme="minorEastAsia" w:hAnsiTheme="minorEastAsia"/>
          <w:bCs/>
          <w:color w:val="494949"/>
          <w:kern w:val="0"/>
          <w:szCs w:val="21"/>
        </w:rPr>
        <w:t>对律师办理本案的意见和建议</w:t>
      </w:r>
      <w:r>
        <w:rPr>
          <w:rFonts w:hint="eastAsia" w:cs="宋体" w:asciiTheme="minorEastAsia" w:hAnsiTheme="minorEastAsia"/>
          <w:color w:val="494949"/>
          <w:kern w:val="0"/>
          <w:szCs w:val="21"/>
        </w:rPr>
        <w:t>：</w:t>
      </w:r>
      <w:r>
        <w:rPr>
          <w:rFonts w:hint="eastAsia" w:cs="宋体" w:asciiTheme="minorEastAsia" w:hAnsiTheme="minorEastAsia"/>
          <w:color w:val="494949"/>
          <w:kern w:val="0"/>
          <w:szCs w:val="21"/>
          <w:u w:val="single"/>
        </w:rPr>
        <w:t xml:space="preserve">                                                        </w:t>
      </w:r>
    </w:p>
    <w:p w14:paraId="71AE6674">
      <w:pPr>
        <w:widowControl/>
        <w:shd w:val="clear" w:color="auto" w:fill="FFFFFF"/>
        <w:adjustRightInd w:val="0"/>
        <w:snapToGrid w:val="0"/>
        <w:spacing w:beforeLines="0" w:after="0" w:afterLines="0" w:line="360" w:lineRule="auto"/>
        <w:jc w:val="both"/>
        <w:rPr>
          <w:rFonts w:hint="eastAsia" w:ascii="宋体" w:hAnsi="宋体" w:eastAsia="宋体" w:cs="宋体"/>
          <w:color w:val="494949"/>
          <w:kern w:val="0"/>
          <w:szCs w:val="21"/>
        </w:rPr>
      </w:pPr>
    </w:p>
    <w:tbl>
      <w:tblPr>
        <w:tblStyle w:val="13"/>
        <w:tblW w:w="0" w:type="auto"/>
        <w:tblInd w:w="4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08"/>
      </w:tblGrid>
      <w:tr w14:paraId="7393053C">
        <w:tc>
          <w:tcPr>
            <w:tcW w:w="5434" w:type="dxa"/>
            <w:tcBorders>
              <w:top w:val="nil"/>
              <w:left w:val="nil"/>
              <w:bottom w:val="nil"/>
              <w:right w:val="nil"/>
            </w:tcBorders>
          </w:tcPr>
          <w:p w14:paraId="513C21B9">
            <w:pPr>
              <w:widowControl/>
              <w:spacing w:after="75" w:line="315" w:lineRule="atLeast"/>
              <w:jc w:val="both"/>
              <w:rPr>
                <w:rFonts w:hint="eastAsia" w:ascii="宋体" w:hAnsi="宋体" w:eastAsia="宋体" w:cs="宋体"/>
                <w:color w:val="494949"/>
                <w:kern w:val="0"/>
                <w:szCs w:val="21"/>
                <w:vertAlign w:val="baseline"/>
              </w:rPr>
            </w:pPr>
            <w:r>
              <w:rPr>
                <w:rFonts w:hint="eastAsia" w:ascii="宋体" w:hAnsi="宋体" w:eastAsia="宋体" w:cs="宋体"/>
                <w:color w:val="494949"/>
                <w:kern w:val="0"/>
                <w:szCs w:val="21"/>
                <w:vertAlign w:val="baseline"/>
              </w:rPr>
              <w:t>委托方签字/盖章：{{委托人名称}}</w:t>
            </w:r>
          </w:p>
        </w:tc>
      </w:tr>
      <w:tr w14:paraId="6F7FEC43">
        <w:tc>
          <w:tcPr>
            <w:tcW w:w="5434" w:type="dxa"/>
            <w:tcBorders>
              <w:top w:val="nil"/>
              <w:left w:val="nil"/>
              <w:bottom w:val="nil"/>
              <w:right w:val="nil"/>
            </w:tcBorders>
          </w:tcPr>
          <w:p w14:paraId="6880401F">
            <w:pPr>
              <w:widowControl/>
              <w:spacing w:after="75" w:line="315" w:lineRule="atLeast"/>
              <w:jc w:val="both"/>
              <w:rPr>
                <w:rFonts w:hint="eastAsia" w:ascii="宋体" w:hAnsi="宋体" w:eastAsia="宋体" w:cs="宋体"/>
                <w:color w:val="494949"/>
                <w:kern w:val="0"/>
                <w:szCs w:val="21"/>
                <w:vertAlign w:val="baseline"/>
              </w:rPr>
            </w:pPr>
            <w:r>
              <w:rPr>
                <w:rFonts w:hint="eastAsia" w:ascii="宋体" w:hAnsi="宋体" w:eastAsia="宋体" w:cs="宋体"/>
                <w:color w:val="494949"/>
                <w:kern w:val="0"/>
                <w:szCs w:val="21"/>
                <w:vertAlign w:val="baseline"/>
              </w:rPr>
              <w:t>日期：{{指定日期}}</w:t>
            </w:r>
          </w:p>
        </w:tc>
      </w:tr>
    </w:tbl>
    <w:p w14:paraId="1616662E">
      <w:pPr>
        <w:adjustRightInd w:val="0"/>
        <w:snapToGrid w:val="0"/>
        <w:spacing w:before="0" w:beforeLines="0" w:afterLines="0" w:line="360" w:lineRule="auto"/>
        <w:rPr>
          <w:rFonts w:ascii="黑体" w:eastAsia="黑体"/>
          <w:b/>
          <w:sz w:val="32"/>
          <w:szCs w:val="36"/>
        </w:rPr>
      </w:pPr>
    </w:p>
    <w:sectPr>
      <w:footerReference r:id="rId9" w:type="first"/>
      <w:footerReference r:id="rId8" w:type="default"/>
      <w:pgSz w:w="11906" w:h="16838"/>
      <w:pgMar w:top="2268" w:right="1247" w:bottom="1418" w:left="1247" w:header="680" w:footer="907" w:gutter="0"/>
      <w:pgNumType w:fmt="decimal"/>
      <w:cols w:space="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仿宋_GB2312">
    <w:altName w:val="方正仿宋_GBK"/>
    <w:panose1 w:val="00000000000000000000"/>
    <w:charset w:val="86"/>
    <w:family w:val="modern"/>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Wingdings 2">
    <w:panose1 w:val="05020102010507070707"/>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1D953">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DDE5A8">
                          <w:pPr>
                            <w:pStyle w:val="8"/>
                          </w:pPr>
                          <w:r>
                            <w:t xml:space="preserve">第 </w:t>
                          </w:r>
                          <w:r>
                            <w:fldChar w:fldCharType="begin"/>
                          </w:r>
                          <w:r>
                            <w:instrText xml:space="preserve"> PAGE  \* MERGEFORMAT </w:instrText>
                          </w:r>
                          <w:r>
                            <w:fldChar w:fldCharType="separate"/>
                          </w:r>
                          <w:r>
                            <w:t>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06DDE5A8">
                    <w:pPr>
                      <w:pStyle w:val="8"/>
                    </w:pPr>
                    <w:r>
                      <w:t xml:space="preserve">第 </w:t>
                    </w:r>
                    <w:r>
                      <w:fldChar w:fldCharType="begin"/>
                    </w:r>
                    <w:r>
                      <w:instrText xml:space="preserve"> PAGE  \* MERGEFORMAT </w:instrText>
                    </w:r>
                    <w:r>
                      <w:fldChar w:fldCharType="separate"/>
                    </w:r>
                    <w:r>
                      <w:t>0</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88E39">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842832">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04842832">
                    <w:pPr>
                      <w:pStyle w:val="8"/>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EF5114">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5EF5114">
                    <w:pPr>
                      <w:pStyle w:val="8"/>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69FDF">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354B5C">
                          <w:pPr>
                            <w:pStyle w:val="8"/>
                          </w:pPr>
                          <w:r>
                            <w:t xml:space="preserve">第 </w:t>
                          </w:r>
                          <w:r>
                            <w:fldChar w:fldCharType="begin"/>
                          </w:r>
                          <w:r>
                            <w:instrText xml:space="preserve"> PAGE  \* MERGEFORMAT </w:instrText>
                          </w:r>
                          <w:r>
                            <w:fldChar w:fldCharType="separate"/>
                          </w:r>
                          <w:r>
                            <w:t>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42354B5C">
                    <w:pPr>
                      <w:pStyle w:val="8"/>
                    </w:pPr>
                    <w:r>
                      <w:t xml:space="preserve">第 </w:t>
                    </w:r>
                    <w:r>
                      <w:fldChar w:fldCharType="begin"/>
                    </w:r>
                    <w:r>
                      <w:instrText xml:space="preserve"> PAGE  \* MERGEFORMAT </w:instrText>
                    </w:r>
                    <w:r>
                      <w:fldChar w:fldCharType="separate"/>
                    </w:r>
                    <w:r>
                      <w:t>0</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CE26">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16BC27">
                          <w:pPr>
                            <w:pStyle w:val="8"/>
                          </w:pPr>
                          <w:r>
                            <w:t xml:space="preserve">第 </w:t>
                          </w:r>
                          <w:r>
                            <w:fldChar w:fldCharType="begin"/>
                          </w:r>
                          <w:r>
                            <w:instrText xml:space="preserve"> PAGE  \* MERGEFORMAT </w:instrText>
                          </w:r>
                          <w:r>
                            <w:fldChar w:fldCharType="separate"/>
                          </w:r>
                          <w:r>
                            <w:t>0</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2516BC27">
                    <w:pPr>
                      <w:pStyle w:val="8"/>
                    </w:pPr>
                    <w:r>
                      <w:t xml:space="preserve">第 </w:t>
                    </w:r>
                    <w:r>
                      <w:fldChar w:fldCharType="begin"/>
                    </w:r>
                    <w:r>
                      <w:instrText xml:space="preserve"> PAGE  \* MERGEFORMAT </w:instrText>
                    </w:r>
                    <w:r>
                      <w:fldChar w:fldCharType="separate"/>
                    </w:r>
                    <w:r>
                      <w:t>0</w:t>
                    </w:r>
                    <w:r>
                      <w:fldChar w:fldCharType="end"/>
                    </w:r>
                    <w:r>
                      <w:t xml:space="preserve"> 页</w:t>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34A1CC">
                          <w:pPr>
                            <w:pStyle w:val="8"/>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7834A1CC">
                    <w:pPr>
                      <w:pStyle w:val="8"/>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26A6E">
    <w:pPr>
      <w:pStyle w:val="9"/>
    </w:pPr>
    <w:r>
      <w:drawing>
        <wp:inline distT="0" distB="0" distL="0" distR="0">
          <wp:extent cx="5976620" cy="603885"/>
          <wp:effectExtent l="0" t="0" r="508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rcRect t="1749" b="1749"/>
                  <a:stretch>
                    <a:fillRect/>
                  </a:stretch>
                </pic:blipFill>
                <pic:spPr>
                  <a:xfrm>
                    <a:off x="0" y="0"/>
                    <a:ext cx="5976620" cy="603886"/>
                  </a:xfrm>
                  <a:prstGeom prst="rect">
                    <a:avLst/>
                  </a:prstGeom>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A79C2">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3F7BA">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71BC6E"/>
    <w:multiLevelType w:val="multilevel"/>
    <w:tmpl w:val="FE71BC6E"/>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default"/>
        <w:b w:val="0"/>
        <w:bCs w:val="0"/>
      </w:rPr>
    </w:lvl>
    <w:lvl w:ilvl="3" w:tentative="0">
      <w:start w:val="1"/>
      <w:numFmt w:val="decimalEnclosedCircleChinese"/>
      <w:suff w:val="nothing"/>
      <w:lvlText w:val="%4 "/>
      <w:lvlJc w:val="left"/>
      <w:pPr>
        <w:ind w:left="0" w:firstLine="402"/>
      </w:pPr>
      <w:rPr>
        <w:rFonts w:hint="eastAsia"/>
      </w:rPr>
    </w:lvl>
    <w:lvl w:ilvl="4" w:tentative="0">
      <w:start w:val="1"/>
      <w:numFmt w:val="decimal"/>
      <w:suff w:val="nothing"/>
      <w:lvlText w:val="%5）"/>
      <w:lvlJc w:val="left"/>
      <w:pPr>
        <w:ind w:left="0" w:firstLine="402"/>
      </w:pPr>
      <w:rPr>
        <w:rFonts w:hint="eastAsia"/>
      </w:rPr>
    </w:lvl>
    <w:lvl w:ilvl="5" w:tentative="0">
      <w:start w:val="1"/>
      <w:numFmt w:val="lowerLetter"/>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Roman"/>
      <w:suff w:val="nothing"/>
      <w:lvlText w:val="%8. "/>
      <w:lvlJc w:val="left"/>
      <w:pPr>
        <w:ind w:left="0" w:firstLine="402"/>
      </w:pPr>
      <w:rPr>
        <w:rFonts w:hint="eastAsia"/>
      </w:rPr>
    </w:lvl>
    <w:lvl w:ilvl="8" w:tentative="0">
      <w:start w:val="1"/>
      <w:numFmt w:val="lowerRoman"/>
      <w:suff w:val="nothing"/>
      <w:lvlText w:val="%9）"/>
      <w:lvlJc w:val="left"/>
      <w:pPr>
        <w:ind w:left="0" w:firstLine="402"/>
      </w:pPr>
      <w:rPr>
        <w:rFonts w:hint="eastAsia"/>
      </w:rPr>
    </w:lvl>
  </w:abstractNum>
  <w:abstractNum w:abstractNumId="1">
    <w:nsid w:val="7FA67B93"/>
    <w:multiLevelType w:val="singleLevel"/>
    <w:tmpl w:val="7FA67B93"/>
    <w:lvl w:ilvl="0" w:tentative="0">
      <w:start w:val="10"/>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embedSystemFonts/>
  <w:bordersDoNotSurroundHeader w:val="1"/>
  <w:bordersDoNotSurroundFooter w:val="1"/>
  <w:attachedTemplate r:id="rId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4633"/>
    <w:rsid w:val="00003B5E"/>
    <w:rsid w:val="00004B9F"/>
    <w:rsid w:val="00006031"/>
    <w:rsid w:val="0003551B"/>
    <w:rsid w:val="000374FB"/>
    <w:rsid w:val="000430EF"/>
    <w:rsid w:val="00047229"/>
    <w:rsid w:val="000752DC"/>
    <w:rsid w:val="0009067E"/>
    <w:rsid w:val="000A3C68"/>
    <w:rsid w:val="000B10C5"/>
    <w:rsid w:val="000B1B1A"/>
    <w:rsid w:val="000B1C4C"/>
    <w:rsid w:val="000B7CD5"/>
    <w:rsid w:val="00100250"/>
    <w:rsid w:val="00111BCC"/>
    <w:rsid w:val="001447E3"/>
    <w:rsid w:val="00152C53"/>
    <w:rsid w:val="00154EED"/>
    <w:rsid w:val="0016186F"/>
    <w:rsid w:val="00171322"/>
    <w:rsid w:val="0017614D"/>
    <w:rsid w:val="00184F13"/>
    <w:rsid w:val="00190FB7"/>
    <w:rsid w:val="001A484A"/>
    <w:rsid w:val="001A7C5F"/>
    <w:rsid w:val="001C0D80"/>
    <w:rsid w:val="0021290A"/>
    <w:rsid w:val="00237299"/>
    <w:rsid w:val="00265897"/>
    <w:rsid w:val="002673BD"/>
    <w:rsid w:val="0027522E"/>
    <w:rsid w:val="00275D86"/>
    <w:rsid w:val="00293B0D"/>
    <w:rsid w:val="002B6FC3"/>
    <w:rsid w:val="002C260C"/>
    <w:rsid w:val="002C2864"/>
    <w:rsid w:val="002C4F97"/>
    <w:rsid w:val="002E65C3"/>
    <w:rsid w:val="00313842"/>
    <w:rsid w:val="00317EDA"/>
    <w:rsid w:val="0033092A"/>
    <w:rsid w:val="00332188"/>
    <w:rsid w:val="00336157"/>
    <w:rsid w:val="00357119"/>
    <w:rsid w:val="00366E9C"/>
    <w:rsid w:val="00387502"/>
    <w:rsid w:val="00397F7A"/>
    <w:rsid w:val="003B2D9A"/>
    <w:rsid w:val="003E68D1"/>
    <w:rsid w:val="0040539A"/>
    <w:rsid w:val="004122DA"/>
    <w:rsid w:val="0041505A"/>
    <w:rsid w:val="004527E3"/>
    <w:rsid w:val="00456605"/>
    <w:rsid w:val="00472C49"/>
    <w:rsid w:val="004771ED"/>
    <w:rsid w:val="004B4308"/>
    <w:rsid w:val="004B76D5"/>
    <w:rsid w:val="004D12C9"/>
    <w:rsid w:val="0050135D"/>
    <w:rsid w:val="0050586D"/>
    <w:rsid w:val="005059FF"/>
    <w:rsid w:val="00506B9C"/>
    <w:rsid w:val="005474CC"/>
    <w:rsid w:val="0054766C"/>
    <w:rsid w:val="00551FB1"/>
    <w:rsid w:val="00560B3D"/>
    <w:rsid w:val="00564E5B"/>
    <w:rsid w:val="00583CAC"/>
    <w:rsid w:val="00591D61"/>
    <w:rsid w:val="00593006"/>
    <w:rsid w:val="005A01FF"/>
    <w:rsid w:val="005B3085"/>
    <w:rsid w:val="005C53A6"/>
    <w:rsid w:val="005E236F"/>
    <w:rsid w:val="005E5251"/>
    <w:rsid w:val="005F15CF"/>
    <w:rsid w:val="005F494B"/>
    <w:rsid w:val="005F648C"/>
    <w:rsid w:val="006202E8"/>
    <w:rsid w:val="00622308"/>
    <w:rsid w:val="00630AA8"/>
    <w:rsid w:val="0064615D"/>
    <w:rsid w:val="00657F4B"/>
    <w:rsid w:val="00674681"/>
    <w:rsid w:val="006778A2"/>
    <w:rsid w:val="00680ECC"/>
    <w:rsid w:val="00682650"/>
    <w:rsid w:val="006C4225"/>
    <w:rsid w:val="006D5D94"/>
    <w:rsid w:val="006E1A6B"/>
    <w:rsid w:val="006E298F"/>
    <w:rsid w:val="006E30B1"/>
    <w:rsid w:val="0070336F"/>
    <w:rsid w:val="00704F8A"/>
    <w:rsid w:val="00706A64"/>
    <w:rsid w:val="00761F56"/>
    <w:rsid w:val="007843EB"/>
    <w:rsid w:val="00786ED2"/>
    <w:rsid w:val="007C6F64"/>
    <w:rsid w:val="007D1B88"/>
    <w:rsid w:val="007D6D4A"/>
    <w:rsid w:val="007E41D3"/>
    <w:rsid w:val="00803064"/>
    <w:rsid w:val="00825510"/>
    <w:rsid w:val="008937E7"/>
    <w:rsid w:val="00897361"/>
    <w:rsid w:val="008A78AF"/>
    <w:rsid w:val="008B56A8"/>
    <w:rsid w:val="008C27A4"/>
    <w:rsid w:val="008C7778"/>
    <w:rsid w:val="008D2464"/>
    <w:rsid w:val="008E0CFC"/>
    <w:rsid w:val="008F28BA"/>
    <w:rsid w:val="00905A65"/>
    <w:rsid w:val="00930D9A"/>
    <w:rsid w:val="009311A2"/>
    <w:rsid w:val="00934CFF"/>
    <w:rsid w:val="009610D2"/>
    <w:rsid w:val="009715E0"/>
    <w:rsid w:val="009A05A9"/>
    <w:rsid w:val="009A35AA"/>
    <w:rsid w:val="009D087B"/>
    <w:rsid w:val="009D1309"/>
    <w:rsid w:val="009D2586"/>
    <w:rsid w:val="009F6FAA"/>
    <w:rsid w:val="00A0660B"/>
    <w:rsid w:val="00A2287D"/>
    <w:rsid w:val="00A318D2"/>
    <w:rsid w:val="00A458C0"/>
    <w:rsid w:val="00A4724A"/>
    <w:rsid w:val="00A53472"/>
    <w:rsid w:val="00A73957"/>
    <w:rsid w:val="00A82495"/>
    <w:rsid w:val="00A94248"/>
    <w:rsid w:val="00AA4320"/>
    <w:rsid w:val="00AC3F17"/>
    <w:rsid w:val="00AC4633"/>
    <w:rsid w:val="00AE492F"/>
    <w:rsid w:val="00AE7335"/>
    <w:rsid w:val="00AF01E8"/>
    <w:rsid w:val="00AF1128"/>
    <w:rsid w:val="00AF1C6E"/>
    <w:rsid w:val="00B0078E"/>
    <w:rsid w:val="00B15D31"/>
    <w:rsid w:val="00B22034"/>
    <w:rsid w:val="00B228F2"/>
    <w:rsid w:val="00B46595"/>
    <w:rsid w:val="00B54C6E"/>
    <w:rsid w:val="00B63F64"/>
    <w:rsid w:val="00BA246F"/>
    <w:rsid w:val="00BB3AF5"/>
    <w:rsid w:val="00BB4F57"/>
    <w:rsid w:val="00BC6568"/>
    <w:rsid w:val="00BD7588"/>
    <w:rsid w:val="00C055C0"/>
    <w:rsid w:val="00C07F74"/>
    <w:rsid w:val="00C22060"/>
    <w:rsid w:val="00C35523"/>
    <w:rsid w:val="00C44BCA"/>
    <w:rsid w:val="00C62A9D"/>
    <w:rsid w:val="00C73948"/>
    <w:rsid w:val="00C767B5"/>
    <w:rsid w:val="00C76D0A"/>
    <w:rsid w:val="00C837CB"/>
    <w:rsid w:val="00C86A08"/>
    <w:rsid w:val="00CB4642"/>
    <w:rsid w:val="00CB7CD5"/>
    <w:rsid w:val="00CC0517"/>
    <w:rsid w:val="00CC7BAC"/>
    <w:rsid w:val="00CD2543"/>
    <w:rsid w:val="00CE12D6"/>
    <w:rsid w:val="00CE6E8F"/>
    <w:rsid w:val="00CF4A45"/>
    <w:rsid w:val="00D26E5C"/>
    <w:rsid w:val="00D3648D"/>
    <w:rsid w:val="00D52F72"/>
    <w:rsid w:val="00D57081"/>
    <w:rsid w:val="00D62C14"/>
    <w:rsid w:val="00D75C39"/>
    <w:rsid w:val="00D9366D"/>
    <w:rsid w:val="00DB409E"/>
    <w:rsid w:val="00DB71FB"/>
    <w:rsid w:val="00DC0ADB"/>
    <w:rsid w:val="00DC1AD5"/>
    <w:rsid w:val="00DD637C"/>
    <w:rsid w:val="00E16EFE"/>
    <w:rsid w:val="00E41754"/>
    <w:rsid w:val="00E44818"/>
    <w:rsid w:val="00E53660"/>
    <w:rsid w:val="00E56A6C"/>
    <w:rsid w:val="00E56DAE"/>
    <w:rsid w:val="00E65811"/>
    <w:rsid w:val="00E829C7"/>
    <w:rsid w:val="00E844FE"/>
    <w:rsid w:val="00E90D4D"/>
    <w:rsid w:val="00EA60B6"/>
    <w:rsid w:val="00EB0DD3"/>
    <w:rsid w:val="00EB3369"/>
    <w:rsid w:val="00EB7EDE"/>
    <w:rsid w:val="00ED2715"/>
    <w:rsid w:val="00ED3EB4"/>
    <w:rsid w:val="00ED7A3B"/>
    <w:rsid w:val="00EE17A3"/>
    <w:rsid w:val="00EE30C6"/>
    <w:rsid w:val="00EE6953"/>
    <w:rsid w:val="00EE71D3"/>
    <w:rsid w:val="00EF3D6B"/>
    <w:rsid w:val="00F07FD6"/>
    <w:rsid w:val="00F42556"/>
    <w:rsid w:val="00F53228"/>
    <w:rsid w:val="00F63A53"/>
    <w:rsid w:val="00F70258"/>
    <w:rsid w:val="00FA1FEE"/>
    <w:rsid w:val="00FB7711"/>
    <w:rsid w:val="00FC0BE9"/>
    <w:rsid w:val="00FC13A9"/>
    <w:rsid w:val="00FD1729"/>
    <w:rsid w:val="00FE6D33"/>
    <w:rsid w:val="0A945314"/>
    <w:rsid w:val="0ACD57CF"/>
    <w:rsid w:val="0E9B702B"/>
    <w:rsid w:val="12173471"/>
    <w:rsid w:val="16650C1D"/>
    <w:rsid w:val="1898709E"/>
    <w:rsid w:val="19584922"/>
    <w:rsid w:val="1AF349E7"/>
    <w:rsid w:val="1B211232"/>
    <w:rsid w:val="1C17452F"/>
    <w:rsid w:val="1FEFB9A9"/>
    <w:rsid w:val="1FF003FB"/>
    <w:rsid w:val="22083071"/>
    <w:rsid w:val="239F1F9A"/>
    <w:rsid w:val="26076C41"/>
    <w:rsid w:val="26832E13"/>
    <w:rsid w:val="2AE9594F"/>
    <w:rsid w:val="2CC20FFE"/>
    <w:rsid w:val="33E110A1"/>
    <w:rsid w:val="356E2DDF"/>
    <w:rsid w:val="36580337"/>
    <w:rsid w:val="3BF7B2F6"/>
    <w:rsid w:val="3D38346B"/>
    <w:rsid w:val="3DEA6553"/>
    <w:rsid w:val="3F955980"/>
    <w:rsid w:val="3FBD300B"/>
    <w:rsid w:val="3FD2405B"/>
    <w:rsid w:val="402F115A"/>
    <w:rsid w:val="431A6985"/>
    <w:rsid w:val="448B772E"/>
    <w:rsid w:val="44E03CCC"/>
    <w:rsid w:val="46051DD7"/>
    <w:rsid w:val="47E401C9"/>
    <w:rsid w:val="48BF2C67"/>
    <w:rsid w:val="4B8F46B8"/>
    <w:rsid w:val="4C9D36AF"/>
    <w:rsid w:val="564B3FF8"/>
    <w:rsid w:val="56A207C7"/>
    <w:rsid w:val="5A8A4243"/>
    <w:rsid w:val="5D221646"/>
    <w:rsid w:val="5D6ED2EB"/>
    <w:rsid w:val="5E6F2F2F"/>
    <w:rsid w:val="5FE254F6"/>
    <w:rsid w:val="5FF06D7A"/>
    <w:rsid w:val="66E75807"/>
    <w:rsid w:val="67A806B0"/>
    <w:rsid w:val="67FD018E"/>
    <w:rsid w:val="6841303B"/>
    <w:rsid w:val="698E6FEB"/>
    <w:rsid w:val="6B1A7677"/>
    <w:rsid w:val="6B3AFE9D"/>
    <w:rsid w:val="6BF135F8"/>
    <w:rsid w:val="6C532714"/>
    <w:rsid w:val="6D5C4FC3"/>
    <w:rsid w:val="70982024"/>
    <w:rsid w:val="716C0BBE"/>
    <w:rsid w:val="71777AD2"/>
    <w:rsid w:val="736A3DDB"/>
    <w:rsid w:val="73BB3EB1"/>
    <w:rsid w:val="747E6B03"/>
    <w:rsid w:val="76F9B4B7"/>
    <w:rsid w:val="76FF7E3D"/>
    <w:rsid w:val="7A0942A2"/>
    <w:rsid w:val="7B1A4439"/>
    <w:rsid w:val="7BD523D5"/>
    <w:rsid w:val="7D6CECAD"/>
    <w:rsid w:val="7DEDC626"/>
    <w:rsid w:val="7DF5F515"/>
    <w:rsid w:val="7EFD8525"/>
    <w:rsid w:val="7F7F1B6C"/>
    <w:rsid w:val="7FF3644E"/>
    <w:rsid w:val="AFF88559"/>
    <w:rsid w:val="B8596D77"/>
    <w:rsid w:val="BDF7AAD1"/>
    <w:rsid w:val="BFD8EE40"/>
    <w:rsid w:val="DDBEDC7C"/>
    <w:rsid w:val="DF752118"/>
    <w:rsid w:val="EFFBD4B1"/>
    <w:rsid w:val="F3EF0639"/>
    <w:rsid w:val="F76F7427"/>
    <w:rsid w:val="F7DF32B4"/>
    <w:rsid w:val="F8FF0BC5"/>
    <w:rsid w:val="FAF4FC5F"/>
    <w:rsid w:val="FC9F5403"/>
    <w:rsid w:val="FF17FE80"/>
    <w:rsid w:val="FFF7488E"/>
    <w:rsid w:val="FFFD7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qFormat="1" w:unhideWhenUsed="0" w:uiPriority="0" w:semiHidden="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qFormat="1" w:unhideWhenUsed="0" w:uiPriority="0" w:semiHidden="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qFormat="1" w:unhideWhenUsed="0" w:uiPriority="0" w:semiHidden="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3"/>
    <w:qFormat/>
    <w:uiPriority w:val="0"/>
    <w:pPr>
      <w:jc w:val="left"/>
    </w:pPr>
  </w:style>
  <w:style w:type="paragraph" w:styleId="3">
    <w:name w:val="Salutation"/>
    <w:basedOn w:val="1"/>
    <w:next w:val="1"/>
    <w:link w:val="18"/>
    <w:qFormat/>
    <w:uiPriority w:val="0"/>
    <w:rPr>
      <w:rFonts w:ascii="Times New Roman" w:hAnsi="Times New Roman"/>
      <w:sz w:val="32"/>
      <w:szCs w:val="20"/>
    </w:rPr>
  </w:style>
  <w:style w:type="paragraph" w:styleId="4">
    <w:name w:val="Closing"/>
    <w:basedOn w:val="1"/>
    <w:next w:val="1"/>
    <w:link w:val="17"/>
    <w:qFormat/>
    <w:uiPriority w:val="0"/>
    <w:pPr>
      <w:ind w:left="4320"/>
    </w:pPr>
    <w:rPr>
      <w:rFonts w:ascii="Times New Roman" w:hAnsi="Times New Roman"/>
      <w:sz w:val="32"/>
      <w:szCs w:val="20"/>
    </w:rPr>
  </w:style>
  <w:style w:type="paragraph" w:styleId="5">
    <w:name w:val="Body Text Indent"/>
    <w:basedOn w:val="1"/>
    <w:link w:val="22"/>
    <w:qFormat/>
    <w:uiPriority w:val="0"/>
    <w:pPr>
      <w:spacing w:after="120"/>
      <w:ind w:left="420" w:leftChars="200"/>
    </w:pPr>
  </w:style>
  <w:style w:type="paragraph" w:styleId="6">
    <w:name w:val="Plain Text"/>
    <w:basedOn w:val="1"/>
    <w:link w:val="21"/>
    <w:qFormat/>
    <w:uiPriority w:val="0"/>
    <w:rPr>
      <w:rFonts w:ascii="宋体" w:hAnsi="Courier New"/>
      <w:szCs w:val="20"/>
    </w:rPr>
  </w:style>
  <w:style w:type="paragraph" w:styleId="7">
    <w:name w:val="Balloon Text"/>
    <w:basedOn w:val="1"/>
    <w:link w:val="27"/>
    <w:semiHidden/>
    <w:unhideWhenUsed/>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Body Text Indent 3"/>
    <w:basedOn w:val="1"/>
    <w:link w:val="20"/>
    <w:qFormat/>
    <w:uiPriority w:val="0"/>
    <w:pPr>
      <w:spacing w:after="120" w:line="460" w:lineRule="exact"/>
      <w:ind w:left="1080"/>
    </w:pPr>
    <w:rPr>
      <w:rFonts w:ascii="仿宋_GB2312" w:hAnsi="Times New Roman" w:eastAsia="仿宋_GB2312"/>
      <w:sz w:val="24"/>
      <w:szCs w:val="20"/>
    </w:rPr>
  </w:style>
  <w:style w:type="paragraph" w:styleId="11">
    <w:name w:val="annotation subject"/>
    <w:basedOn w:val="2"/>
    <w:next w:val="2"/>
    <w:link w:val="24"/>
    <w:semiHidden/>
    <w:unhideWhenUsed/>
    <w:qFormat/>
    <w:uiPriority w:val="0"/>
    <w:rPr>
      <w:b/>
      <w:bCs/>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qFormat/>
    <w:uiPriority w:val="0"/>
    <w:rPr>
      <w:color w:val="0563C1" w:themeColor="hyperlink"/>
      <w:u w:val="single"/>
      <w14:textFill>
        <w14:solidFill>
          <w14:schemeClr w14:val="hlink"/>
        </w14:solidFill>
      </w14:textFill>
    </w:rPr>
  </w:style>
  <w:style w:type="character" w:styleId="16">
    <w:name w:val="annotation reference"/>
    <w:basedOn w:val="14"/>
    <w:qFormat/>
    <w:uiPriority w:val="0"/>
    <w:rPr>
      <w:sz w:val="21"/>
      <w:szCs w:val="21"/>
    </w:rPr>
  </w:style>
  <w:style w:type="character" w:customStyle="1" w:styleId="17">
    <w:name w:val="结束语 字符"/>
    <w:basedOn w:val="14"/>
    <w:link w:val="4"/>
    <w:qFormat/>
    <w:uiPriority w:val="0"/>
    <w:rPr>
      <w:rFonts w:ascii="Times New Roman" w:hAnsi="Times New Roman"/>
      <w:kern w:val="2"/>
      <w:sz w:val="32"/>
    </w:rPr>
  </w:style>
  <w:style w:type="character" w:customStyle="1" w:styleId="18">
    <w:name w:val="称呼 字符"/>
    <w:basedOn w:val="14"/>
    <w:link w:val="3"/>
    <w:qFormat/>
    <w:uiPriority w:val="0"/>
    <w:rPr>
      <w:rFonts w:ascii="Times New Roman" w:hAnsi="Times New Roman"/>
      <w:kern w:val="2"/>
      <w:sz w:val="32"/>
    </w:rPr>
  </w:style>
  <w:style w:type="paragraph" w:styleId="19">
    <w:name w:val="List Paragraph"/>
    <w:basedOn w:val="1"/>
    <w:qFormat/>
    <w:uiPriority w:val="99"/>
    <w:pPr>
      <w:ind w:firstLine="420" w:firstLineChars="200"/>
    </w:pPr>
    <w:rPr>
      <w:rFonts w:asciiTheme="minorHAnsi" w:hAnsiTheme="minorHAnsi" w:eastAsiaTheme="minorEastAsia" w:cstheme="minorBidi"/>
    </w:rPr>
  </w:style>
  <w:style w:type="character" w:customStyle="1" w:styleId="20">
    <w:name w:val="正文文本缩进 3 字符"/>
    <w:basedOn w:val="14"/>
    <w:link w:val="10"/>
    <w:qFormat/>
    <w:uiPriority w:val="0"/>
    <w:rPr>
      <w:rFonts w:ascii="仿宋_GB2312" w:hAnsi="Times New Roman" w:eastAsia="仿宋_GB2312"/>
      <w:kern w:val="2"/>
      <w:sz w:val="24"/>
    </w:rPr>
  </w:style>
  <w:style w:type="character" w:customStyle="1" w:styleId="21">
    <w:name w:val="纯文本 字符"/>
    <w:basedOn w:val="14"/>
    <w:link w:val="6"/>
    <w:qFormat/>
    <w:uiPriority w:val="0"/>
    <w:rPr>
      <w:rFonts w:ascii="宋体" w:hAnsi="Courier New"/>
      <w:kern w:val="2"/>
      <w:sz w:val="21"/>
    </w:rPr>
  </w:style>
  <w:style w:type="character" w:customStyle="1" w:styleId="22">
    <w:name w:val="正文文本缩进 字符"/>
    <w:basedOn w:val="14"/>
    <w:link w:val="5"/>
    <w:qFormat/>
    <w:uiPriority w:val="0"/>
    <w:rPr>
      <w:kern w:val="2"/>
      <w:sz w:val="21"/>
      <w:szCs w:val="24"/>
    </w:rPr>
  </w:style>
  <w:style w:type="character" w:customStyle="1" w:styleId="23">
    <w:name w:val="批注文字 字符"/>
    <w:basedOn w:val="14"/>
    <w:link w:val="2"/>
    <w:qFormat/>
    <w:uiPriority w:val="0"/>
    <w:rPr>
      <w:kern w:val="2"/>
      <w:sz w:val="21"/>
      <w:szCs w:val="24"/>
    </w:rPr>
  </w:style>
  <w:style w:type="character" w:customStyle="1" w:styleId="24">
    <w:name w:val="批注主题 字符"/>
    <w:basedOn w:val="23"/>
    <w:link w:val="11"/>
    <w:semiHidden/>
    <w:qFormat/>
    <w:uiPriority w:val="0"/>
    <w:rPr>
      <w:b/>
      <w:bCs/>
      <w:kern w:val="2"/>
      <w:sz w:val="21"/>
      <w:szCs w:val="24"/>
    </w:rPr>
  </w:style>
  <w:style w:type="paragraph" w:customStyle="1" w:styleId="25">
    <w:name w:val="修订1"/>
    <w:hidden/>
    <w:semiHidden/>
    <w:qFormat/>
    <w:uiPriority w:val="99"/>
    <w:rPr>
      <w:rFonts w:ascii="Calibri" w:hAnsi="Calibri" w:eastAsia="宋体" w:cs="Times New Roman"/>
      <w:kern w:val="2"/>
      <w:sz w:val="21"/>
      <w:szCs w:val="24"/>
      <w:lang w:val="en-US" w:eastAsia="zh-CN" w:bidi="ar-SA"/>
    </w:rPr>
  </w:style>
  <w:style w:type="paragraph" w:customStyle="1" w:styleId="26">
    <w:name w:val="Revision"/>
    <w:hidden/>
    <w:semiHidden/>
    <w:qFormat/>
    <w:uiPriority w:val="99"/>
    <w:rPr>
      <w:rFonts w:ascii="Calibri" w:hAnsi="Calibri" w:eastAsia="宋体" w:cs="Times New Roman"/>
      <w:kern w:val="2"/>
      <w:sz w:val="21"/>
      <w:szCs w:val="24"/>
      <w:lang w:val="en-US" w:eastAsia="zh-CN" w:bidi="ar-SA"/>
    </w:rPr>
  </w:style>
  <w:style w:type="character" w:customStyle="1" w:styleId="27">
    <w:name w:val="批注框文本 字符"/>
    <w:basedOn w:val="14"/>
    <w:link w:val="7"/>
    <w:semiHidden/>
    <w:qFormat/>
    <w:uiPriority w:val="0"/>
    <w:rPr>
      <w:rFonts w:ascii="Calibri" w:hAnsi="Calibri"/>
      <w:kern w:val="2"/>
      <w:sz w:val="18"/>
      <w:szCs w:val="18"/>
    </w:rPr>
  </w:style>
  <w:style w:type="character" w:customStyle="1" w:styleId="28">
    <w:name w:val="未处理的提及1"/>
    <w:basedOn w:val="1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Users/huangsong21/Library/Containers/com.kingsoft.wpsoffice.mac/Data/C:\Users\ttwoo\Desktop\&#37329;&#35802;&#21516;&#36798;\&#21697;&#23459;&#36164;&#26009;\&#20013;&#25991;&#31446;&#29256;-&#24191;&#2403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中文竖版-广州</Template>
  <Pages>7</Pages>
  <Words>743</Words>
  <Characters>4239</Characters>
  <Lines>35</Lines>
  <Paragraphs>9</Paragraphs>
  <TotalTime>2</TotalTime>
  <ScaleCrop>false</ScaleCrop>
  <LinksUpToDate>false</LinksUpToDate>
  <CharactersWithSpaces>4973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2022-08-15T23:40:00Z</dcterms:created>
  <dc:creator>ttwoo</dc:creator>
  <cp:lastModifiedBy>Lawyer</cp:lastModifiedBy>
  <cp:lastPrinted>2018-03-03T19:56:00Z</cp:lastPrinted>
  <dcterms:modified xsi:type="dcterms:W3CDTF">2026-09-02T11:52:55Z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18B38D1CAB79C4D821148763D33E73E7</vt:lpwstr>
  </property>
</Properties>
</file>