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7AB" w:rsidRDefault="00EF67AB" w:rsidP="00A00635">
      <w:pPr>
        <w:rPr>
          <w:b/>
        </w:rPr>
      </w:pPr>
      <w:r w:rsidRPr="00A00635">
        <w:rPr>
          <w:b/>
        </w:rPr>
        <w:t>Week 1 Objective: Identify literature and develop Outline/Structure</w:t>
      </w:r>
    </w:p>
    <w:p w:rsidR="00A00635" w:rsidRPr="00A00635" w:rsidRDefault="00A00635" w:rsidP="00A00635">
      <w:pPr>
        <w:rPr>
          <w:b/>
        </w:rPr>
      </w:pPr>
    </w:p>
    <w:tbl>
      <w:tblPr>
        <w:tblStyle w:val="GridTable4-Accent1"/>
        <w:tblW w:w="14755" w:type="dxa"/>
        <w:tblLook w:val="04A0" w:firstRow="1" w:lastRow="0" w:firstColumn="1" w:lastColumn="0" w:noHBand="0" w:noVBand="1"/>
      </w:tblPr>
      <w:tblGrid>
        <w:gridCol w:w="2050"/>
        <w:gridCol w:w="8231"/>
        <w:gridCol w:w="2738"/>
        <w:gridCol w:w="1736"/>
      </w:tblGrid>
      <w:tr w:rsidR="00EF67AB" w:rsidRPr="00A00635" w:rsidTr="00C95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r w:rsidRPr="00A00635">
              <w:t>Activity</w:t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Status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Literature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Who?</w:t>
            </w: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Develop literature review search strategy and inclusion criteria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English peer-reviewed articles published in the last 10 years. With at least 80% of the articles published in the last five years. Keep track of what all members are working on and share what relates to their specific areas of coverage.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Team</w:t>
            </w:r>
          </w:p>
        </w:tc>
      </w:tr>
      <w:tr w:rsidR="00EF67AB" w:rsidRPr="00A00635" w:rsidTr="00C956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collect academic articles, industry reports, and policy documents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Submit articles, reports, links, and other resources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Team</w:t>
            </w:r>
          </w:p>
        </w:tc>
      </w:tr>
      <w:tr w:rsidR="005325D4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5D4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fraud detection systems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tabs>
                <w:tab w:val="left" w:pos="123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Rule-based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Transaction monitoring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Risk-based authentication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Behavioural analytics and user profiling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Anomaly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Device fingerprinting and identity verification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Multi-factor authentication (MFA) fraud prevention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Machine learning-based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Deep learning-based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Hybrid fraud detection systems (rule-based and machine learning)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Ensemble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Real-time transaction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AI-driven adaptive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 xml:space="preserve">Federated and privacy-preserving fraud detection systems 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Achary and Shelke (2023); Compagnino et al. (2025); Faisal et al. (2024); Hernandez </w:t>
            </w:r>
            <w:proofErr w:type="spellStart"/>
            <w:r w:rsidRPr="00A00635">
              <w:t>Aros</w:t>
            </w:r>
            <w:proofErr w:type="spellEnd"/>
            <w:r w:rsidRPr="00A00635">
              <w:t xml:space="preserve"> et al. (2024); Khatib (2024); Prabowo (2016); Vanini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Sanni</w:t>
            </w:r>
          </w:p>
        </w:tc>
      </w:tr>
      <w:tr w:rsidR="005325D4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5D4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traditional and legacy fraud detection systems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Rule-based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Expert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Signature- and pattern-matching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Threshold-based transaction monitoring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Statistical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Manual fraud review and investigation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Risk scoring and risk-based authentication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Blacklist and whitelist-based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Device and IP address monitoring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Behaviour-based profiling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Velocity checking systems (transaction frequency and value monitoring)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Knowledge-based fraud detection systems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Achary and Shelke (2023); Hernandez </w:t>
            </w:r>
            <w:proofErr w:type="spellStart"/>
            <w:r w:rsidRPr="00A00635">
              <w:t>Aros</w:t>
            </w:r>
            <w:proofErr w:type="spellEnd"/>
            <w:r w:rsidRPr="00A00635">
              <w:t xml:space="preserve"> et al. (2024); Lim, Lee and Sim (2021); Prabowo (2016); Vanini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Sanni</w:t>
            </w:r>
          </w:p>
        </w:tc>
      </w:tr>
      <w:tr w:rsidR="005325D4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5D4" w:rsidRPr="00A00635" w:rsidTr="00A00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machine learning-based fraud detection systems</w:t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Supervised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Unsupervised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Semi-supervised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Reinforcement learning-based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Deep learning-based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Ensemble learning-based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Hybrid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Anomaly detection-based machine learning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Behavioural analytics-based machine learning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Real-time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Graph-based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>Federated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Explainable Artificial Intelligence (XAI)-based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Adaptive and online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Privacy-preserving machine learning fraud detection systems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Al‐dahasi et al. (2025); Chen (2025); Compagnino et al.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Khalid et al. (2024); Khatib (2024); Li </w:t>
            </w:r>
            <w:r w:rsidRPr="00A00635">
              <w:lastRenderedPageBreak/>
              <w:t>and Chen (2025); Luong and Xie (2026); Zhang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Sanni/</w:t>
            </w:r>
            <w:proofErr w:type="spellStart"/>
            <w:r w:rsidRPr="00A00635">
              <w:t>Omatayo</w:t>
            </w:r>
            <w:proofErr w:type="spellEnd"/>
          </w:p>
        </w:tc>
      </w:tr>
    </w:tbl>
    <w:p w:rsidR="00EF67AB" w:rsidRPr="00A00635" w:rsidRDefault="00EF67AB" w:rsidP="00A00635">
      <w:bookmarkStart w:id="0" w:name="_GoBack"/>
      <w:bookmarkEnd w:id="0"/>
    </w:p>
    <w:sectPr w:rsidR="00EF67AB" w:rsidRPr="00A00635" w:rsidSect="00ED377C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FEC"/>
    <w:multiLevelType w:val="multilevel"/>
    <w:tmpl w:val="0D027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92D3A"/>
    <w:multiLevelType w:val="multilevel"/>
    <w:tmpl w:val="9BE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767DD"/>
    <w:multiLevelType w:val="hybridMultilevel"/>
    <w:tmpl w:val="8768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81E10"/>
    <w:multiLevelType w:val="multilevel"/>
    <w:tmpl w:val="FC560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F54DC"/>
    <w:multiLevelType w:val="multilevel"/>
    <w:tmpl w:val="9962A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71D44"/>
    <w:multiLevelType w:val="hybridMultilevel"/>
    <w:tmpl w:val="053290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D6715"/>
    <w:multiLevelType w:val="multilevel"/>
    <w:tmpl w:val="D848FF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02292"/>
    <w:multiLevelType w:val="multilevel"/>
    <w:tmpl w:val="D8EC8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3380B"/>
    <w:multiLevelType w:val="multilevel"/>
    <w:tmpl w:val="888E328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77B59"/>
    <w:multiLevelType w:val="hybridMultilevel"/>
    <w:tmpl w:val="9A7404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50DA7"/>
    <w:multiLevelType w:val="hybridMultilevel"/>
    <w:tmpl w:val="EFCE73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245F5"/>
    <w:multiLevelType w:val="hybridMultilevel"/>
    <w:tmpl w:val="1218725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676B33"/>
    <w:multiLevelType w:val="hybridMultilevel"/>
    <w:tmpl w:val="9EACA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12"/>
  </w:num>
  <w:num w:numId="5">
    <w:abstractNumId w:val="8"/>
  </w:num>
  <w:num w:numId="6">
    <w:abstractNumId w:val="3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  <w:num w:numId="11">
    <w:abstractNumId w:val="1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72"/>
    <w:rsid w:val="00017D32"/>
    <w:rsid w:val="00046663"/>
    <w:rsid w:val="0007237F"/>
    <w:rsid w:val="00117C9A"/>
    <w:rsid w:val="00152AF3"/>
    <w:rsid w:val="001E2874"/>
    <w:rsid w:val="00222856"/>
    <w:rsid w:val="00233EB7"/>
    <w:rsid w:val="003074DA"/>
    <w:rsid w:val="003D7F8D"/>
    <w:rsid w:val="003E16F5"/>
    <w:rsid w:val="00432904"/>
    <w:rsid w:val="004824F6"/>
    <w:rsid w:val="00485E76"/>
    <w:rsid w:val="004E2BC2"/>
    <w:rsid w:val="00517952"/>
    <w:rsid w:val="005325D4"/>
    <w:rsid w:val="005774D1"/>
    <w:rsid w:val="005D0F47"/>
    <w:rsid w:val="00651B0B"/>
    <w:rsid w:val="00661155"/>
    <w:rsid w:val="00661A13"/>
    <w:rsid w:val="00683A35"/>
    <w:rsid w:val="007B3DAF"/>
    <w:rsid w:val="007F1EC7"/>
    <w:rsid w:val="0080752B"/>
    <w:rsid w:val="008377BF"/>
    <w:rsid w:val="00840E5C"/>
    <w:rsid w:val="00860CBB"/>
    <w:rsid w:val="008A4E7B"/>
    <w:rsid w:val="00937B23"/>
    <w:rsid w:val="00966A82"/>
    <w:rsid w:val="009A5919"/>
    <w:rsid w:val="009E349A"/>
    <w:rsid w:val="00A00635"/>
    <w:rsid w:val="00A312D2"/>
    <w:rsid w:val="00A94582"/>
    <w:rsid w:val="00B66DFE"/>
    <w:rsid w:val="00BF284D"/>
    <w:rsid w:val="00CB2DEC"/>
    <w:rsid w:val="00D0056C"/>
    <w:rsid w:val="00D63772"/>
    <w:rsid w:val="00D7667C"/>
    <w:rsid w:val="00D8096E"/>
    <w:rsid w:val="00D96513"/>
    <w:rsid w:val="00DB6F0A"/>
    <w:rsid w:val="00DD50EE"/>
    <w:rsid w:val="00E868A8"/>
    <w:rsid w:val="00ED22AF"/>
    <w:rsid w:val="00ED377C"/>
    <w:rsid w:val="00EF67AB"/>
    <w:rsid w:val="00F17D24"/>
    <w:rsid w:val="00F27964"/>
    <w:rsid w:val="00F4343C"/>
    <w:rsid w:val="00F56E4E"/>
    <w:rsid w:val="00F772F1"/>
    <w:rsid w:val="00FB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DBF8"/>
  <w15:chartTrackingRefBased/>
  <w15:docId w15:val="{182AA5C6-AE53-4294-A3D3-8B859847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6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3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37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7952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5D0F4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7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dcterms:created xsi:type="dcterms:W3CDTF">2026-07-20T11:38:00Z</dcterms:created>
  <dcterms:modified xsi:type="dcterms:W3CDTF">2026-07-20T11:47:00Z</dcterms:modified>
</cp:coreProperties>
</file>