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7F4F" w14:textId="06087BD6" w:rsidR="004C2780" w:rsidRDefault="00A35DB0" w:rsidP="00F40C3E">
      <w:pPr>
        <w:widowControl w:val="0"/>
        <w:overflowPunct w:val="0"/>
        <w:autoSpaceDE w:val="0"/>
        <w:autoSpaceDN w:val="0"/>
        <w:adjustRightInd w:val="0"/>
        <w:jc w:val="center"/>
        <w:rPr>
          <w:rFonts w:ascii="Times New Roman" w:eastAsiaTheme="minorEastAsia" w:hAnsi="Times New Roman" w:cs="Times New Roman"/>
          <w:b/>
          <w:bCs/>
          <w:sz w:val="32"/>
          <w:szCs w:val="32"/>
          <w:lang w:val="en-US"/>
        </w:rPr>
      </w:pPr>
      <w:r w:rsidRPr="0031026E">
        <w:rPr>
          <w:rFonts w:ascii="Times New Roman" w:eastAsiaTheme="minorEastAsia" w:hAnsi="Times New Roman" w:cs="Times New Roman"/>
          <w:b/>
          <w:bCs/>
          <w:sz w:val="32"/>
          <w:szCs w:val="32"/>
          <w:lang w:val="en-US"/>
        </w:rPr>
        <w:t xml:space="preserve">Recurrent </w:t>
      </w:r>
      <w:r w:rsidR="00F40C3E" w:rsidRPr="0031026E">
        <w:rPr>
          <w:rFonts w:ascii="Times New Roman" w:eastAsiaTheme="minorEastAsia" w:hAnsi="Times New Roman" w:cs="Times New Roman"/>
          <w:b/>
          <w:bCs/>
          <w:sz w:val="32"/>
          <w:szCs w:val="32"/>
          <w:lang w:val="en-US"/>
        </w:rPr>
        <w:t>S</w:t>
      </w:r>
      <w:r w:rsidRPr="0031026E">
        <w:rPr>
          <w:rFonts w:ascii="Times New Roman" w:eastAsiaTheme="minorEastAsia" w:hAnsi="Times New Roman" w:cs="Times New Roman"/>
          <w:b/>
          <w:bCs/>
          <w:sz w:val="32"/>
          <w:szCs w:val="32"/>
          <w:lang w:val="en-US"/>
        </w:rPr>
        <w:t xml:space="preserve">mall </w:t>
      </w:r>
      <w:r w:rsidR="00F40C3E" w:rsidRPr="0031026E">
        <w:rPr>
          <w:rFonts w:ascii="Times New Roman" w:eastAsiaTheme="minorEastAsia" w:hAnsi="Times New Roman" w:cs="Times New Roman"/>
          <w:b/>
          <w:bCs/>
          <w:sz w:val="32"/>
          <w:szCs w:val="32"/>
          <w:lang w:val="en-US"/>
        </w:rPr>
        <w:t>B</w:t>
      </w:r>
      <w:r w:rsidRPr="0031026E">
        <w:rPr>
          <w:rFonts w:ascii="Times New Roman" w:eastAsiaTheme="minorEastAsia" w:hAnsi="Times New Roman" w:cs="Times New Roman"/>
          <w:b/>
          <w:bCs/>
          <w:sz w:val="32"/>
          <w:szCs w:val="32"/>
          <w:lang w:val="en-US"/>
        </w:rPr>
        <w:t xml:space="preserve">owel </w:t>
      </w:r>
      <w:r w:rsidR="00F40C3E" w:rsidRPr="0031026E">
        <w:rPr>
          <w:rFonts w:ascii="Times New Roman" w:eastAsiaTheme="minorEastAsia" w:hAnsi="Times New Roman" w:cs="Times New Roman"/>
          <w:b/>
          <w:bCs/>
          <w:sz w:val="32"/>
          <w:szCs w:val="32"/>
          <w:lang w:val="en-US"/>
        </w:rPr>
        <w:t>O</w:t>
      </w:r>
      <w:r w:rsidRPr="0031026E">
        <w:rPr>
          <w:rFonts w:ascii="Times New Roman" w:eastAsiaTheme="minorEastAsia" w:hAnsi="Times New Roman" w:cs="Times New Roman"/>
          <w:b/>
          <w:bCs/>
          <w:sz w:val="32"/>
          <w:szCs w:val="32"/>
          <w:lang w:val="en-US"/>
        </w:rPr>
        <w:t xml:space="preserve">bstruction </w:t>
      </w:r>
      <w:r w:rsidR="00F40C3E" w:rsidRPr="0031026E">
        <w:rPr>
          <w:rFonts w:ascii="Times New Roman" w:eastAsiaTheme="minorEastAsia" w:hAnsi="Times New Roman" w:cs="Times New Roman"/>
          <w:b/>
          <w:bCs/>
          <w:sz w:val="32"/>
          <w:szCs w:val="32"/>
          <w:lang w:val="en-US"/>
        </w:rPr>
        <w:t>S</w:t>
      </w:r>
      <w:r w:rsidRPr="0031026E">
        <w:rPr>
          <w:rFonts w:ascii="Times New Roman" w:eastAsiaTheme="minorEastAsia" w:hAnsi="Times New Roman" w:cs="Times New Roman"/>
          <w:b/>
          <w:bCs/>
          <w:sz w:val="32"/>
          <w:szCs w:val="32"/>
          <w:lang w:val="en-US"/>
        </w:rPr>
        <w:t xml:space="preserve">econdary to </w:t>
      </w:r>
      <w:r w:rsidR="00B32435">
        <w:rPr>
          <w:rFonts w:ascii="Times New Roman" w:eastAsiaTheme="minorEastAsia" w:hAnsi="Times New Roman" w:cs="Times New Roman"/>
          <w:b/>
          <w:bCs/>
          <w:sz w:val="32"/>
          <w:szCs w:val="32"/>
          <w:lang w:val="en-US"/>
        </w:rPr>
        <w:t xml:space="preserve">                    </w:t>
      </w:r>
      <w:r w:rsidR="00F40C3E" w:rsidRPr="0031026E">
        <w:rPr>
          <w:rFonts w:ascii="Times New Roman" w:eastAsiaTheme="minorEastAsia" w:hAnsi="Times New Roman" w:cs="Times New Roman"/>
          <w:b/>
          <w:bCs/>
          <w:sz w:val="32"/>
          <w:szCs w:val="32"/>
          <w:lang w:val="en-US"/>
        </w:rPr>
        <w:t>J</w:t>
      </w:r>
      <w:r w:rsidRPr="0031026E">
        <w:rPr>
          <w:rFonts w:ascii="Times New Roman" w:eastAsiaTheme="minorEastAsia" w:hAnsi="Times New Roman" w:cs="Times New Roman"/>
          <w:b/>
          <w:bCs/>
          <w:sz w:val="32"/>
          <w:szCs w:val="32"/>
          <w:lang w:val="en-US"/>
        </w:rPr>
        <w:t xml:space="preserve">ejunal </w:t>
      </w:r>
      <w:r w:rsidR="00F40C3E" w:rsidRPr="0031026E">
        <w:rPr>
          <w:rFonts w:ascii="Times New Roman" w:eastAsiaTheme="minorEastAsia" w:hAnsi="Times New Roman" w:cs="Times New Roman"/>
          <w:b/>
          <w:bCs/>
          <w:sz w:val="32"/>
          <w:szCs w:val="32"/>
          <w:lang w:val="en-US"/>
        </w:rPr>
        <w:t>D</w:t>
      </w:r>
      <w:r w:rsidRPr="0031026E">
        <w:rPr>
          <w:rFonts w:ascii="Times New Roman" w:eastAsiaTheme="minorEastAsia" w:hAnsi="Times New Roman" w:cs="Times New Roman"/>
          <w:b/>
          <w:bCs/>
          <w:sz w:val="32"/>
          <w:szCs w:val="32"/>
          <w:lang w:val="en-US"/>
        </w:rPr>
        <w:t xml:space="preserve">iverticular </w:t>
      </w:r>
      <w:r w:rsidR="00F40C3E" w:rsidRPr="0031026E">
        <w:rPr>
          <w:rFonts w:ascii="Times New Roman" w:eastAsiaTheme="minorEastAsia" w:hAnsi="Times New Roman" w:cs="Times New Roman"/>
          <w:b/>
          <w:bCs/>
          <w:sz w:val="32"/>
          <w:szCs w:val="32"/>
          <w:lang w:val="en-US"/>
        </w:rPr>
        <w:t>E</w:t>
      </w:r>
      <w:r w:rsidRPr="0031026E">
        <w:rPr>
          <w:rFonts w:ascii="Times New Roman" w:eastAsiaTheme="minorEastAsia" w:hAnsi="Times New Roman" w:cs="Times New Roman"/>
          <w:b/>
          <w:bCs/>
          <w:sz w:val="32"/>
          <w:szCs w:val="32"/>
          <w:lang w:val="en-US"/>
        </w:rPr>
        <w:t>nterolith</w:t>
      </w:r>
    </w:p>
    <w:p w14:paraId="0E837E43" w14:textId="77777777" w:rsidR="001938B7" w:rsidRPr="0031026E" w:rsidRDefault="001938B7" w:rsidP="00F40C3E">
      <w:pPr>
        <w:widowControl w:val="0"/>
        <w:overflowPunct w:val="0"/>
        <w:autoSpaceDE w:val="0"/>
        <w:autoSpaceDN w:val="0"/>
        <w:adjustRightInd w:val="0"/>
        <w:jc w:val="center"/>
        <w:rPr>
          <w:rFonts w:ascii="Times New Roman" w:eastAsiaTheme="minorEastAsia" w:hAnsi="Times New Roman" w:cs="Times New Roman"/>
          <w:b/>
          <w:bCs/>
          <w:sz w:val="32"/>
          <w:szCs w:val="32"/>
          <w:lang w:val="en-US"/>
        </w:rPr>
      </w:pPr>
    </w:p>
    <w:p w14:paraId="77F6F03C" w14:textId="2E0175F8" w:rsidR="00A35DB0" w:rsidRPr="00F40C3E" w:rsidRDefault="00A35DB0" w:rsidP="00F40C3E">
      <w:pPr>
        <w:widowControl w:val="0"/>
        <w:overflowPunct w:val="0"/>
        <w:autoSpaceDE w:val="0"/>
        <w:autoSpaceDN w:val="0"/>
        <w:adjustRightInd w:val="0"/>
        <w:jc w:val="center"/>
        <w:rPr>
          <w:rFonts w:ascii="Times New Roman" w:eastAsiaTheme="minorEastAsia" w:hAnsi="Times New Roman" w:cs="Times New Roman"/>
          <w:b/>
          <w:bCs/>
          <w:sz w:val="28"/>
          <w:szCs w:val="28"/>
          <w:lang w:val="en-US"/>
        </w:rPr>
      </w:pPr>
      <w:r w:rsidRPr="00F40C3E">
        <w:rPr>
          <w:rFonts w:ascii="Times New Roman" w:eastAsiaTheme="minorEastAsia" w:hAnsi="Times New Roman" w:cs="Times New Roman"/>
          <w:b/>
          <w:bCs/>
          <w:sz w:val="28"/>
          <w:szCs w:val="28"/>
          <w:lang w:val="en-US"/>
        </w:rPr>
        <w:t>Chanyang Lee</w:t>
      </w:r>
      <w:r w:rsidR="00F40C3E" w:rsidRPr="00F40C3E">
        <w:rPr>
          <w:rFonts w:ascii="Times New Roman" w:eastAsiaTheme="minorEastAsia" w:hAnsi="Times New Roman" w:cs="Times New Roman"/>
          <w:b/>
          <w:bCs/>
          <w:sz w:val="28"/>
          <w:szCs w:val="28"/>
          <w:vertAlign w:val="superscript"/>
          <w:lang w:val="en-US"/>
        </w:rPr>
        <w:t>1</w:t>
      </w:r>
      <w:r w:rsidRPr="00F40C3E">
        <w:rPr>
          <w:rFonts w:ascii="Times New Roman" w:eastAsiaTheme="minorEastAsia" w:hAnsi="Times New Roman" w:cs="Times New Roman"/>
          <w:b/>
          <w:bCs/>
          <w:sz w:val="28"/>
          <w:szCs w:val="28"/>
          <w:lang w:val="en-US"/>
        </w:rPr>
        <w:t>, Geoffrey Menezes</w:t>
      </w:r>
      <w:r w:rsidR="00F40C3E" w:rsidRPr="00F40C3E">
        <w:rPr>
          <w:rFonts w:ascii="Times New Roman" w:eastAsiaTheme="minorEastAsia" w:hAnsi="Times New Roman" w:cs="Times New Roman"/>
          <w:b/>
          <w:bCs/>
          <w:sz w:val="28"/>
          <w:szCs w:val="28"/>
          <w:vertAlign w:val="superscript"/>
          <w:lang w:val="en-US"/>
        </w:rPr>
        <w:t>2</w:t>
      </w:r>
    </w:p>
    <w:p w14:paraId="576B1546" w14:textId="3AA0F7B7" w:rsidR="00A35DB0" w:rsidRPr="00F40C3E" w:rsidRDefault="00F40C3E" w:rsidP="00F40C3E">
      <w:pPr>
        <w:widowControl w:val="0"/>
        <w:overflowPunct w:val="0"/>
        <w:autoSpaceDE w:val="0"/>
        <w:autoSpaceDN w:val="0"/>
        <w:adjustRightInd w:val="0"/>
        <w:ind w:left="360"/>
        <w:jc w:val="center"/>
        <w:rPr>
          <w:rFonts w:ascii="Times New Roman" w:eastAsiaTheme="minorEastAsia" w:hAnsi="Times New Roman" w:cs="Times New Roman"/>
          <w:sz w:val="22"/>
        </w:rPr>
      </w:pPr>
      <w:r w:rsidRPr="00F40C3E">
        <w:rPr>
          <w:rFonts w:ascii="Times New Roman" w:eastAsiaTheme="minorEastAsia" w:hAnsi="Times New Roman" w:cs="Times New Roman"/>
          <w:sz w:val="22"/>
          <w:vertAlign w:val="superscript"/>
        </w:rPr>
        <w:t>1</w:t>
      </w:r>
      <w:r w:rsidR="00A35DB0" w:rsidRPr="00F40C3E">
        <w:rPr>
          <w:rFonts w:ascii="Times New Roman" w:eastAsiaTheme="minorEastAsia" w:hAnsi="Times New Roman" w:cs="Times New Roman"/>
          <w:sz w:val="22"/>
        </w:rPr>
        <w:t>G</w:t>
      </w:r>
      <w:r w:rsidRPr="00F40C3E">
        <w:rPr>
          <w:rFonts w:ascii="Times New Roman" w:eastAsiaTheme="minorEastAsia" w:hAnsi="Times New Roman" w:cs="Times New Roman"/>
          <w:sz w:val="22"/>
        </w:rPr>
        <w:t>eneral Surgery, Sir Charles Gairdner Hospital</w:t>
      </w:r>
      <w:r w:rsidR="00A35DB0" w:rsidRPr="00F40C3E">
        <w:rPr>
          <w:rFonts w:ascii="Times New Roman" w:eastAsiaTheme="minorEastAsia" w:hAnsi="Times New Roman" w:cs="Times New Roman"/>
          <w:sz w:val="22"/>
        </w:rPr>
        <w:t>,</w:t>
      </w:r>
      <w:r w:rsidRPr="00F40C3E">
        <w:rPr>
          <w:rFonts w:ascii="Times New Roman" w:eastAsiaTheme="minorEastAsia" w:hAnsi="Times New Roman" w:cs="Times New Roman"/>
          <w:sz w:val="22"/>
        </w:rPr>
        <w:t xml:space="preserve"> Perth,</w:t>
      </w:r>
      <w:r w:rsidR="00A35DB0" w:rsidRPr="00F40C3E">
        <w:rPr>
          <w:rFonts w:ascii="Times New Roman" w:eastAsiaTheme="minorEastAsia" w:hAnsi="Times New Roman" w:cs="Times New Roman"/>
          <w:sz w:val="22"/>
        </w:rPr>
        <w:t xml:space="preserve"> WA, Australia</w:t>
      </w:r>
    </w:p>
    <w:p w14:paraId="67709773" w14:textId="12DC727D" w:rsidR="00F40C3E" w:rsidRPr="00F40C3E" w:rsidRDefault="00F40C3E" w:rsidP="00F40C3E">
      <w:pPr>
        <w:widowControl w:val="0"/>
        <w:overflowPunct w:val="0"/>
        <w:autoSpaceDE w:val="0"/>
        <w:autoSpaceDN w:val="0"/>
        <w:adjustRightInd w:val="0"/>
        <w:ind w:left="360"/>
        <w:jc w:val="center"/>
        <w:rPr>
          <w:rFonts w:ascii="Times New Roman" w:eastAsiaTheme="minorEastAsia" w:hAnsi="Times New Roman" w:cs="Times New Roman"/>
          <w:sz w:val="22"/>
        </w:rPr>
      </w:pPr>
      <w:r w:rsidRPr="00F40C3E">
        <w:rPr>
          <w:rFonts w:ascii="Times New Roman" w:eastAsiaTheme="minorEastAsia" w:hAnsi="Times New Roman" w:cs="Times New Roman"/>
          <w:sz w:val="22"/>
          <w:vertAlign w:val="superscript"/>
        </w:rPr>
        <w:t>2</w:t>
      </w:r>
      <w:r w:rsidRPr="00F40C3E">
        <w:rPr>
          <w:rFonts w:ascii="Times New Roman" w:eastAsiaTheme="minorEastAsia" w:hAnsi="Times New Roman" w:cs="Times New Roman"/>
          <w:sz w:val="22"/>
        </w:rPr>
        <w:t>General Surgery, Geraldton Regional Hospital, Geraldton, WA, AUSTRALIA</w:t>
      </w:r>
    </w:p>
    <w:p w14:paraId="421BF26D" w14:textId="77777777" w:rsidR="00A35DB0" w:rsidRPr="00F40C3E" w:rsidRDefault="00A35DB0" w:rsidP="00F40C3E">
      <w:pPr>
        <w:widowControl w:val="0"/>
        <w:overflowPunct w:val="0"/>
        <w:autoSpaceDE w:val="0"/>
        <w:autoSpaceDN w:val="0"/>
        <w:adjustRightInd w:val="0"/>
        <w:jc w:val="center"/>
        <w:rPr>
          <w:rFonts w:ascii="Times New Roman" w:eastAsiaTheme="minorEastAsia" w:hAnsi="Times New Roman" w:cs="Times New Roman"/>
          <w:b/>
          <w:bCs/>
          <w:sz w:val="28"/>
          <w:szCs w:val="28"/>
          <w:lang w:val="en-US"/>
        </w:rPr>
      </w:pPr>
    </w:p>
    <w:p w14:paraId="62917DF6" w14:textId="50C8CFB2" w:rsidR="00F40C3E" w:rsidRPr="00F40C3E" w:rsidRDefault="00F40C3E" w:rsidP="00F40C3E">
      <w:pPr>
        <w:widowControl w:val="0"/>
        <w:overflowPunct w:val="0"/>
        <w:autoSpaceDE w:val="0"/>
        <w:autoSpaceDN w:val="0"/>
        <w:adjustRightInd w:val="0"/>
        <w:rPr>
          <w:rFonts w:ascii="Times New Roman" w:eastAsiaTheme="minorEastAsia" w:hAnsi="Times New Roman" w:cs="Times New Roman"/>
          <w:b/>
          <w:bCs/>
          <w:sz w:val="28"/>
          <w:szCs w:val="28"/>
          <w:lang w:val="en-US"/>
        </w:rPr>
      </w:pPr>
      <w:r w:rsidRPr="00F40C3E">
        <w:rPr>
          <w:rFonts w:ascii="Times New Roman" w:eastAsiaTheme="minorEastAsia" w:hAnsi="Times New Roman" w:cs="Times New Roman"/>
          <w:b/>
          <w:bCs/>
          <w:sz w:val="28"/>
          <w:szCs w:val="28"/>
          <w:lang w:val="en-US"/>
        </w:rPr>
        <w:t>Abstract</w:t>
      </w:r>
    </w:p>
    <w:p w14:paraId="45300AD3" w14:textId="6C9D1DEA" w:rsidR="00A35DB0" w:rsidRPr="00F40C3E" w:rsidRDefault="00A35DB0" w:rsidP="00F40C3E">
      <w:pPr>
        <w:widowControl w:val="0"/>
        <w:overflowPunct w:val="0"/>
        <w:autoSpaceDE w:val="0"/>
        <w:autoSpaceDN w:val="0"/>
        <w:adjustRightInd w:val="0"/>
        <w:rPr>
          <w:rFonts w:ascii="Times New Roman" w:eastAsiaTheme="minorEastAsia" w:hAnsi="Times New Roman" w:cs="Times New Roman"/>
          <w:sz w:val="22"/>
        </w:rPr>
      </w:pPr>
      <w:r w:rsidRPr="00F40C3E">
        <w:rPr>
          <w:rFonts w:ascii="Times New Roman" w:eastAsiaTheme="minorEastAsia" w:hAnsi="Times New Roman" w:cs="Times New Roman"/>
          <w:sz w:val="22"/>
        </w:rPr>
        <w:t xml:space="preserve">Small bowel diverticulosis is an uncommon condition whose prevalence increases with age (1). This condition is usually asymptomatic and is discovered incidentally. It can be complicated by conditions such as diverticulitis, haemorrhage, and perforation (2,3). One rare complication is bowel obstruction caused by </w:t>
      </w:r>
      <w:r w:rsidR="00142C4A" w:rsidRPr="00F40C3E">
        <w:rPr>
          <w:rFonts w:ascii="Times New Roman" w:eastAsiaTheme="minorEastAsia" w:hAnsi="Times New Roman" w:cs="Times New Roman"/>
          <w:sz w:val="22"/>
        </w:rPr>
        <w:t xml:space="preserve">enteroliths that form in </w:t>
      </w:r>
      <w:r w:rsidRPr="00F40C3E">
        <w:rPr>
          <w:rFonts w:ascii="Times New Roman" w:eastAsiaTheme="minorEastAsia" w:hAnsi="Times New Roman" w:cs="Times New Roman"/>
          <w:sz w:val="22"/>
        </w:rPr>
        <w:t xml:space="preserve">these diverticula (4). </w:t>
      </w:r>
      <w:r w:rsidR="00142C4A" w:rsidRPr="00F40C3E">
        <w:rPr>
          <w:rFonts w:ascii="Times New Roman" w:eastAsiaTheme="minorEastAsia" w:hAnsi="Times New Roman" w:cs="Times New Roman"/>
          <w:sz w:val="22"/>
        </w:rPr>
        <w:t>Only a</w:t>
      </w:r>
      <w:r w:rsidRPr="00F40C3E">
        <w:rPr>
          <w:rFonts w:ascii="Times New Roman" w:eastAsiaTheme="minorEastAsia" w:hAnsi="Times New Roman" w:cs="Times New Roman"/>
          <w:sz w:val="22"/>
        </w:rPr>
        <w:t xml:space="preserve"> few cases of small bowel obstruction from enterolith formation in jejunal diverticula have been described in literature</w:t>
      </w:r>
      <w:r w:rsidR="00142C4A" w:rsidRPr="00F40C3E">
        <w:rPr>
          <w:rFonts w:ascii="Times New Roman" w:eastAsiaTheme="minorEastAsia" w:hAnsi="Times New Roman" w:cs="Times New Roman"/>
          <w:sz w:val="22"/>
        </w:rPr>
        <w:t>, and there are no previous reports of recurrence form this etiology</w:t>
      </w:r>
      <w:r w:rsidRPr="00F40C3E">
        <w:rPr>
          <w:rFonts w:ascii="Times New Roman" w:eastAsiaTheme="minorEastAsia" w:hAnsi="Times New Roman" w:cs="Times New Roman"/>
          <w:sz w:val="22"/>
        </w:rPr>
        <w:t xml:space="preserve">. </w:t>
      </w:r>
      <w:r w:rsidR="00142C4A" w:rsidRPr="00F40C3E">
        <w:rPr>
          <w:rFonts w:ascii="Times New Roman" w:eastAsiaTheme="minorEastAsia" w:hAnsi="Times New Roman" w:cs="Times New Roman"/>
          <w:sz w:val="22"/>
        </w:rPr>
        <w:t>W</w:t>
      </w:r>
      <w:r w:rsidRPr="00F40C3E">
        <w:rPr>
          <w:rFonts w:ascii="Times New Roman" w:eastAsiaTheme="minorEastAsia" w:hAnsi="Times New Roman" w:cs="Times New Roman"/>
          <w:sz w:val="22"/>
        </w:rPr>
        <w:t>e report</w:t>
      </w:r>
      <w:r w:rsidR="00142C4A" w:rsidRPr="00F40C3E">
        <w:rPr>
          <w:rFonts w:ascii="Times New Roman" w:eastAsiaTheme="minorEastAsia" w:hAnsi="Times New Roman" w:cs="Times New Roman"/>
          <w:sz w:val="22"/>
        </w:rPr>
        <w:t xml:space="preserve"> here</w:t>
      </w:r>
      <w:r w:rsidR="00113660" w:rsidRPr="00F40C3E">
        <w:rPr>
          <w:rFonts w:ascii="Times New Roman" w:eastAsiaTheme="minorEastAsia" w:hAnsi="Times New Roman" w:cs="Times New Roman"/>
          <w:sz w:val="22"/>
        </w:rPr>
        <w:t xml:space="preserve"> the management </w:t>
      </w:r>
      <w:r w:rsidRPr="00F40C3E">
        <w:rPr>
          <w:rFonts w:ascii="Times New Roman" w:eastAsiaTheme="minorEastAsia" w:hAnsi="Times New Roman" w:cs="Times New Roman"/>
          <w:sz w:val="22"/>
        </w:rPr>
        <w:t>of a 68-year-old male who presented with recurrent proximal small bowel obstruction</w:t>
      </w:r>
      <w:r w:rsidR="00113660" w:rsidRPr="00F40C3E">
        <w:rPr>
          <w:rFonts w:ascii="Times New Roman" w:eastAsiaTheme="minorEastAsia" w:hAnsi="Times New Roman" w:cs="Times New Roman"/>
          <w:sz w:val="22"/>
        </w:rPr>
        <w:t xml:space="preserve"> </w:t>
      </w:r>
      <w:r w:rsidRPr="00F40C3E">
        <w:rPr>
          <w:rFonts w:ascii="Times New Roman" w:eastAsiaTheme="minorEastAsia" w:hAnsi="Times New Roman" w:cs="Times New Roman"/>
          <w:sz w:val="22"/>
        </w:rPr>
        <w:t>secondary to enterolith formation in jejunal diverticula</w:t>
      </w:r>
      <w:r w:rsidR="00113660" w:rsidRPr="00F40C3E">
        <w:rPr>
          <w:rFonts w:ascii="Times New Roman" w:eastAsiaTheme="minorEastAsia" w:hAnsi="Times New Roman" w:cs="Times New Roman"/>
          <w:sz w:val="22"/>
        </w:rPr>
        <w:t>, seven months following a previous episode</w:t>
      </w:r>
      <w:r w:rsidRPr="00F40C3E">
        <w:rPr>
          <w:rFonts w:ascii="Times New Roman" w:eastAsiaTheme="minorEastAsia" w:hAnsi="Times New Roman" w:cs="Times New Roman"/>
          <w:sz w:val="22"/>
        </w:rPr>
        <w:t xml:space="preserve">. </w:t>
      </w:r>
      <w:r w:rsidR="005B5F8A" w:rsidRPr="00F40C3E">
        <w:rPr>
          <w:rFonts w:ascii="Times New Roman" w:eastAsiaTheme="minorEastAsia" w:hAnsi="Times New Roman" w:cs="Times New Roman"/>
          <w:sz w:val="22"/>
        </w:rPr>
        <w:t>The exact pathophysiology behind enterolith formation is unclear. More research could provide patients with practically unresectable extensive small bowel diverticulosis with advice that may prevent recurrent enterolith formation.</w:t>
      </w:r>
    </w:p>
    <w:p w14:paraId="5F1C2894" w14:textId="77777777" w:rsidR="00A35DB0" w:rsidRPr="00F40C3E" w:rsidRDefault="00A35DB0" w:rsidP="00F40C3E">
      <w:pPr>
        <w:widowControl w:val="0"/>
        <w:overflowPunct w:val="0"/>
        <w:autoSpaceDE w:val="0"/>
        <w:autoSpaceDN w:val="0"/>
        <w:adjustRightInd w:val="0"/>
        <w:ind w:left="360"/>
        <w:rPr>
          <w:rFonts w:ascii="Times New Roman" w:eastAsiaTheme="minorEastAsia" w:hAnsi="Times New Roman" w:cs="Times New Roman"/>
          <w:sz w:val="22"/>
        </w:rPr>
      </w:pPr>
    </w:p>
    <w:p w14:paraId="564D8D22" w14:textId="77777777" w:rsidR="00A35DB0" w:rsidRPr="00F40C3E" w:rsidRDefault="00A35DB0" w:rsidP="00F40C3E">
      <w:pPr>
        <w:widowControl w:val="0"/>
        <w:overflowPunct w:val="0"/>
        <w:autoSpaceDE w:val="0"/>
        <w:autoSpaceDN w:val="0"/>
        <w:adjustRightInd w:val="0"/>
        <w:rPr>
          <w:rFonts w:ascii="Times New Roman" w:eastAsiaTheme="minorEastAsia" w:hAnsi="Times New Roman" w:cs="Times New Roman"/>
          <w:sz w:val="22"/>
        </w:rPr>
      </w:pPr>
      <w:r w:rsidRPr="00F40C3E">
        <w:rPr>
          <w:rFonts w:ascii="Times New Roman" w:eastAsiaTheme="minorEastAsia" w:hAnsi="Times New Roman" w:cs="Times New Roman"/>
          <w:sz w:val="22"/>
        </w:rPr>
        <w:t>1. NOER T. Non-Meckelian diverticula of the small bowel. The incidence in an autopsy material. Acta Chir Scand. 1960;120:175–179.</w:t>
      </w:r>
    </w:p>
    <w:p w14:paraId="782C233F" w14:textId="77777777" w:rsidR="00A35DB0" w:rsidRPr="00F40C3E" w:rsidRDefault="00A35DB0" w:rsidP="00F40C3E">
      <w:pPr>
        <w:widowControl w:val="0"/>
        <w:overflowPunct w:val="0"/>
        <w:autoSpaceDE w:val="0"/>
        <w:autoSpaceDN w:val="0"/>
        <w:adjustRightInd w:val="0"/>
        <w:rPr>
          <w:rFonts w:ascii="Times New Roman" w:eastAsiaTheme="minorEastAsia" w:hAnsi="Times New Roman" w:cs="Times New Roman"/>
          <w:sz w:val="22"/>
        </w:rPr>
      </w:pPr>
      <w:r w:rsidRPr="00F40C3E">
        <w:rPr>
          <w:rFonts w:ascii="Times New Roman" w:eastAsiaTheme="minorEastAsia" w:hAnsi="Times New Roman" w:cs="Times New Roman"/>
          <w:sz w:val="22"/>
        </w:rPr>
        <w:t>2. Longo WE, Vernava AM. Clinical implications of jejunoileal diverticular disease. Dis Colon Rectum. 1992;35:381–388. </w:t>
      </w:r>
    </w:p>
    <w:p w14:paraId="5051162E" w14:textId="77777777" w:rsidR="00A35DB0" w:rsidRPr="00F40C3E" w:rsidRDefault="00A35DB0" w:rsidP="00F40C3E">
      <w:pPr>
        <w:widowControl w:val="0"/>
        <w:overflowPunct w:val="0"/>
        <w:autoSpaceDE w:val="0"/>
        <w:autoSpaceDN w:val="0"/>
        <w:adjustRightInd w:val="0"/>
        <w:rPr>
          <w:rFonts w:ascii="Times New Roman" w:eastAsiaTheme="minorEastAsia" w:hAnsi="Times New Roman" w:cs="Times New Roman"/>
          <w:sz w:val="22"/>
        </w:rPr>
      </w:pPr>
      <w:r w:rsidRPr="00F40C3E">
        <w:rPr>
          <w:rFonts w:ascii="Times New Roman" w:eastAsiaTheme="minorEastAsia" w:hAnsi="Times New Roman" w:cs="Times New Roman"/>
          <w:sz w:val="22"/>
        </w:rPr>
        <w:t>3. Sibille A, Willocx R. Jejunal diverticulitis. Am J Gastroenterol. 1992;87:655–658. </w:t>
      </w:r>
    </w:p>
    <w:p w14:paraId="51CCCAEF" w14:textId="77777777" w:rsidR="00A35DB0" w:rsidRPr="00F40C3E" w:rsidRDefault="00A35DB0" w:rsidP="00F40C3E">
      <w:pPr>
        <w:widowControl w:val="0"/>
        <w:overflowPunct w:val="0"/>
        <w:autoSpaceDE w:val="0"/>
        <w:autoSpaceDN w:val="0"/>
        <w:adjustRightInd w:val="0"/>
        <w:rPr>
          <w:rFonts w:ascii="Times New Roman" w:eastAsiaTheme="minorEastAsia" w:hAnsi="Times New Roman" w:cs="Times New Roman"/>
          <w:sz w:val="22"/>
        </w:rPr>
      </w:pPr>
      <w:r w:rsidRPr="00F40C3E">
        <w:rPr>
          <w:rFonts w:ascii="Times New Roman" w:eastAsiaTheme="minorEastAsia" w:hAnsi="Times New Roman" w:cs="Times New Roman"/>
          <w:sz w:val="22"/>
        </w:rPr>
        <w:t>4. Yang HK, Fondacaro PF. Enterolith ileus: a rare complication of duodenal diverticula. Am J Gastroenterol. 1992;87:1846–1848. </w:t>
      </w:r>
    </w:p>
    <w:p w14:paraId="38922611" w14:textId="0612AAFA" w:rsidR="00A35DB0" w:rsidRPr="00DD7DC3" w:rsidRDefault="00A35DB0" w:rsidP="00DD7DC3">
      <w:pPr>
        <w:widowControl w:val="0"/>
        <w:overflowPunct w:val="0"/>
        <w:autoSpaceDE w:val="0"/>
        <w:autoSpaceDN w:val="0"/>
        <w:adjustRightInd w:val="0"/>
        <w:rPr>
          <w:rFonts w:ascii="Times New Roman" w:eastAsiaTheme="minorEastAsia" w:hAnsi="Times New Roman" w:cs="Times New Roman"/>
          <w:b/>
          <w:bCs/>
          <w:sz w:val="28"/>
          <w:szCs w:val="28"/>
          <w:lang w:val="en-US"/>
        </w:rPr>
      </w:pPr>
    </w:p>
    <w:p w14:paraId="1535EA0D" w14:textId="6A82224F" w:rsidR="00DD7DC3" w:rsidRPr="00DD7DC3" w:rsidRDefault="00DD7DC3" w:rsidP="00DD7DC3">
      <w:pPr>
        <w:widowControl w:val="0"/>
        <w:overflowPunct w:val="0"/>
        <w:autoSpaceDE w:val="0"/>
        <w:autoSpaceDN w:val="0"/>
        <w:adjustRightInd w:val="0"/>
        <w:rPr>
          <w:rFonts w:ascii="Times New Roman" w:eastAsiaTheme="minorEastAsia" w:hAnsi="Times New Roman" w:cs="Times New Roman"/>
          <w:b/>
          <w:bCs/>
          <w:sz w:val="28"/>
          <w:szCs w:val="28"/>
          <w:lang w:val="en-US"/>
        </w:rPr>
      </w:pPr>
      <w:r w:rsidRPr="00DD7DC3">
        <w:rPr>
          <w:rFonts w:ascii="Times New Roman" w:eastAsiaTheme="minorEastAsia" w:hAnsi="Times New Roman" w:cs="Times New Roman"/>
          <w:b/>
          <w:bCs/>
          <w:sz w:val="28"/>
          <w:szCs w:val="28"/>
          <w:lang w:val="en-US"/>
        </w:rPr>
        <w:t>Biography of Presenting Author</w:t>
      </w:r>
    </w:p>
    <w:p w14:paraId="1D6B16AE" w14:textId="2E932F23" w:rsidR="00DD7DC3" w:rsidRDefault="00DD7DC3" w:rsidP="00362ED5">
      <w:pPr>
        <w:widowControl w:val="0"/>
        <w:overflowPunct w:val="0"/>
        <w:autoSpaceDE w:val="0"/>
        <w:autoSpaceDN w:val="0"/>
        <w:adjustRightInd w:val="0"/>
        <w:rPr>
          <w:rFonts w:ascii="Times New Roman" w:eastAsiaTheme="minorEastAsia" w:hAnsi="Times New Roman" w:cs="Times New Roman"/>
          <w:sz w:val="22"/>
        </w:rPr>
      </w:pPr>
      <w:r w:rsidRPr="00362ED5">
        <w:rPr>
          <w:rFonts w:ascii="Times New Roman" w:eastAsiaTheme="minorEastAsia" w:hAnsi="Times New Roman" w:cs="Times New Roman"/>
          <w:sz w:val="22"/>
        </w:rPr>
        <w:t>Dr Chanyang Lee studied Biology in Illinois Wesleyan University and graduated with a BSc. in 20</w:t>
      </w:r>
      <w:r w:rsidR="00362ED5" w:rsidRPr="00362ED5">
        <w:rPr>
          <w:rFonts w:ascii="Times New Roman" w:eastAsiaTheme="minorEastAsia" w:hAnsi="Times New Roman" w:cs="Times New Roman"/>
          <w:sz w:val="22"/>
        </w:rPr>
        <w:t>11</w:t>
      </w:r>
      <w:r w:rsidRPr="00362ED5">
        <w:rPr>
          <w:rFonts w:ascii="Times New Roman" w:eastAsiaTheme="minorEastAsia" w:hAnsi="Times New Roman" w:cs="Times New Roman"/>
          <w:sz w:val="22"/>
        </w:rPr>
        <w:t xml:space="preserve">. Following this, he </w:t>
      </w:r>
      <w:r w:rsidR="00362ED5" w:rsidRPr="00362ED5">
        <w:rPr>
          <w:rFonts w:ascii="Times New Roman" w:eastAsiaTheme="minorEastAsia" w:hAnsi="Times New Roman" w:cs="Times New Roman"/>
          <w:sz w:val="22"/>
        </w:rPr>
        <w:t xml:space="preserve">completed </w:t>
      </w:r>
      <w:r w:rsidR="00A33899">
        <w:rPr>
          <w:rFonts w:ascii="Times New Roman" w:eastAsiaTheme="minorEastAsia" w:hAnsi="Times New Roman" w:cs="Times New Roman"/>
          <w:sz w:val="22"/>
        </w:rPr>
        <w:t xml:space="preserve">his </w:t>
      </w:r>
      <w:r w:rsidR="00362ED5" w:rsidRPr="00362ED5">
        <w:rPr>
          <w:rFonts w:ascii="Times New Roman" w:eastAsiaTheme="minorEastAsia" w:hAnsi="Times New Roman" w:cs="Times New Roman"/>
          <w:sz w:val="22"/>
        </w:rPr>
        <w:t>medical</w:t>
      </w:r>
      <w:r w:rsidR="00A33899">
        <w:rPr>
          <w:rFonts w:ascii="Times New Roman" w:eastAsiaTheme="minorEastAsia" w:hAnsi="Times New Roman" w:cs="Times New Roman"/>
          <w:sz w:val="22"/>
        </w:rPr>
        <w:t xml:space="preserve"> degree</w:t>
      </w:r>
      <w:r w:rsidR="00362ED5" w:rsidRPr="00362ED5">
        <w:rPr>
          <w:rFonts w:ascii="Times New Roman" w:eastAsiaTheme="minorEastAsia" w:hAnsi="Times New Roman" w:cs="Times New Roman"/>
          <w:sz w:val="22"/>
        </w:rPr>
        <w:t xml:space="preserve"> at The University of Sydney in 2015</w:t>
      </w:r>
      <w:r w:rsidR="00A33899">
        <w:rPr>
          <w:rFonts w:ascii="Times New Roman" w:eastAsiaTheme="minorEastAsia" w:hAnsi="Times New Roman" w:cs="Times New Roman"/>
          <w:sz w:val="22"/>
        </w:rPr>
        <w:t>, graduating</w:t>
      </w:r>
      <w:r w:rsidR="00362ED5" w:rsidRPr="00362ED5">
        <w:rPr>
          <w:rFonts w:ascii="Times New Roman" w:eastAsiaTheme="minorEastAsia" w:hAnsi="Times New Roman" w:cs="Times New Roman"/>
          <w:sz w:val="22"/>
        </w:rPr>
        <w:t xml:space="preserve"> with an MBBS. Dr. Lee then completed a Masters of Surgical Sciences at The University of Sydney in 2020.</w:t>
      </w:r>
      <w:r w:rsidR="000B106B">
        <w:rPr>
          <w:rFonts w:ascii="Times New Roman" w:eastAsiaTheme="minorEastAsia" w:hAnsi="Times New Roman" w:cs="Times New Roman"/>
          <w:sz w:val="22"/>
        </w:rPr>
        <w:t xml:space="preserve"> He is currently a general surgery registrar at Sir Charles Gairdner Hospital.</w:t>
      </w:r>
    </w:p>
    <w:p w14:paraId="32BFEA15" w14:textId="0783F0D6" w:rsidR="00362ED5" w:rsidRPr="00362ED5" w:rsidRDefault="00362ED5" w:rsidP="00362ED5">
      <w:pPr>
        <w:widowControl w:val="0"/>
        <w:overflowPunct w:val="0"/>
        <w:autoSpaceDE w:val="0"/>
        <w:autoSpaceDN w:val="0"/>
        <w:adjustRightInd w:val="0"/>
        <w:rPr>
          <w:rFonts w:ascii="Times New Roman" w:eastAsiaTheme="minorEastAsia" w:hAnsi="Times New Roman" w:cs="Times New Roman"/>
          <w:b/>
          <w:bCs/>
          <w:sz w:val="28"/>
          <w:szCs w:val="28"/>
          <w:lang w:val="en-US"/>
        </w:rPr>
      </w:pPr>
    </w:p>
    <w:p w14:paraId="6BBB06F9" w14:textId="69012006" w:rsidR="00362ED5" w:rsidRPr="00362ED5" w:rsidRDefault="00362ED5" w:rsidP="00362ED5">
      <w:pPr>
        <w:widowControl w:val="0"/>
        <w:overflowPunct w:val="0"/>
        <w:autoSpaceDE w:val="0"/>
        <w:autoSpaceDN w:val="0"/>
        <w:adjustRightInd w:val="0"/>
        <w:rPr>
          <w:rFonts w:ascii="Times New Roman" w:eastAsiaTheme="minorEastAsia" w:hAnsi="Times New Roman" w:cs="Times New Roman"/>
          <w:b/>
          <w:bCs/>
          <w:sz w:val="28"/>
          <w:szCs w:val="28"/>
          <w:lang w:val="en-US"/>
        </w:rPr>
      </w:pPr>
      <w:r w:rsidRPr="00362ED5">
        <w:rPr>
          <w:rFonts w:ascii="Times New Roman" w:eastAsiaTheme="minorEastAsia" w:hAnsi="Times New Roman" w:cs="Times New Roman"/>
          <w:b/>
          <w:bCs/>
          <w:sz w:val="28"/>
          <w:szCs w:val="28"/>
          <w:lang w:val="en-US"/>
        </w:rPr>
        <w:t>Details of presenting author to be mentioned in the certificate:</w:t>
      </w:r>
    </w:p>
    <w:p w14:paraId="6B368555" w14:textId="6105F350" w:rsidR="00362ED5" w:rsidRDefault="00362ED5"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 xml:space="preserve">Name: </w:t>
      </w:r>
      <w:r w:rsidR="00613BE3">
        <w:rPr>
          <w:rFonts w:ascii="Times New Roman" w:eastAsiaTheme="minorEastAsia" w:hAnsi="Times New Roman" w:cs="Times New Roman"/>
          <w:sz w:val="22"/>
        </w:rPr>
        <w:t xml:space="preserve">Dr </w:t>
      </w:r>
      <w:r>
        <w:rPr>
          <w:rFonts w:ascii="Times New Roman" w:eastAsiaTheme="minorEastAsia" w:hAnsi="Times New Roman" w:cs="Times New Roman"/>
          <w:sz w:val="22"/>
        </w:rPr>
        <w:t>Chanyang Lee</w:t>
      </w:r>
    </w:p>
    <w:p w14:paraId="3228B0CF" w14:textId="2CBFB426" w:rsidR="00362ED5" w:rsidRDefault="00362ED5"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Affiliation: Sir Charles Gairdner Hospital</w:t>
      </w:r>
    </w:p>
    <w:p w14:paraId="516EDD96" w14:textId="5D28AC24" w:rsidR="00362ED5" w:rsidRDefault="00362ED5"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Country: Australia</w:t>
      </w:r>
    </w:p>
    <w:p w14:paraId="7C60BB37" w14:textId="25FB1A87" w:rsidR="00362ED5" w:rsidRPr="00362ED5" w:rsidRDefault="00362ED5" w:rsidP="00362ED5">
      <w:pPr>
        <w:widowControl w:val="0"/>
        <w:overflowPunct w:val="0"/>
        <w:autoSpaceDE w:val="0"/>
        <w:autoSpaceDN w:val="0"/>
        <w:adjustRightInd w:val="0"/>
        <w:rPr>
          <w:rFonts w:ascii="Times New Roman" w:eastAsiaTheme="minorEastAsia" w:hAnsi="Times New Roman" w:cs="Times New Roman"/>
          <w:b/>
          <w:bCs/>
          <w:sz w:val="28"/>
          <w:szCs w:val="28"/>
          <w:lang w:val="en-US"/>
        </w:rPr>
      </w:pPr>
    </w:p>
    <w:p w14:paraId="2D357619" w14:textId="0175D2E1" w:rsidR="00362ED5" w:rsidRPr="00362ED5" w:rsidRDefault="00362ED5" w:rsidP="00362ED5">
      <w:pPr>
        <w:widowControl w:val="0"/>
        <w:overflowPunct w:val="0"/>
        <w:autoSpaceDE w:val="0"/>
        <w:autoSpaceDN w:val="0"/>
        <w:adjustRightInd w:val="0"/>
        <w:rPr>
          <w:rFonts w:ascii="Times New Roman" w:eastAsiaTheme="minorEastAsia" w:hAnsi="Times New Roman" w:cs="Times New Roman"/>
          <w:b/>
          <w:bCs/>
          <w:sz w:val="28"/>
          <w:szCs w:val="28"/>
          <w:lang w:val="en-US"/>
        </w:rPr>
      </w:pPr>
      <w:r w:rsidRPr="00362ED5">
        <w:rPr>
          <w:rFonts w:ascii="Times New Roman" w:eastAsiaTheme="minorEastAsia" w:hAnsi="Times New Roman" w:cs="Times New Roman"/>
          <w:b/>
          <w:bCs/>
          <w:sz w:val="28"/>
          <w:szCs w:val="28"/>
          <w:lang w:val="en-US"/>
        </w:rPr>
        <w:t>Other Details:</w:t>
      </w:r>
    </w:p>
    <w:p w14:paraId="2027C088" w14:textId="12BCFC10" w:rsidR="00362ED5" w:rsidRDefault="00362ED5"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Presentation Category: Oral Presentation</w:t>
      </w:r>
    </w:p>
    <w:p w14:paraId="771EA2F6" w14:textId="418A7669" w:rsidR="00362ED5" w:rsidRDefault="00362ED5"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Session Name: General Surgery</w:t>
      </w:r>
    </w:p>
    <w:p w14:paraId="77ED7EB2" w14:textId="326C115D" w:rsidR="00BD55FB" w:rsidRDefault="00BD55FB"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 xml:space="preserve">Email: </w:t>
      </w:r>
      <w:hyperlink r:id="rId6" w:history="1">
        <w:r w:rsidRPr="00E0564B">
          <w:rPr>
            <w:rStyle w:val="Hyperlink"/>
            <w:rFonts w:ascii="Times New Roman" w:eastAsiaTheme="minorEastAsia" w:hAnsi="Times New Roman" w:cs="Times New Roman"/>
            <w:sz w:val="22"/>
          </w:rPr>
          <w:t>chanyang1@gmail.com</w:t>
        </w:r>
      </w:hyperlink>
    </w:p>
    <w:p w14:paraId="3FA22979" w14:textId="1A487F4E" w:rsidR="00BD55FB" w:rsidRDefault="00BD55FB"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 xml:space="preserve">Alternative email: </w:t>
      </w:r>
      <w:hyperlink r:id="rId7" w:history="1">
        <w:r w:rsidRPr="00E0564B">
          <w:rPr>
            <w:rStyle w:val="Hyperlink"/>
            <w:rFonts w:ascii="Times New Roman" w:eastAsiaTheme="minorEastAsia" w:hAnsi="Times New Roman" w:cs="Times New Roman"/>
            <w:sz w:val="22"/>
          </w:rPr>
          <w:t>chanyang.lee@health.wa.gov.au</w:t>
        </w:r>
      </w:hyperlink>
    </w:p>
    <w:p w14:paraId="3A1758D6" w14:textId="5AA04F95" w:rsidR="00BD55FB" w:rsidRDefault="00BD55FB" w:rsidP="00362ED5">
      <w:pPr>
        <w:widowControl w:val="0"/>
        <w:overflowPunct w:val="0"/>
        <w:autoSpaceDE w:val="0"/>
        <w:autoSpaceDN w:val="0"/>
        <w:adjustRightInd w:val="0"/>
        <w:rPr>
          <w:rFonts w:ascii="Times New Roman" w:eastAsiaTheme="minorEastAsia" w:hAnsi="Times New Roman" w:cs="Times New Roman"/>
          <w:sz w:val="22"/>
        </w:rPr>
      </w:pPr>
      <w:r>
        <w:rPr>
          <w:rFonts w:ascii="Times New Roman" w:eastAsiaTheme="minorEastAsia" w:hAnsi="Times New Roman" w:cs="Times New Roman"/>
          <w:sz w:val="22"/>
        </w:rPr>
        <w:t>Contact number: +61 (0)401585444</w:t>
      </w:r>
    </w:p>
    <w:p w14:paraId="5319F0A1" w14:textId="77777777" w:rsidR="00BD55FB" w:rsidRPr="00362ED5" w:rsidRDefault="00BD55FB" w:rsidP="00362ED5">
      <w:pPr>
        <w:widowControl w:val="0"/>
        <w:overflowPunct w:val="0"/>
        <w:autoSpaceDE w:val="0"/>
        <w:autoSpaceDN w:val="0"/>
        <w:adjustRightInd w:val="0"/>
        <w:rPr>
          <w:rFonts w:ascii="Times New Roman" w:eastAsiaTheme="minorEastAsia" w:hAnsi="Times New Roman" w:cs="Times New Roman"/>
          <w:sz w:val="22"/>
        </w:rPr>
      </w:pPr>
    </w:p>
    <w:sectPr w:rsidR="00BD55FB" w:rsidRPr="00362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776BD"/>
    <w:multiLevelType w:val="hybridMultilevel"/>
    <w:tmpl w:val="F2B80AF2"/>
    <w:lvl w:ilvl="0" w:tplc="0C090003">
      <w:start w:val="1"/>
      <w:numFmt w:val="bullet"/>
      <w:lvlText w:val="o"/>
      <w:lvlJc w:val="left"/>
      <w:pPr>
        <w:ind w:left="720" w:hanging="360"/>
      </w:pPr>
      <w:rPr>
        <w:rFonts w:ascii="Courier New" w:hAnsi="Courier New" w:cs="Courier New" w:hint="default"/>
        <w:color w:val="5C872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B0"/>
    <w:rsid w:val="000B106B"/>
    <w:rsid w:val="00113660"/>
    <w:rsid w:val="00142C4A"/>
    <w:rsid w:val="001437E0"/>
    <w:rsid w:val="00171B7B"/>
    <w:rsid w:val="001938B7"/>
    <w:rsid w:val="001C7D1F"/>
    <w:rsid w:val="001F6030"/>
    <w:rsid w:val="001F68E9"/>
    <w:rsid w:val="00220E8F"/>
    <w:rsid w:val="002C7D7D"/>
    <w:rsid w:val="0031026E"/>
    <w:rsid w:val="00355004"/>
    <w:rsid w:val="00362ED5"/>
    <w:rsid w:val="003929E7"/>
    <w:rsid w:val="00466DB9"/>
    <w:rsid w:val="00471692"/>
    <w:rsid w:val="00484993"/>
    <w:rsid w:val="004A609E"/>
    <w:rsid w:val="004C2780"/>
    <w:rsid w:val="004C6976"/>
    <w:rsid w:val="0056716B"/>
    <w:rsid w:val="005A409E"/>
    <w:rsid w:val="005B5F8A"/>
    <w:rsid w:val="00613BE3"/>
    <w:rsid w:val="006F52D0"/>
    <w:rsid w:val="0077027C"/>
    <w:rsid w:val="0077617A"/>
    <w:rsid w:val="007D793C"/>
    <w:rsid w:val="00881846"/>
    <w:rsid w:val="00897837"/>
    <w:rsid w:val="008F7FE4"/>
    <w:rsid w:val="00930DF8"/>
    <w:rsid w:val="009668ED"/>
    <w:rsid w:val="00981DA1"/>
    <w:rsid w:val="00990D6C"/>
    <w:rsid w:val="00A33899"/>
    <w:rsid w:val="00A35DB0"/>
    <w:rsid w:val="00A91C4C"/>
    <w:rsid w:val="00B32435"/>
    <w:rsid w:val="00BB5682"/>
    <w:rsid w:val="00BD41EB"/>
    <w:rsid w:val="00BD55FB"/>
    <w:rsid w:val="00BE3C2D"/>
    <w:rsid w:val="00C7143D"/>
    <w:rsid w:val="00CF64E2"/>
    <w:rsid w:val="00D147D4"/>
    <w:rsid w:val="00D9301F"/>
    <w:rsid w:val="00DD7DC3"/>
    <w:rsid w:val="00DE4BFE"/>
    <w:rsid w:val="00E40563"/>
    <w:rsid w:val="00E47483"/>
    <w:rsid w:val="00F40C3E"/>
    <w:rsid w:val="00FF0D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3949"/>
  <w15:docId w15:val="{6F61DFF0-F8DA-0A44-A763-0D693A30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semiHidden="1" w:uiPriority="59"/>
    <w:lsdException w:name="Table Theme" w:semiHidden="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A91C4C"/>
    <w:rPr>
      <w:rFonts w:ascii="Arial" w:hAnsi="Arial"/>
      <w:sz w:val="24"/>
    </w:rPr>
  </w:style>
  <w:style w:type="paragraph" w:styleId="Heading1">
    <w:name w:val="heading 1"/>
    <w:basedOn w:val="Normal"/>
    <w:next w:val="Normal"/>
    <w:link w:val="Heading1Char"/>
    <w:uiPriority w:val="9"/>
    <w:qFormat/>
    <w:rsid w:val="00171B7B"/>
    <w:pPr>
      <w:keepNext/>
      <w:keepLines/>
      <w:spacing w:after="120"/>
      <w:outlineLvl w:val="0"/>
    </w:pPr>
    <w:rPr>
      <w:rFonts w:eastAsiaTheme="majorEastAsia" w:cstheme="majorBidi"/>
      <w:b/>
      <w:bCs/>
      <w:color w:val="5C8727" w:themeColor="accent1"/>
      <w:sz w:val="40"/>
      <w:szCs w:val="28"/>
    </w:rPr>
  </w:style>
  <w:style w:type="paragraph" w:styleId="Heading2">
    <w:name w:val="heading 2"/>
    <w:basedOn w:val="Normal"/>
    <w:next w:val="Normal"/>
    <w:link w:val="Heading2Char"/>
    <w:uiPriority w:val="9"/>
    <w:qFormat/>
    <w:rsid w:val="00171B7B"/>
    <w:pPr>
      <w:keepNext/>
      <w:keepLines/>
      <w:spacing w:before="240" w:after="60"/>
      <w:outlineLvl w:val="1"/>
    </w:pPr>
    <w:rPr>
      <w:rFonts w:eastAsiaTheme="majorEastAsia" w:cstheme="majorBidi"/>
      <w:b/>
      <w:bCs/>
      <w:color w:val="5C8727" w:themeColor="accent1"/>
      <w:sz w:val="28"/>
      <w:szCs w:val="26"/>
    </w:rPr>
  </w:style>
  <w:style w:type="paragraph" w:styleId="Heading3">
    <w:name w:val="heading 3"/>
    <w:basedOn w:val="Normal"/>
    <w:next w:val="Normal"/>
    <w:link w:val="Heading3Char"/>
    <w:uiPriority w:val="9"/>
    <w:qFormat/>
    <w:rsid w:val="00171B7B"/>
    <w:pPr>
      <w:keepNext/>
      <w:keepLines/>
      <w:spacing w:before="240" w:after="60"/>
      <w:outlineLvl w:val="2"/>
    </w:pPr>
    <w:rPr>
      <w:rFonts w:eastAsiaTheme="majorEastAsia" w:cstheme="majorBidi"/>
      <w:b/>
      <w:bCs/>
      <w:color w:val="757477" w:themeColor="text2"/>
      <w:sz w:val="26"/>
    </w:rPr>
  </w:style>
  <w:style w:type="paragraph" w:styleId="Heading4">
    <w:name w:val="heading 4"/>
    <w:basedOn w:val="Normal"/>
    <w:next w:val="Normal"/>
    <w:link w:val="Heading4Char"/>
    <w:uiPriority w:val="9"/>
    <w:qFormat/>
    <w:rsid w:val="00171B7B"/>
    <w:pPr>
      <w:keepNext/>
      <w:keepLines/>
      <w:spacing w:before="240" w:after="60"/>
      <w:outlineLvl w:val="3"/>
    </w:pPr>
    <w:rPr>
      <w:rFonts w:eastAsiaTheme="majorEastAsia" w:cstheme="majorBidi"/>
      <w:b/>
      <w:bCs/>
      <w:iCs/>
      <w:color w:val="757477" w:themeColor="text2"/>
    </w:rPr>
  </w:style>
  <w:style w:type="paragraph" w:styleId="Heading5">
    <w:name w:val="heading 5"/>
    <w:basedOn w:val="Normal"/>
    <w:next w:val="Normal"/>
    <w:link w:val="Heading5Char"/>
    <w:uiPriority w:val="9"/>
    <w:semiHidden/>
    <w:qFormat/>
    <w:rsid w:val="00A91C4C"/>
    <w:pPr>
      <w:keepNext/>
      <w:keepLines/>
      <w:spacing w:before="20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rsid w:val="00A91C4C"/>
    <w:pPr>
      <w:keepNext/>
      <w:keepLines/>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qFormat/>
    <w:rsid w:val="00A91C4C"/>
    <w:pPr>
      <w:keepNext/>
      <w:keepLines/>
      <w:spacing w:before="20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qFormat/>
    <w:rsid w:val="00A91C4C"/>
    <w:pPr>
      <w:keepNext/>
      <w:keepLines/>
      <w:spacing w:before="200"/>
      <w:outlineLvl w:val="7"/>
    </w:pPr>
    <w:rPr>
      <w:rFonts w:eastAsiaTheme="majorEastAsia" w:cstheme="majorBidi"/>
      <w:color w:val="000000" w:themeColor="text1"/>
      <w:szCs w:val="20"/>
    </w:rPr>
  </w:style>
  <w:style w:type="paragraph" w:styleId="Heading9">
    <w:name w:val="heading 9"/>
    <w:basedOn w:val="Normal"/>
    <w:next w:val="Normal"/>
    <w:link w:val="Heading9Char"/>
    <w:uiPriority w:val="9"/>
    <w:semiHidden/>
    <w:qFormat/>
    <w:rsid w:val="00A91C4C"/>
    <w:pPr>
      <w:keepNext/>
      <w:keepLines/>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91C4C"/>
    <w:rPr>
      <w:rFonts w:ascii="Arial" w:eastAsiaTheme="majorEastAsia" w:hAnsi="Arial" w:cstheme="majorBidi"/>
      <w:color w:val="000000" w:themeColor="text1"/>
      <w:sz w:val="24"/>
    </w:rPr>
  </w:style>
  <w:style w:type="paragraph" w:customStyle="1" w:styleId="Headlines">
    <w:name w:val="Headlines"/>
    <w:basedOn w:val="Normal"/>
    <w:next w:val="Subheadlines"/>
    <w:qFormat/>
    <w:rsid w:val="004C2780"/>
    <w:pPr>
      <w:spacing w:before="240" w:after="660"/>
    </w:pPr>
    <w:rPr>
      <w:b/>
      <w:color w:val="000000" w:themeColor="text1"/>
      <w:sz w:val="60"/>
    </w:rPr>
  </w:style>
  <w:style w:type="paragraph" w:customStyle="1" w:styleId="Subheadlines">
    <w:name w:val="Sub headlines"/>
    <w:basedOn w:val="Normal"/>
    <w:next w:val="Normal"/>
    <w:qFormat/>
    <w:rsid w:val="00171B7B"/>
    <w:rPr>
      <w:b/>
      <w:color w:val="000000" w:themeColor="text1"/>
      <w:sz w:val="32"/>
    </w:rPr>
  </w:style>
  <w:style w:type="paragraph" w:styleId="ListParagraph">
    <w:name w:val="List Paragraph"/>
    <w:basedOn w:val="Normal"/>
    <w:uiPriority w:val="34"/>
    <w:semiHidden/>
    <w:qFormat/>
    <w:rsid w:val="00171B7B"/>
    <w:pPr>
      <w:ind w:left="720"/>
      <w:contextualSpacing/>
    </w:pPr>
  </w:style>
  <w:style w:type="character" w:customStyle="1" w:styleId="Italics">
    <w:name w:val="Italics"/>
    <w:uiPriority w:val="2"/>
    <w:rsid w:val="00897837"/>
    <w:rPr>
      <w:i/>
    </w:rPr>
  </w:style>
  <w:style w:type="character" w:customStyle="1" w:styleId="Bold">
    <w:name w:val="Bold"/>
    <w:uiPriority w:val="2"/>
    <w:qFormat/>
    <w:rsid w:val="008F7FE4"/>
    <w:rPr>
      <w:b/>
    </w:rPr>
  </w:style>
  <w:style w:type="character" w:customStyle="1" w:styleId="Heading1Char">
    <w:name w:val="Heading 1 Char"/>
    <w:basedOn w:val="DefaultParagraphFont"/>
    <w:link w:val="Heading1"/>
    <w:uiPriority w:val="9"/>
    <w:rsid w:val="00171B7B"/>
    <w:rPr>
      <w:rFonts w:ascii="Arial" w:eastAsiaTheme="majorEastAsia" w:hAnsi="Arial" w:cstheme="majorBidi"/>
      <w:b/>
      <w:bCs/>
      <w:color w:val="5C8727" w:themeColor="accent1"/>
      <w:sz w:val="40"/>
      <w:szCs w:val="28"/>
    </w:rPr>
  </w:style>
  <w:style w:type="character" w:customStyle="1" w:styleId="Heading2Char">
    <w:name w:val="Heading 2 Char"/>
    <w:basedOn w:val="DefaultParagraphFont"/>
    <w:link w:val="Heading2"/>
    <w:uiPriority w:val="9"/>
    <w:rsid w:val="00171B7B"/>
    <w:rPr>
      <w:rFonts w:ascii="Arial" w:eastAsiaTheme="majorEastAsia" w:hAnsi="Arial" w:cstheme="majorBidi"/>
      <w:b/>
      <w:bCs/>
      <w:color w:val="5C8727" w:themeColor="accent1"/>
      <w:sz w:val="28"/>
      <w:szCs w:val="26"/>
    </w:rPr>
  </w:style>
  <w:style w:type="character" w:customStyle="1" w:styleId="Heading3Char">
    <w:name w:val="Heading 3 Char"/>
    <w:basedOn w:val="DefaultParagraphFont"/>
    <w:link w:val="Heading3"/>
    <w:uiPriority w:val="9"/>
    <w:rsid w:val="00171B7B"/>
    <w:rPr>
      <w:rFonts w:ascii="Arial" w:eastAsiaTheme="majorEastAsia" w:hAnsi="Arial" w:cstheme="majorBidi"/>
      <w:b/>
      <w:bCs/>
      <w:color w:val="757477" w:themeColor="text2"/>
      <w:sz w:val="26"/>
    </w:rPr>
  </w:style>
  <w:style w:type="character" w:customStyle="1" w:styleId="Heading4Char">
    <w:name w:val="Heading 4 Char"/>
    <w:basedOn w:val="DefaultParagraphFont"/>
    <w:link w:val="Heading4"/>
    <w:uiPriority w:val="9"/>
    <w:rsid w:val="00171B7B"/>
    <w:rPr>
      <w:rFonts w:ascii="Arial" w:eastAsiaTheme="majorEastAsia" w:hAnsi="Arial" w:cstheme="majorBidi"/>
      <w:b/>
      <w:bCs/>
      <w:iCs/>
      <w:color w:val="757477" w:themeColor="text2"/>
      <w:sz w:val="24"/>
    </w:rPr>
  </w:style>
  <w:style w:type="paragraph" w:styleId="TOCHeading">
    <w:name w:val="TOC Heading"/>
    <w:basedOn w:val="Heading1"/>
    <w:next w:val="Normal"/>
    <w:uiPriority w:val="39"/>
    <w:semiHidden/>
    <w:unhideWhenUsed/>
    <w:qFormat/>
    <w:rsid w:val="00981DA1"/>
    <w:pPr>
      <w:spacing w:before="480" w:after="0" w:line="276" w:lineRule="auto"/>
      <w:outlineLvl w:val="9"/>
    </w:pPr>
    <w:rPr>
      <w:rFonts w:asciiTheme="majorHAnsi" w:hAnsiTheme="majorHAnsi"/>
      <w:color w:val="44641D" w:themeColor="accent1" w:themeShade="BF"/>
      <w:sz w:val="28"/>
      <w:lang w:val="en-US" w:eastAsia="ja-JP"/>
    </w:rPr>
  </w:style>
  <w:style w:type="paragraph" w:styleId="TOC1">
    <w:name w:val="toc 1"/>
    <w:basedOn w:val="Normal"/>
    <w:next w:val="Normal"/>
    <w:autoRedefine/>
    <w:uiPriority w:val="39"/>
    <w:rsid w:val="00DE4BFE"/>
    <w:pPr>
      <w:spacing w:after="100"/>
    </w:pPr>
    <w:rPr>
      <w:b/>
      <w:color w:val="000000" w:themeColor="text1"/>
    </w:rPr>
  </w:style>
  <w:style w:type="paragraph" w:styleId="TOC2">
    <w:name w:val="toc 2"/>
    <w:basedOn w:val="Normal"/>
    <w:next w:val="Normal"/>
    <w:autoRedefine/>
    <w:uiPriority w:val="39"/>
    <w:rsid w:val="00171B7B"/>
    <w:pPr>
      <w:spacing w:after="100"/>
      <w:ind w:left="240"/>
    </w:pPr>
    <w:rPr>
      <w:color w:val="000000" w:themeColor="text1"/>
    </w:rPr>
  </w:style>
  <w:style w:type="paragraph" w:styleId="TOC3">
    <w:name w:val="toc 3"/>
    <w:basedOn w:val="Normal"/>
    <w:next w:val="Normal"/>
    <w:autoRedefine/>
    <w:uiPriority w:val="39"/>
    <w:rsid w:val="00DE4BFE"/>
    <w:pPr>
      <w:spacing w:after="100"/>
      <w:ind w:left="480"/>
    </w:pPr>
    <w:rPr>
      <w:color w:val="000000" w:themeColor="text1"/>
    </w:rPr>
  </w:style>
  <w:style w:type="character" w:styleId="Hyperlink">
    <w:name w:val="Hyperlink"/>
    <w:basedOn w:val="DefaultParagraphFont"/>
    <w:uiPriority w:val="99"/>
    <w:unhideWhenUsed/>
    <w:rsid w:val="00990D6C"/>
    <w:rPr>
      <w:rFonts w:ascii="Arial" w:hAnsi="Arial"/>
      <w:color w:val="004B8D"/>
      <w:sz w:val="24"/>
      <w:u w:val="single"/>
    </w:rPr>
  </w:style>
  <w:style w:type="paragraph" w:styleId="BalloonText">
    <w:name w:val="Balloon Text"/>
    <w:basedOn w:val="Normal"/>
    <w:link w:val="BalloonTextChar"/>
    <w:uiPriority w:val="99"/>
    <w:semiHidden/>
    <w:rsid w:val="00981DA1"/>
    <w:rPr>
      <w:rFonts w:ascii="Tahoma" w:hAnsi="Tahoma" w:cs="Tahoma"/>
      <w:sz w:val="16"/>
      <w:szCs w:val="16"/>
    </w:rPr>
  </w:style>
  <w:style w:type="character" w:customStyle="1" w:styleId="BalloonTextChar">
    <w:name w:val="Balloon Text Char"/>
    <w:basedOn w:val="DefaultParagraphFont"/>
    <w:link w:val="BalloonText"/>
    <w:uiPriority w:val="99"/>
    <w:semiHidden/>
    <w:rsid w:val="00981DA1"/>
    <w:rPr>
      <w:rFonts w:ascii="Tahoma" w:hAnsi="Tahoma" w:cs="Tahoma"/>
      <w:sz w:val="16"/>
      <w:szCs w:val="16"/>
    </w:rPr>
  </w:style>
  <w:style w:type="character" w:customStyle="1" w:styleId="Heading6Char">
    <w:name w:val="Heading 6 Char"/>
    <w:basedOn w:val="DefaultParagraphFont"/>
    <w:link w:val="Heading6"/>
    <w:uiPriority w:val="9"/>
    <w:semiHidden/>
    <w:rsid w:val="00A91C4C"/>
    <w:rPr>
      <w:rFonts w:ascii="Arial" w:eastAsiaTheme="majorEastAsia" w:hAnsi="Arial" w:cstheme="majorBidi"/>
      <w:i/>
      <w:iCs/>
      <w:color w:val="000000" w:themeColor="text1"/>
      <w:sz w:val="24"/>
    </w:rPr>
  </w:style>
  <w:style w:type="character" w:customStyle="1" w:styleId="Heading7Char">
    <w:name w:val="Heading 7 Char"/>
    <w:basedOn w:val="DefaultParagraphFont"/>
    <w:link w:val="Heading7"/>
    <w:uiPriority w:val="9"/>
    <w:semiHidden/>
    <w:rsid w:val="00A91C4C"/>
    <w:rPr>
      <w:rFonts w:ascii="Arial" w:eastAsiaTheme="majorEastAsia" w:hAnsi="Arial" w:cstheme="majorBidi"/>
      <w:i/>
      <w:iCs/>
      <w:color w:val="000000" w:themeColor="text1"/>
      <w:sz w:val="24"/>
    </w:rPr>
  </w:style>
  <w:style w:type="character" w:customStyle="1" w:styleId="Heading8Char">
    <w:name w:val="Heading 8 Char"/>
    <w:basedOn w:val="DefaultParagraphFont"/>
    <w:link w:val="Heading8"/>
    <w:uiPriority w:val="9"/>
    <w:semiHidden/>
    <w:rsid w:val="00A91C4C"/>
    <w:rPr>
      <w:rFonts w:ascii="Arial" w:eastAsiaTheme="majorEastAsia" w:hAnsi="Arial" w:cstheme="majorBidi"/>
      <w:color w:val="000000" w:themeColor="text1"/>
      <w:sz w:val="24"/>
      <w:szCs w:val="20"/>
    </w:rPr>
  </w:style>
  <w:style w:type="character" w:customStyle="1" w:styleId="Heading9Char">
    <w:name w:val="Heading 9 Char"/>
    <w:basedOn w:val="DefaultParagraphFont"/>
    <w:link w:val="Heading9"/>
    <w:uiPriority w:val="9"/>
    <w:semiHidden/>
    <w:rsid w:val="00A91C4C"/>
    <w:rPr>
      <w:rFonts w:ascii="Arial" w:eastAsiaTheme="majorEastAsia" w:hAnsi="Arial" w:cstheme="majorBidi"/>
      <w:i/>
      <w:iCs/>
      <w:color w:val="000000" w:themeColor="text1"/>
      <w:sz w:val="24"/>
      <w:szCs w:val="20"/>
    </w:rPr>
  </w:style>
  <w:style w:type="table" w:styleId="TableGrid">
    <w:name w:val="Table Grid"/>
    <w:basedOn w:val="TableNormal"/>
    <w:uiPriority w:val="59"/>
    <w:rsid w:val="001F6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AHealthTable2">
    <w:name w:val="WA Health Table 2"/>
    <w:basedOn w:val="LightShading-Accent1"/>
    <w:uiPriority w:val="99"/>
    <w:rsid w:val="00930DF8"/>
    <w:rPr>
      <w:rFonts w:ascii="Arial" w:hAnsi="Arial"/>
      <w:color w:val="000000" w:themeColor="text1"/>
      <w:sz w:val="24"/>
      <w:szCs w:val="20"/>
      <w:lang w:eastAsia="en-AU"/>
    </w:rPr>
    <w:tblPr/>
    <w:tblStylePr w:type="firstRow">
      <w:pPr>
        <w:spacing w:before="0" w:after="0" w:line="240" w:lineRule="auto"/>
      </w:pPr>
      <w:rPr>
        <w:b/>
        <w:bCs/>
      </w:rPr>
      <w:tblPr/>
      <w:trPr>
        <w:tblHeader/>
      </w:tr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CED9B4" w:themeFill="accent2"/>
      </w:tcPr>
    </w:tblStylePr>
  </w:style>
  <w:style w:type="table" w:styleId="LightList-Accent1">
    <w:name w:val="Light List Accent 1"/>
    <w:basedOn w:val="TableNormal"/>
    <w:uiPriority w:val="61"/>
    <w:rsid w:val="001F68E9"/>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pPr>
        <w:spacing w:before="0" w:after="0" w:line="240" w:lineRule="auto"/>
      </w:pPr>
      <w:rPr>
        <w:b/>
        <w:bCs/>
        <w:color w:val="FFFFFF" w:themeColor="background1"/>
      </w:rPr>
      <w:tbl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Shading-Accent1">
    <w:name w:val="Light Shading Accent 1"/>
    <w:basedOn w:val="TableNormal"/>
    <w:uiPriority w:val="60"/>
    <w:rsid w:val="001F68E9"/>
    <w:rPr>
      <w:color w:val="44641D" w:themeColor="accent1" w:themeShade="BF"/>
    </w:rPr>
    <w:tblPr>
      <w:tblStyleRowBandSize w:val="1"/>
      <w:tblStyleColBandSize w:val="1"/>
      <w:tblBorders>
        <w:top w:val="single" w:sz="8" w:space="0" w:color="5C8727" w:themeColor="accent1"/>
        <w:bottom w:val="single" w:sz="8" w:space="0" w:color="5C8727" w:themeColor="accent1"/>
      </w:tblBorders>
    </w:tblPr>
    <w:tblStylePr w:type="fir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D7ECBE" w:themeFill="accent1" w:themeFillTint="3F"/>
      </w:tcPr>
    </w:tblStylePr>
  </w:style>
  <w:style w:type="table" w:customStyle="1" w:styleId="WAHealthTable5">
    <w:name w:val="WA Health Table 5"/>
    <w:basedOn w:val="LightList-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Grid-Accent1">
    <w:name w:val="Light Grid Accent 1"/>
    <w:basedOn w:val="TableNormal"/>
    <w:uiPriority w:val="62"/>
    <w:rsid w:val="001F68E9"/>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insideH w:val="single" w:sz="8" w:space="0" w:color="5C8727" w:themeColor="accent1"/>
        <w:insideV w:val="single" w:sz="8" w:space="0" w:color="5C872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D7ECBE" w:themeFill="accent1" w:themeFillTint="3F"/>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customStyle="1" w:styleId="WAHealthTable4">
    <w:name w:val="WA Health Table 4"/>
    <w:basedOn w:val="LightGrid-Accent1"/>
    <w:uiPriority w:val="99"/>
    <w:rsid w:val="00930DF8"/>
    <w:rPr>
      <w:rFonts w:ascii="Arial" w:hAnsi="Arial"/>
      <w:sz w:val="24"/>
    </w:rPr>
    <w:tblPr/>
    <w:tblStylePr w:type="firstRow">
      <w:pPr>
        <w:spacing w:before="0" w:after="0" w:line="240" w:lineRule="auto"/>
      </w:pPr>
      <w:rPr>
        <w:rFonts w:asciiTheme="majorHAnsi" w:eastAsiaTheme="majorEastAsia" w:hAnsiTheme="majorHAnsi" w:cstheme="majorBidi"/>
        <w:b/>
        <w:bCs/>
      </w:rPr>
      <w:tblPr/>
      <w:trPr>
        <w:tblHeader/>
      </w:tr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CED9B4" w:themeFill="accent2"/>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styleId="MediumShading1-Accent1">
    <w:name w:val="Medium Shading 1 Accent 1"/>
    <w:basedOn w:val="TableNormal"/>
    <w:uiPriority w:val="63"/>
    <w:rsid w:val="001F68E9"/>
    <w:tblPr>
      <w:tblStyleRowBandSize w:val="1"/>
      <w:tblStyleColBandSize w:val="1"/>
      <w:tbl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single" w:sz="8" w:space="0" w:color="87C63B" w:themeColor="accent1" w:themeTint="BF"/>
      </w:tblBorders>
    </w:tblPr>
    <w:tblStylePr w:type="firstRow">
      <w:pPr>
        <w:spacing w:before="0" w:after="0" w:line="240" w:lineRule="auto"/>
      </w:pPr>
      <w:rPr>
        <w:b/>
        <w:bCs/>
        <w:color w:val="FFFFFF" w:themeColor="background1"/>
      </w:rPr>
      <w:tbl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D7ECBE" w:themeFill="accent1" w:themeFillTint="3F"/>
      </w:tcPr>
    </w:tblStylePr>
    <w:tblStylePr w:type="band2Horz">
      <w:tblPr/>
      <w:tcPr>
        <w:tcBorders>
          <w:insideH w:val="nil"/>
          <w:insideV w:val="nil"/>
        </w:tcBorders>
      </w:tcPr>
    </w:tblStylePr>
  </w:style>
  <w:style w:type="table" w:customStyle="1" w:styleId="WAHealthTable6">
    <w:name w:val="WA Health Table 6"/>
    <w:basedOn w:val="MediumShading1-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FFFFFF" w:themeFill="background1"/>
      </w:tcPr>
    </w:tblStylePr>
    <w:tblStylePr w:type="band2Horz">
      <w:tblPr/>
      <w:tcPr>
        <w:tcBorders>
          <w:insideH w:val="nil"/>
          <w:insideV w:val="nil"/>
        </w:tcBorders>
        <w:shd w:val="clear" w:color="auto" w:fill="CED9B4" w:themeFill="accent2"/>
      </w:tcPr>
    </w:tblStylePr>
  </w:style>
  <w:style w:type="table" w:styleId="MediumList1-Accent1">
    <w:name w:val="Medium List 1 Accent 1"/>
    <w:basedOn w:val="TableNormal"/>
    <w:uiPriority w:val="65"/>
    <w:rsid w:val="001F68E9"/>
    <w:rPr>
      <w:color w:val="000000" w:themeColor="text1"/>
    </w:rPr>
    <w:tblPr>
      <w:tblStyleRowBandSize w:val="1"/>
      <w:tblStyleColBandSize w:val="1"/>
      <w:tblBorders>
        <w:top w:val="single" w:sz="8" w:space="0" w:color="5C8727" w:themeColor="accent1"/>
        <w:bottom w:val="single" w:sz="8" w:space="0" w:color="5C8727" w:themeColor="accent1"/>
      </w:tblBorders>
    </w:tblPr>
    <w:tblStylePr w:type="firstRow">
      <w:rPr>
        <w:rFonts w:asciiTheme="majorHAnsi" w:eastAsiaTheme="majorEastAsia" w:hAnsiTheme="majorHAnsi" w:cstheme="majorBidi"/>
      </w:rPr>
      <w:tbl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D7ECBE" w:themeFill="accent1" w:themeFillTint="3F"/>
      </w:tcPr>
    </w:tblStylePr>
  </w:style>
  <w:style w:type="table" w:customStyle="1" w:styleId="WAHealthTable1">
    <w:name w:val="WA Health Table 1"/>
    <w:basedOn w:val="MediumList1-Accent1"/>
    <w:uiPriority w:val="99"/>
    <w:rsid w:val="00930DF8"/>
    <w:rPr>
      <w:rFonts w:ascii="Arial" w:hAnsi="Arial"/>
      <w:sz w:val="24"/>
    </w:rPr>
    <w:tblPr/>
    <w:tblStylePr w:type="firstRow">
      <w:rPr>
        <w:rFonts w:asciiTheme="majorHAnsi" w:eastAsiaTheme="majorEastAsia" w:hAnsiTheme="majorHAnsi" w:cstheme="majorBidi"/>
      </w:rPr>
      <w:tblPr/>
      <w:trPr>
        <w:tblHeader/>
      </w:tr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CED9B4" w:themeFill="accent2"/>
      </w:tcPr>
    </w:tblStylePr>
  </w:style>
  <w:style w:type="table" w:customStyle="1" w:styleId="WAHealthTable7">
    <w:name w:val="WA Health Table 7"/>
    <w:basedOn w:val="LightList"/>
    <w:uiPriority w:val="99"/>
    <w:rsid w:val="00930DF8"/>
    <w:rPr>
      <w:rFonts w:ascii="Arial" w:hAnsi="Arial"/>
      <w:sz w:val="24"/>
      <w:szCs w:val="20"/>
      <w:lang w:eastAsia="en-AU"/>
    </w:rPr>
    <w:tblPr/>
    <w:tblStylePr w:type="firstRow">
      <w:pPr>
        <w:spacing w:before="0" w:after="0" w:line="240" w:lineRule="auto"/>
      </w:pPr>
      <w:rPr>
        <w:b/>
        <w:bCs/>
        <w:color w:val="000000" w:themeColor="text1"/>
      </w:rPr>
      <w:tblPr/>
      <w:trPr>
        <w:tblHeader/>
      </w:trPr>
      <w:tcPr>
        <w:shd w:val="clear" w:color="auto" w:fill="FFFFFF" w:themeFill="background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WAHealthTable3">
    <w:name w:val="WA Health Table 3"/>
    <w:basedOn w:val="MediumList2-Accent1"/>
    <w:uiPriority w:val="99"/>
    <w:rsid w:val="00930DF8"/>
    <w:rPr>
      <w:rFonts w:ascii="Arial" w:hAnsi="Arial"/>
      <w:sz w:val="24"/>
      <w:szCs w:val="20"/>
      <w:lang w:eastAsia="en-AU"/>
    </w:rPr>
    <w:tblPr/>
    <w:tblStylePr w:type="firstRow">
      <w:rPr>
        <w:sz w:val="24"/>
        <w:szCs w:val="24"/>
      </w:rPr>
      <w:tblPr/>
      <w:trPr>
        <w:tblHeader/>
      </w:tr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CED9B4" w:themeFill="accent2"/>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4056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40563"/>
    <w:rPr>
      <w:rFonts w:asciiTheme="majorHAnsi" w:eastAsiaTheme="majorEastAsia" w:hAnsiTheme="majorHAnsi" w:cstheme="majorBidi"/>
      <w:color w:val="000000" w:themeColor="text1"/>
    </w:r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rPr>
        <w:sz w:val="24"/>
        <w:szCs w:val="24"/>
      </w:rPr>
      <w:tbl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D7EC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lement-citation">
    <w:name w:val="element-citation"/>
    <w:basedOn w:val="DefaultParagraphFont"/>
    <w:rsid w:val="00A35DB0"/>
  </w:style>
  <w:style w:type="character" w:customStyle="1" w:styleId="ref-journal">
    <w:name w:val="ref-journal"/>
    <w:basedOn w:val="DefaultParagraphFont"/>
    <w:rsid w:val="00A35DB0"/>
  </w:style>
  <w:style w:type="character" w:customStyle="1" w:styleId="ref-vol">
    <w:name w:val="ref-vol"/>
    <w:basedOn w:val="DefaultParagraphFont"/>
    <w:rsid w:val="00A35DB0"/>
  </w:style>
  <w:style w:type="character" w:styleId="UnresolvedMention">
    <w:name w:val="Unresolved Mention"/>
    <w:basedOn w:val="DefaultParagraphFont"/>
    <w:uiPriority w:val="99"/>
    <w:semiHidden/>
    <w:unhideWhenUsed/>
    <w:rsid w:val="00BD5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nyang.lee@health.wa.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nyang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757477"/>
      </a:dk2>
      <a:lt2>
        <a:srgbClr val="FFFFFF"/>
      </a:lt2>
      <a:accent1>
        <a:srgbClr val="5C8727"/>
      </a:accent1>
      <a:accent2>
        <a:srgbClr val="CED9B4"/>
      </a:accent2>
      <a:accent3>
        <a:srgbClr val="7A9851"/>
      </a:accent3>
      <a:accent4>
        <a:srgbClr val="A6BB8B"/>
      </a:accent4>
      <a:accent5>
        <a:srgbClr val="DCE4D1"/>
      </a:accent5>
      <a:accent6>
        <a:srgbClr val="EFF1E8"/>
      </a:accent6>
      <a:hlink>
        <a:srgbClr val="004B8D"/>
      </a:hlink>
      <a:folHlink>
        <a:srgbClr val="6E298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E1EBE-4A62-4F51-8B09-54EB78CB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 Health</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Chanyang</dc:creator>
  <cp:lastModifiedBy>Chanyang Lee</cp:lastModifiedBy>
  <cp:revision>8</cp:revision>
  <dcterms:created xsi:type="dcterms:W3CDTF">2022-01-13T10:39:00Z</dcterms:created>
  <dcterms:modified xsi:type="dcterms:W3CDTF">2022-01-13T10:40:00Z</dcterms:modified>
</cp:coreProperties>
</file>