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F0" w:rsidRDefault="00B304F0" w:rsidP="00B304F0">
      <w:pPr>
        <w:shd w:val="clear" w:color="auto" w:fill="FFFFFF"/>
        <w:suppressAutoHyphens/>
        <w:spacing w:line="36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  <w:r w:rsidRPr="005239D6">
        <w:rPr>
          <w:rFonts w:ascii="Times New Roman" w:hAnsi="Times New Roman"/>
          <w:b/>
          <w:spacing w:val="4"/>
          <w:sz w:val="28"/>
          <w:szCs w:val="28"/>
        </w:rPr>
        <w:t>ОПТИМИЗАЦИЯ СОСТАВА МОЮЩЕЙ КОМПОЗИЦИИ</w:t>
      </w:r>
    </w:p>
    <w:p w:rsidR="00B304F0" w:rsidRPr="005239D6" w:rsidRDefault="00105D66" w:rsidP="00B304F0">
      <w:pPr>
        <w:shd w:val="clear" w:color="auto" w:fill="FFFFFF"/>
        <w:suppressAutoHyphens/>
        <w:spacing w:line="36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  <w:proofErr w:type="spellStart"/>
      <w:r>
        <w:rPr>
          <w:rFonts w:ascii="Times New Roman" w:hAnsi="Times New Roman"/>
          <w:b/>
          <w:spacing w:val="4"/>
          <w:sz w:val="28"/>
          <w:szCs w:val="28"/>
        </w:rPr>
        <w:t>Яминзода</w:t>
      </w:r>
      <w:proofErr w:type="spellEnd"/>
      <w:r>
        <w:rPr>
          <w:rFonts w:ascii="Times New Roman" w:hAnsi="Times New Roman"/>
          <w:b/>
          <w:spacing w:val="4"/>
          <w:sz w:val="28"/>
          <w:szCs w:val="28"/>
        </w:rPr>
        <w:t xml:space="preserve"> З.А.</w:t>
      </w:r>
      <w:r>
        <w:rPr>
          <w:rFonts w:ascii="Times New Roman" w:hAnsi="Times New Roman"/>
          <w:b/>
          <w:spacing w:val="4"/>
          <w:sz w:val="28"/>
          <w:szCs w:val="28"/>
        </w:rPr>
        <w:t>,</w:t>
      </w:r>
      <w:r w:rsidRPr="00105D66">
        <w:rPr>
          <w:rFonts w:ascii="Times New Roman" w:hAnsi="Times New Roman"/>
          <w:b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4"/>
          <w:sz w:val="28"/>
          <w:szCs w:val="28"/>
        </w:rPr>
        <w:t>Петрова Л.С.</w:t>
      </w:r>
      <w:r>
        <w:rPr>
          <w:rFonts w:ascii="Times New Roman" w:hAnsi="Times New Roman"/>
          <w:b/>
          <w:spacing w:val="4"/>
          <w:sz w:val="28"/>
          <w:szCs w:val="28"/>
        </w:rPr>
        <w:t>*</w:t>
      </w:r>
      <w:r>
        <w:rPr>
          <w:rFonts w:ascii="Times New Roman" w:hAnsi="Times New Roman"/>
          <w:b/>
          <w:spacing w:val="4"/>
          <w:sz w:val="28"/>
          <w:szCs w:val="28"/>
        </w:rPr>
        <w:t xml:space="preserve">,  </w:t>
      </w:r>
      <w:r w:rsidR="00AB7914">
        <w:rPr>
          <w:rFonts w:ascii="Times New Roman" w:hAnsi="Times New Roman"/>
          <w:b/>
          <w:spacing w:val="4"/>
          <w:sz w:val="28"/>
          <w:szCs w:val="28"/>
        </w:rPr>
        <w:t>Одинцова О.И.</w:t>
      </w:r>
      <w:r>
        <w:rPr>
          <w:rFonts w:ascii="Times New Roman" w:hAnsi="Times New Roman"/>
          <w:b/>
          <w:spacing w:val="4"/>
          <w:sz w:val="28"/>
          <w:szCs w:val="28"/>
        </w:rPr>
        <w:t>*,</w:t>
      </w:r>
      <w:r w:rsidR="00AB7914">
        <w:rPr>
          <w:rFonts w:ascii="Times New Roman" w:hAnsi="Times New Roman"/>
          <w:b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pacing w:val="4"/>
          <w:sz w:val="28"/>
          <w:szCs w:val="28"/>
        </w:rPr>
        <w:t>Анушервони</w:t>
      </w:r>
      <w:proofErr w:type="spellEnd"/>
      <w:r>
        <w:rPr>
          <w:rFonts w:ascii="Times New Roman" w:hAnsi="Times New Roman"/>
          <w:b/>
          <w:spacing w:val="4"/>
          <w:sz w:val="28"/>
          <w:szCs w:val="28"/>
        </w:rPr>
        <w:t xml:space="preserve"> Ш</w:t>
      </w:r>
      <w:r>
        <w:rPr>
          <w:rFonts w:ascii="Times New Roman" w:hAnsi="Times New Roman"/>
          <w:b/>
          <w:spacing w:val="4"/>
          <w:sz w:val="28"/>
          <w:szCs w:val="28"/>
        </w:rPr>
        <w:t>.</w:t>
      </w:r>
    </w:p>
    <w:p w:rsidR="00B304F0" w:rsidRPr="007411A6" w:rsidRDefault="007411A6" w:rsidP="007411A6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7411A6">
        <w:rPr>
          <w:rFonts w:ascii="Times New Roman" w:hAnsi="Times New Roman"/>
          <w:b/>
          <w:spacing w:val="-2"/>
          <w:sz w:val="28"/>
          <w:szCs w:val="28"/>
        </w:rPr>
        <w:t>Технологический университет Таджикистана</w:t>
      </w:r>
      <w:r>
        <w:rPr>
          <w:rFonts w:ascii="Times New Roman" w:hAnsi="Times New Roman"/>
          <w:b/>
          <w:spacing w:val="-2"/>
          <w:sz w:val="28"/>
          <w:szCs w:val="28"/>
        </w:rPr>
        <w:t>,</w:t>
      </w:r>
    </w:p>
    <w:p w:rsidR="007411A6" w:rsidRDefault="00105D66" w:rsidP="007411A6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spacing w:val="-2"/>
          <w:sz w:val="28"/>
          <w:szCs w:val="28"/>
        </w:rPr>
      </w:pPr>
      <w:r>
        <w:rPr>
          <w:rFonts w:ascii="Times New Roman" w:hAnsi="Times New Roman"/>
          <w:b/>
          <w:spacing w:val="-2"/>
          <w:sz w:val="28"/>
          <w:szCs w:val="28"/>
        </w:rPr>
        <w:t>*</w:t>
      </w:r>
      <w:bookmarkStart w:id="0" w:name="_GoBack"/>
      <w:bookmarkEnd w:id="0"/>
      <w:r w:rsidR="007411A6" w:rsidRPr="007411A6">
        <w:rPr>
          <w:rFonts w:ascii="Times New Roman" w:hAnsi="Times New Roman"/>
          <w:b/>
          <w:spacing w:val="-2"/>
          <w:sz w:val="28"/>
          <w:szCs w:val="28"/>
        </w:rPr>
        <w:t>Иванов</w:t>
      </w:r>
      <w:r w:rsidR="007411A6">
        <w:rPr>
          <w:rFonts w:ascii="Times New Roman" w:hAnsi="Times New Roman"/>
          <w:b/>
          <w:spacing w:val="-2"/>
          <w:sz w:val="28"/>
          <w:szCs w:val="28"/>
        </w:rPr>
        <w:t>с</w:t>
      </w:r>
      <w:r w:rsidR="007411A6" w:rsidRPr="007411A6">
        <w:rPr>
          <w:rFonts w:ascii="Times New Roman" w:hAnsi="Times New Roman"/>
          <w:b/>
          <w:spacing w:val="-2"/>
          <w:sz w:val="28"/>
          <w:szCs w:val="28"/>
        </w:rPr>
        <w:t>кий государственный химико-технолог</w:t>
      </w:r>
      <w:r w:rsidR="007411A6">
        <w:rPr>
          <w:rFonts w:ascii="Times New Roman" w:hAnsi="Times New Roman"/>
          <w:b/>
          <w:spacing w:val="-2"/>
          <w:sz w:val="28"/>
          <w:szCs w:val="28"/>
        </w:rPr>
        <w:t>и</w:t>
      </w:r>
      <w:r w:rsidR="007411A6" w:rsidRPr="007411A6">
        <w:rPr>
          <w:rFonts w:ascii="Times New Roman" w:hAnsi="Times New Roman"/>
          <w:b/>
          <w:spacing w:val="-2"/>
          <w:sz w:val="28"/>
          <w:szCs w:val="28"/>
        </w:rPr>
        <w:t>ческий университет Российской Федерации</w:t>
      </w:r>
    </w:p>
    <w:p w:rsidR="007411A6" w:rsidRDefault="007411A6" w:rsidP="007411A6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spacing w:val="-2"/>
          <w:sz w:val="28"/>
          <w:szCs w:val="28"/>
        </w:rPr>
      </w:pPr>
    </w:p>
    <w:p w:rsidR="007411A6" w:rsidRPr="007411A6" w:rsidRDefault="007411A6" w:rsidP="007411A6">
      <w:pPr>
        <w:shd w:val="clear" w:color="auto" w:fill="FFFFFF"/>
        <w:spacing w:line="360" w:lineRule="auto"/>
        <w:jc w:val="right"/>
        <w:rPr>
          <w:rFonts w:ascii="Times New Roman" w:hAnsi="Times New Roman"/>
          <w:i/>
          <w:spacing w:val="-2"/>
          <w:sz w:val="28"/>
          <w:szCs w:val="28"/>
        </w:rPr>
      </w:pPr>
      <w:r w:rsidRPr="007411A6">
        <w:rPr>
          <w:rFonts w:ascii="Times New Roman" w:hAnsi="Times New Roman"/>
          <w:i/>
          <w:spacing w:val="-2"/>
          <w:sz w:val="28"/>
          <w:szCs w:val="28"/>
        </w:rPr>
        <w:t>Контакты: +992900281085</w:t>
      </w:r>
    </w:p>
    <w:p w:rsidR="007411A6" w:rsidRPr="007411A6" w:rsidRDefault="007411A6" w:rsidP="007411A6">
      <w:pPr>
        <w:shd w:val="clear" w:color="auto" w:fill="FFFFFF"/>
        <w:spacing w:line="360" w:lineRule="auto"/>
        <w:jc w:val="right"/>
        <w:rPr>
          <w:rFonts w:ascii="Times New Roman" w:hAnsi="Times New Roman"/>
          <w:i/>
          <w:spacing w:val="-2"/>
          <w:sz w:val="28"/>
          <w:szCs w:val="28"/>
        </w:rPr>
      </w:pPr>
      <w:r w:rsidRPr="007411A6">
        <w:rPr>
          <w:rFonts w:ascii="Times New Roman" w:hAnsi="Times New Roman"/>
          <w:i/>
          <w:spacing w:val="-2"/>
          <w:sz w:val="28"/>
          <w:szCs w:val="28"/>
          <w:lang w:val="en-US"/>
        </w:rPr>
        <w:t>E</w:t>
      </w:r>
      <w:r w:rsidRPr="007411A6">
        <w:rPr>
          <w:rFonts w:ascii="Times New Roman" w:hAnsi="Times New Roman"/>
          <w:i/>
          <w:spacing w:val="-2"/>
          <w:sz w:val="28"/>
          <w:szCs w:val="28"/>
        </w:rPr>
        <w:t>-</w:t>
      </w:r>
      <w:r w:rsidRPr="007411A6">
        <w:rPr>
          <w:rFonts w:ascii="Times New Roman" w:hAnsi="Times New Roman"/>
          <w:i/>
          <w:spacing w:val="-2"/>
          <w:sz w:val="28"/>
          <w:szCs w:val="28"/>
          <w:lang w:val="en-US"/>
        </w:rPr>
        <w:t>mail</w:t>
      </w:r>
      <w:r w:rsidRPr="007411A6">
        <w:rPr>
          <w:rFonts w:ascii="Times New Roman" w:hAnsi="Times New Roman"/>
          <w:i/>
          <w:spacing w:val="-2"/>
          <w:sz w:val="28"/>
          <w:szCs w:val="28"/>
          <w:lang w:val="tg-Cyrl-TJ"/>
        </w:rPr>
        <w:t>:</w:t>
      </w:r>
      <w:r w:rsidRPr="007411A6">
        <w:rPr>
          <w:rFonts w:ascii="Times New Roman" w:hAnsi="Times New Roman"/>
          <w:i/>
          <w:spacing w:val="-2"/>
          <w:sz w:val="28"/>
          <w:szCs w:val="28"/>
        </w:rPr>
        <w:t xml:space="preserve"> </w:t>
      </w:r>
      <w:r w:rsidRPr="007411A6">
        <w:rPr>
          <w:rFonts w:ascii="Times New Roman" w:hAnsi="Times New Roman"/>
          <w:i/>
          <w:spacing w:val="-2"/>
          <w:sz w:val="28"/>
          <w:szCs w:val="28"/>
          <w:lang w:val="en-US"/>
        </w:rPr>
        <w:t>zyaminova</w:t>
      </w:r>
      <w:r w:rsidRPr="007411A6">
        <w:rPr>
          <w:rFonts w:ascii="Times New Roman" w:hAnsi="Times New Roman"/>
          <w:i/>
          <w:spacing w:val="-2"/>
          <w:sz w:val="28"/>
          <w:szCs w:val="28"/>
        </w:rPr>
        <w:t>@</w:t>
      </w:r>
      <w:r w:rsidRPr="007411A6">
        <w:rPr>
          <w:rFonts w:ascii="Times New Roman" w:hAnsi="Times New Roman"/>
          <w:i/>
          <w:spacing w:val="-2"/>
          <w:sz w:val="28"/>
          <w:szCs w:val="28"/>
          <w:lang w:val="en-US"/>
        </w:rPr>
        <w:t>inbox</w:t>
      </w:r>
      <w:r w:rsidRPr="007411A6">
        <w:rPr>
          <w:rFonts w:ascii="Times New Roman" w:hAnsi="Times New Roman"/>
          <w:i/>
          <w:spacing w:val="-2"/>
          <w:sz w:val="28"/>
          <w:szCs w:val="28"/>
        </w:rPr>
        <w:t>.</w:t>
      </w:r>
      <w:r w:rsidRPr="007411A6">
        <w:rPr>
          <w:rFonts w:ascii="Times New Roman" w:hAnsi="Times New Roman"/>
          <w:i/>
          <w:spacing w:val="-2"/>
          <w:sz w:val="28"/>
          <w:szCs w:val="28"/>
          <w:lang w:val="en-US"/>
        </w:rPr>
        <w:t>ru</w:t>
      </w:r>
    </w:p>
    <w:p w:rsidR="00AB7914" w:rsidRPr="00C1388C" w:rsidRDefault="00AB7914" w:rsidP="00AB7914">
      <w:pPr>
        <w:spacing w:line="36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C1388C">
        <w:rPr>
          <w:rFonts w:ascii="Times New Roman" w:hAnsi="Times New Roman"/>
          <w:sz w:val="28"/>
          <w:szCs w:val="28"/>
        </w:rPr>
        <w:t xml:space="preserve">Трудность удаления незафиксированного красителя при промывке вызывает необходимость введения в промывную ванну текстильных вспомогательных веществ (ТВВ). Среди ТВВ, применяемых для промывки тканей, важную роль ПАВ, определяющее поверхностное натяжение раствора в системе окрашенная ткань – промывной раствор. Зная механизм взаимодействия ТВВ с красителем, и целенаправленно изменяя состояние красителя на волокне, можно ускорять процесс промывки и управлять качеством получаемой окраски. Использование </w:t>
      </w:r>
      <w:proofErr w:type="gramStart"/>
      <w:r w:rsidRPr="00C1388C">
        <w:rPr>
          <w:rFonts w:ascii="Times New Roman" w:hAnsi="Times New Roman"/>
          <w:sz w:val="28"/>
          <w:szCs w:val="28"/>
        </w:rPr>
        <w:t>поверхностно-активных</w:t>
      </w:r>
      <w:proofErr w:type="gramEnd"/>
      <w:r w:rsidRPr="00C1388C">
        <w:rPr>
          <w:rFonts w:ascii="Times New Roman" w:hAnsi="Times New Roman"/>
          <w:sz w:val="28"/>
          <w:szCs w:val="28"/>
        </w:rPr>
        <w:t xml:space="preserve"> веще</w:t>
      </w:r>
      <w:proofErr w:type="gramStart"/>
      <w:r w:rsidRPr="00C1388C">
        <w:rPr>
          <w:rFonts w:ascii="Times New Roman" w:hAnsi="Times New Roman"/>
          <w:sz w:val="28"/>
          <w:szCs w:val="28"/>
        </w:rPr>
        <w:t>ств в пр</w:t>
      </w:r>
      <w:proofErr w:type="gramEnd"/>
      <w:r w:rsidRPr="00C1388C">
        <w:rPr>
          <w:rFonts w:ascii="Times New Roman" w:hAnsi="Times New Roman"/>
          <w:sz w:val="28"/>
          <w:szCs w:val="28"/>
        </w:rPr>
        <w:t xml:space="preserve">оцессах удаления незафиксированного красителя с текстильного материала составляет значимый вектор в развитии текстильной химии. Постоянно растут требования к эффективности, </w:t>
      </w:r>
      <w:proofErr w:type="spellStart"/>
      <w:r w:rsidRPr="00C1388C">
        <w:rPr>
          <w:rFonts w:ascii="Times New Roman" w:hAnsi="Times New Roman"/>
          <w:sz w:val="28"/>
          <w:szCs w:val="28"/>
        </w:rPr>
        <w:t>экологичности</w:t>
      </w:r>
      <w:proofErr w:type="spellEnd"/>
      <w:r w:rsidRPr="00C1388C">
        <w:rPr>
          <w:rFonts w:ascii="Times New Roman" w:hAnsi="Times New Roman"/>
          <w:sz w:val="28"/>
          <w:szCs w:val="28"/>
        </w:rPr>
        <w:t xml:space="preserve"> и экономичности ТВВ, что обуславливает создание моющих композиций на основе ПАВ, не вызывающих загрязнение окружающей среды, в смеси с другими активирующими добавками.</w:t>
      </w:r>
    </w:p>
    <w:p w:rsidR="00B304F0" w:rsidRPr="00142C41" w:rsidRDefault="00B304F0" w:rsidP="00B304F0">
      <w:pPr>
        <w:shd w:val="clear" w:color="auto" w:fill="FFFFFF"/>
        <w:spacing w:line="360" w:lineRule="auto"/>
        <w:ind w:firstLine="709"/>
        <w:rPr>
          <w:rFonts w:ascii="Times New Roman" w:hAnsi="Times New Roman"/>
          <w:spacing w:val="-2"/>
          <w:sz w:val="28"/>
          <w:szCs w:val="28"/>
        </w:rPr>
      </w:pPr>
      <w:r w:rsidRPr="00142C41">
        <w:rPr>
          <w:rFonts w:ascii="Times New Roman" w:hAnsi="Times New Roman"/>
          <w:spacing w:val="-2"/>
          <w:sz w:val="28"/>
          <w:szCs w:val="28"/>
        </w:rPr>
        <w:t xml:space="preserve">На основании проведенных исследований поверхностной активности  и литературных данных, характеризующих </w:t>
      </w:r>
      <w:proofErr w:type="spellStart"/>
      <w:r w:rsidRPr="00142C41">
        <w:rPr>
          <w:rFonts w:ascii="Times New Roman" w:hAnsi="Times New Roman"/>
          <w:spacing w:val="-2"/>
          <w:sz w:val="28"/>
          <w:szCs w:val="28"/>
        </w:rPr>
        <w:t>алкилполигликозиды</w:t>
      </w:r>
      <w:proofErr w:type="spellEnd"/>
      <w:r w:rsidRPr="00142C41">
        <w:rPr>
          <w:rFonts w:ascii="Times New Roman" w:hAnsi="Times New Roman"/>
          <w:spacing w:val="-2"/>
          <w:sz w:val="28"/>
          <w:szCs w:val="28"/>
        </w:rPr>
        <w:t xml:space="preserve">, как эффективные со-ПАВ в различных моющих композициях, были составлены лабораторные образцы моющих препаратов, включающие </w:t>
      </w:r>
      <w:proofErr w:type="spellStart"/>
      <w:r w:rsidRPr="00142C41">
        <w:rPr>
          <w:rFonts w:ascii="Times New Roman" w:hAnsi="Times New Roman"/>
          <w:spacing w:val="-2"/>
          <w:sz w:val="28"/>
          <w:szCs w:val="28"/>
        </w:rPr>
        <w:t>Синтанол</w:t>
      </w:r>
      <w:proofErr w:type="spellEnd"/>
      <w:r w:rsidRPr="00142C41">
        <w:rPr>
          <w:rFonts w:ascii="Times New Roman" w:hAnsi="Times New Roman"/>
          <w:spacing w:val="-2"/>
          <w:sz w:val="28"/>
          <w:szCs w:val="28"/>
        </w:rPr>
        <w:t xml:space="preserve"> АЛМ-7 и </w:t>
      </w:r>
      <w:proofErr w:type="spellStart"/>
      <w:r w:rsidRPr="00142C41">
        <w:rPr>
          <w:rFonts w:ascii="Times New Roman" w:hAnsi="Times New Roman"/>
          <w:spacing w:val="-2"/>
          <w:sz w:val="28"/>
          <w:szCs w:val="28"/>
        </w:rPr>
        <w:t>Глюкопон</w:t>
      </w:r>
      <w:proofErr w:type="spellEnd"/>
      <w:r w:rsidRPr="00142C41">
        <w:rPr>
          <w:rFonts w:ascii="Times New Roman" w:hAnsi="Times New Roman"/>
          <w:spacing w:val="-2"/>
          <w:sz w:val="28"/>
          <w:szCs w:val="28"/>
        </w:rPr>
        <w:t xml:space="preserve"> 225. </w:t>
      </w:r>
      <w:proofErr w:type="spellStart"/>
      <w:r w:rsidRPr="00142C41">
        <w:rPr>
          <w:rFonts w:ascii="Times New Roman" w:hAnsi="Times New Roman"/>
          <w:spacing w:val="-2"/>
          <w:sz w:val="28"/>
          <w:szCs w:val="28"/>
        </w:rPr>
        <w:t>Синтанол</w:t>
      </w:r>
      <w:proofErr w:type="spellEnd"/>
      <w:r w:rsidRPr="00142C41">
        <w:rPr>
          <w:rFonts w:ascii="Times New Roman" w:hAnsi="Times New Roman"/>
          <w:spacing w:val="-2"/>
          <w:sz w:val="28"/>
          <w:szCs w:val="28"/>
        </w:rPr>
        <w:t xml:space="preserve"> АЛМ-7, как показано ранее, обладает оптимальным набором свойств, обеспечивающих максимальную моющую способность (таблица</w:t>
      </w:r>
      <w:r>
        <w:rPr>
          <w:rFonts w:ascii="Times New Roman" w:hAnsi="Times New Roman"/>
          <w:spacing w:val="-2"/>
          <w:sz w:val="28"/>
          <w:szCs w:val="28"/>
        </w:rPr>
        <w:t xml:space="preserve"> 1</w:t>
      </w:r>
      <w:r w:rsidRPr="00142C41">
        <w:rPr>
          <w:rFonts w:ascii="Times New Roman" w:hAnsi="Times New Roman"/>
          <w:spacing w:val="-2"/>
          <w:sz w:val="28"/>
          <w:szCs w:val="28"/>
        </w:rPr>
        <w:t>.).</w:t>
      </w:r>
    </w:p>
    <w:p w:rsidR="00B304F0" w:rsidRPr="00142C41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1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  <w:r w:rsidRPr="00142C41">
        <w:rPr>
          <w:rFonts w:ascii="Times New Roman" w:hAnsi="Times New Roman"/>
          <w:b/>
          <w:spacing w:val="4"/>
          <w:sz w:val="28"/>
          <w:szCs w:val="28"/>
        </w:rPr>
        <w:lastRenderedPageBreak/>
        <w:t>Таблица 1.</w:t>
      </w:r>
      <w:r w:rsidRPr="005239D6"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4"/>
          <w:sz w:val="28"/>
          <w:szCs w:val="28"/>
        </w:rPr>
        <w:t xml:space="preserve">- </w:t>
      </w:r>
      <w:r w:rsidRPr="005239D6">
        <w:rPr>
          <w:rFonts w:ascii="Times New Roman" w:hAnsi="Times New Roman"/>
          <w:spacing w:val="4"/>
          <w:sz w:val="28"/>
          <w:szCs w:val="28"/>
        </w:rPr>
        <w:t>Оценка свойств смесей поверхностно-активных веществ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701"/>
        <w:gridCol w:w="1717"/>
        <w:gridCol w:w="1917"/>
        <w:gridCol w:w="1586"/>
      </w:tblGrid>
      <w:tr w:rsidR="00B304F0" w:rsidRPr="00340A46" w:rsidTr="008439AF"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Смесь ПАВ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gram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Концентра</w:t>
            </w:r>
            <w:r w:rsid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proofErr w:type="spell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ция</w:t>
            </w:r>
            <w:proofErr w:type="spellEnd"/>
            <w:proofErr w:type="gram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, г/л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proofErr w:type="gram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Интенсив</w:t>
            </w:r>
            <w:r w:rsid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ность</w:t>
            </w:r>
            <w:proofErr w:type="spellEnd"/>
            <w:proofErr w:type="gram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proofErr w:type="spell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закрашива</w:t>
            </w:r>
            <w:r w:rsid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ния</w:t>
            </w:r>
            <w:proofErr w:type="spell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белого фона 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K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/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S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, %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  <w:vertAlign w:val="superscript"/>
              </w:rPr>
            </w:pPr>
            <w:proofErr w:type="spellStart"/>
            <w:proofErr w:type="gram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Пенообразо</w:t>
            </w:r>
            <w:r w:rsid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вание</w:t>
            </w:r>
            <w:proofErr w:type="spellEnd"/>
            <w:proofErr w:type="gram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, см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proofErr w:type="gram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Устойчи</w:t>
            </w:r>
            <w:r w:rsid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вость</w:t>
            </w:r>
            <w:proofErr w:type="spellEnd"/>
            <w:proofErr w:type="gram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пены, %</w:t>
            </w:r>
          </w:p>
        </w:tc>
      </w:tr>
      <w:tr w:rsidR="00B304F0" w:rsidRPr="00340A46" w:rsidTr="008439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АЛМ-7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Глюкопон</w:t>
            </w:r>
            <w:proofErr w:type="spell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0,75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0,25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3,296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65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38</w:t>
            </w:r>
          </w:p>
        </w:tc>
      </w:tr>
      <w:tr w:rsidR="00B304F0" w:rsidRPr="00340A46" w:rsidTr="008439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II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0,8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2,692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28</w:t>
            </w:r>
          </w:p>
        </w:tc>
      </w:tr>
      <w:tr w:rsidR="00B304F0" w:rsidRPr="00340A46" w:rsidTr="008439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III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0,85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0,15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2,667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55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36</w:t>
            </w:r>
          </w:p>
        </w:tc>
      </w:tr>
      <w:tr w:rsidR="00B304F0" w:rsidRPr="00340A46" w:rsidTr="008439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IV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2,667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35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57</w:t>
            </w:r>
          </w:p>
        </w:tc>
      </w:tr>
      <w:tr w:rsidR="00B304F0" w:rsidRPr="00340A46" w:rsidTr="008439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V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0,95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2,365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35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28</w:t>
            </w:r>
          </w:p>
        </w:tc>
      </w:tr>
      <w:tr w:rsidR="00B304F0" w:rsidRPr="00340A46" w:rsidTr="008439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VI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Сульфосид</w:t>
            </w:r>
            <w:proofErr w:type="spellEnd"/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4,366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200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56</w:t>
            </w:r>
          </w:p>
        </w:tc>
      </w:tr>
    </w:tbl>
    <w:p w:rsidR="00B304F0" w:rsidRPr="00142C41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0"/>
          <w:szCs w:val="28"/>
        </w:rPr>
      </w:pPr>
    </w:p>
    <w:p w:rsidR="00B304F0" w:rsidRPr="00142C41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-2"/>
          <w:sz w:val="28"/>
          <w:szCs w:val="28"/>
        </w:rPr>
      </w:pPr>
      <w:proofErr w:type="gramStart"/>
      <w:r w:rsidRPr="00142C41">
        <w:rPr>
          <w:rFonts w:ascii="Times New Roman" w:hAnsi="Times New Roman"/>
          <w:spacing w:val="-2"/>
          <w:sz w:val="28"/>
          <w:szCs w:val="28"/>
        </w:rPr>
        <w:t xml:space="preserve">Из приведенных композитов состав V обеспечивает минимальные </w:t>
      </w:r>
      <w:proofErr w:type="spellStart"/>
      <w:r w:rsidRPr="00142C41">
        <w:rPr>
          <w:rFonts w:ascii="Times New Roman" w:hAnsi="Times New Roman"/>
          <w:spacing w:val="-2"/>
          <w:sz w:val="28"/>
          <w:szCs w:val="28"/>
        </w:rPr>
        <w:t>закрашиваемость</w:t>
      </w:r>
      <w:proofErr w:type="spellEnd"/>
      <w:r w:rsidRPr="00142C41">
        <w:rPr>
          <w:rFonts w:ascii="Times New Roman" w:hAnsi="Times New Roman"/>
          <w:spacing w:val="-2"/>
          <w:sz w:val="28"/>
          <w:szCs w:val="28"/>
        </w:rPr>
        <w:t xml:space="preserve"> белого фона образца и пенообразование при достаточной моющей способности по отношению к активным красителям (рисунок </w:t>
      </w:r>
      <w:r w:rsidR="00340A46">
        <w:rPr>
          <w:rFonts w:ascii="Times New Roman" w:hAnsi="Times New Roman"/>
          <w:spacing w:val="-2"/>
          <w:sz w:val="28"/>
          <w:szCs w:val="28"/>
        </w:rPr>
        <w:t>1</w:t>
      </w:r>
      <w:r w:rsidRPr="00142C41">
        <w:rPr>
          <w:rFonts w:ascii="Times New Roman" w:hAnsi="Times New Roman"/>
          <w:spacing w:val="-2"/>
          <w:sz w:val="28"/>
          <w:szCs w:val="28"/>
        </w:rPr>
        <w:t>.).</w:t>
      </w:r>
      <w:proofErr w:type="gramEnd"/>
    </w:p>
    <w:p w:rsidR="00B304F0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noProof/>
          <w:spacing w:val="4"/>
          <w:lang w:eastAsia="ru-RU"/>
        </w:rPr>
        <w:drawing>
          <wp:inline distT="0" distB="0" distL="0" distR="0" wp14:anchorId="159571F9" wp14:editId="21420D57">
            <wp:extent cx="4970033" cy="2936838"/>
            <wp:effectExtent l="0" t="0" r="2540" b="0"/>
            <wp:docPr id="581" name="Объект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04F0" w:rsidRDefault="00B304F0" w:rsidP="00B304F0">
      <w:pPr>
        <w:tabs>
          <w:tab w:val="left" w:pos="3524"/>
        </w:tabs>
        <w:spacing w:line="276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142C41">
        <w:rPr>
          <w:rFonts w:ascii="Times New Roman" w:hAnsi="Times New Roman"/>
          <w:b/>
          <w:spacing w:val="4"/>
          <w:sz w:val="28"/>
          <w:szCs w:val="28"/>
        </w:rPr>
        <w:t xml:space="preserve">Рисунок </w:t>
      </w:r>
      <w:r w:rsidR="00340A46">
        <w:rPr>
          <w:rFonts w:ascii="Times New Roman" w:hAnsi="Times New Roman"/>
          <w:b/>
          <w:spacing w:val="4"/>
          <w:sz w:val="28"/>
          <w:szCs w:val="28"/>
        </w:rPr>
        <w:t>1</w:t>
      </w:r>
      <w:r w:rsidRPr="005239D6">
        <w:rPr>
          <w:rFonts w:ascii="Times New Roman" w:hAnsi="Times New Roman"/>
          <w:spacing w:val="4"/>
          <w:sz w:val="28"/>
          <w:szCs w:val="28"/>
        </w:rPr>
        <w:t>.</w:t>
      </w:r>
      <w:r>
        <w:rPr>
          <w:rFonts w:ascii="Times New Roman" w:hAnsi="Times New Roman"/>
          <w:spacing w:val="4"/>
          <w:sz w:val="28"/>
          <w:szCs w:val="28"/>
        </w:rPr>
        <w:t xml:space="preserve"> - </w:t>
      </w:r>
      <w:r w:rsidRPr="00B304F0">
        <w:rPr>
          <w:rFonts w:ascii="Times New Roman" w:hAnsi="Times New Roman"/>
          <w:b/>
          <w:spacing w:val="4"/>
          <w:sz w:val="28"/>
          <w:szCs w:val="28"/>
        </w:rPr>
        <w:t>Оценка моющей способности смесей поверхностно-активных веществ по отношению к красителям</w:t>
      </w:r>
    </w:p>
    <w:p w:rsidR="00B304F0" w:rsidRPr="005239D6" w:rsidRDefault="00B304F0" w:rsidP="00B304F0">
      <w:pPr>
        <w:tabs>
          <w:tab w:val="left" w:pos="3524"/>
        </w:tabs>
        <w:jc w:val="center"/>
        <w:rPr>
          <w:rFonts w:ascii="Times New Roman" w:hAnsi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При составлении рецептур моющих композиций необходимо подобрать не только ПАВ, но и определить другие вспомогательные </w:t>
      </w:r>
      <w:r w:rsidRPr="005239D6">
        <w:rPr>
          <w:rFonts w:ascii="Times New Roman" w:hAnsi="Times New Roman"/>
          <w:spacing w:val="4"/>
          <w:sz w:val="28"/>
          <w:szCs w:val="28"/>
        </w:rPr>
        <w:lastRenderedPageBreak/>
        <w:t>компоненты, которые должны входить в состав промывного раствора. В зависимости от назначения ТВВ, придающих рецептуре требуемые специфические свойства, в моющую композицию могут входить: комплексообразователи, антиресорбенты, ингибиторы коррозии металлов, стабилизаторы, активаторы, пеногасители и др.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>Эффективность действия моющей композиции ПАВ снижается в минерализованной воде, содержащей ионы кальция, магния, железа. Степень минерализации воды в Республике Таджикистан достаточно высокая, поэтому в состав моющих ТВВ необходимо вводить комплексообразующие вещества для связывания ионов жесткости. Выбор комплексонов является одной из важнейших задач при производстве моющих препаратов. Наиболее широко применяемыми в различных отраслях промышленности являются натриевая соль этилендиаминтетрауксусной кислоты (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Трилон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Б) и нитрилотриуксусная кислота (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Трилон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А). Новым перспективным классом комплексонов являются анионные полиэлектролиты –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акремоны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, синтезированные на основе акриловых полимеров и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полидоны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-производные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поливинилпирролидона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>.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spacing w:val="4"/>
          <w:sz w:val="28"/>
          <w:szCs w:val="28"/>
        </w:rPr>
        <w:t xml:space="preserve">Увеличить растворимость поверхностно-активных веществ в водной среде можно с помощью специальных составляющих ТВВ, которые называют </w:t>
      </w:r>
      <w:proofErr w:type="spellStart"/>
      <w:r>
        <w:rPr>
          <w:rFonts w:ascii="Times New Roman" w:hAnsi="Times New Roman"/>
          <w:spacing w:val="4"/>
          <w:sz w:val="28"/>
          <w:szCs w:val="28"/>
        </w:rPr>
        <w:t>гидротропами</w:t>
      </w:r>
      <w:proofErr w:type="spellEnd"/>
      <w:r>
        <w:rPr>
          <w:rFonts w:ascii="Times New Roman" w:hAnsi="Times New Roman"/>
          <w:spacing w:val="4"/>
          <w:sz w:val="28"/>
          <w:szCs w:val="28"/>
        </w:rPr>
        <w:t>.</w:t>
      </w:r>
      <w:r w:rsidRPr="005239D6">
        <w:rPr>
          <w:rFonts w:ascii="Times New Roman" w:hAnsi="Times New Roman"/>
          <w:spacing w:val="4"/>
          <w:sz w:val="28"/>
          <w:szCs w:val="28"/>
        </w:rPr>
        <w:t xml:space="preserve"> Также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гидротропы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способствуют снижению температуры помутнения и вязкости структурированных систем. Наиболее распространенным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гидротропным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веществом является карбамид (мочевина). Введение мочевины в количестве 1-3 % позволяет добиться снижения вязкости разрабатываемой композиции и улучшить растворимость ПАВ. То есть при введении мочевины в промывной состав появляется возможность увеличить концентрацию ПАВ в выпускаемой форме при снижении вязкости системы. 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В процессе эксперимента было оценено влияние мочевины и комплексонов на количество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десорбированного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красителя в промывной </w:t>
      </w:r>
      <w:r w:rsidRPr="005239D6">
        <w:rPr>
          <w:rFonts w:ascii="Times New Roman" w:hAnsi="Times New Roman"/>
          <w:spacing w:val="4"/>
          <w:sz w:val="28"/>
          <w:szCs w:val="28"/>
        </w:rPr>
        <w:lastRenderedPageBreak/>
        <w:t xml:space="preserve">раствор. Как видно из данных, мочевина и комплексоны достаточно эффективно отмывают непрореагировавший краситель с текстильного материала. Количество красителя,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десорбированного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в ванну, при использовании этих препаратов в процессе промывки в течение 15 сек. при 90</w:t>
      </w:r>
      <w:r w:rsidRPr="005239D6">
        <w:rPr>
          <w:rFonts w:ascii="Times New Roman" w:hAnsi="Times New Roman"/>
          <w:spacing w:val="4"/>
          <w:sz w:val="28"/>
          <w:szCs w:val="28"/>
          <w:vertAlign w:val="superscript"/>
        </w:rPr>
        <w:t>0</w:t>
      </w:r>
      <w:r w:rsidRPr="005239D6">
        <w:rPr>
          <w:rFonts w:ascii="Times New Roman" w:hAnsi="Times New Roman"/>
          <w:spacing w:val="4"/>
          <w:sz w:val="28"/>
          <w:szCs w:val="28"/>
        </w:rPr>
        <w:t xml:space="preserve">С практически одинаково (табл. </w:t>
      </w:r>
      <w:r>
        <w:rPr>
          <w:rFonts w:ascii="Times New Roman" w:hAnsi="Times New Roman"/>
          <w:spacing w:val="4"/>
          <w:sz w:val="28"/>
          <w:szCs w:val="28"/>
        </w:rPr>
        <w:t>2</w:t>
      </w:r>
      <w:r w:rsidRPr="005239D6">
        <w:rPr>
          <w:rFonts w:ascii="Times New Roman" w:hAnsi="Times New Roman"/>
          <w:spacing w:val="4"/>
          <w:sz w:val="28"/>
          <w:szCs w:val="28"/>
        </w:rPr>
        <w:t>.).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В дальнейших исследованиях в промывной состав помимо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Синтанола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АЛМ-7 и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Глюкопона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225 вводили мочевину и смесь комплексонов различной природы. Проведена оптимизация состава промывной композиции (табл</w:t>
      </w:r>
      <w:r>
        <w:rPr>
          <w:rFonts w:ascii="Times New Roman" w:hAnsi="Times New Roman"/>
          <w:spacing w:val="4"/>
          <w:sz w:val="28"/>
          <w:szCs w:val="28"/>
        </w:rPr>
        <w:t>ица</w:t>
      </w:r>
      <w:r w:rsidRPr="005239D6">
        <w:rPr>
          <w:rFonts w:ascii="Times New Roman" w:hAnsi="Times New Roman"/>
          <w:spacing w:val="4"/>
          <w:sz w:val="28"/>
          <w:szCs w:val="28"/>
        </w:rPr>
        <w:t xml:space="preserve"> 3.).</w:t>
      </w:r>
    </w:p>
    <w:p w:rsidR="00B304F0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  <w:r w:rsidRPr="00142C41">
        <w:rPr>
          <w:rFonts w:ascii="Times New Roman" w:hAnsi="Times New Roman"/>
          <w:b/>
          <w:spacing w:val="4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spacing w:val="4"/>
          <w:sz w:val="28"/>
          <w:szCs w:val="28"/>
        </w:rPr>
        <w:t>2</w:t>
      </w:r>
      <w:r w:rsidRPr="00142C41">
        <w:rPr>
          <w:rFonts w:ascii="Times New Roman" w:hAnsi="Times New Roman"/>
          <w:b/>
          <w:spacing w:val="4"/>
          <w:sz w:val="28"/>
          <w:szCs w:val="28"/>
        </w:rPr>
        <w:t>.</w:t>
      </w:r>
      <w:r>
        <w:rPr>
          <w:rFonts w:ascii="Times New Roman" w:hAnsi="Times New Roman"/>
          <w:spacing w:val="4"/>
          <w:sz w:val="28"/>
          <w:szCs w:val="28"/>
        </w:rPr>
        <w:t xml:space="preserve"> - </w:t>
      </w:r>
      <w:r w:rsidRPr="005239D6">
        <w:rPr>
          <w:rFonts w:ascii="Times New Roman" w:hAnsi="Times New Roman"/>
          <w:spacing w:val="4"/>
          <w:sz w:val="28"/>
          <w:szCs w:val="28"/>
        </w:rPr>
        <w:t>Влияние активных добавок на степень отмывки поверхностно - нанесенного красителя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12"/>
        <w:gridCol w:w="2370"/>
        <w:gridCol w:w="1843"/>
        <w:gridCol w:w="2243"/>
      </w:tblGrid>
      <w:tr w:rsidR="00B304F0" w:rsidRPr="00340A46" w:rsidTr="008439AF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before="240"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Назначение добавки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Наименование добавки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before="240"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Концентрация, </w:t>
            </w:r>
            <w:proofErr w:type="gram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г</w:t>
            </w:r>
            <w:proofErr w:type="gram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/л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Количество </w:t>
            </w: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десорбированного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красителя, </w:t>
            </w:r>
            <w:proofErr w:type="gram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г</w:t>
            </w:r>
            <w:proofErr w:type="gram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/л</w:t>
            </w:r>
          </w:p>
        </w:tc>
      </w:tr>
      <w:tr w:rsidR="00B304F0" w:rsidRPr="00340A46" w:rsidTr="008439AF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Гидротропное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вещество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Мочевина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0,052</w:t>
            </w:r>
          </w:p>
        </w:tc>
      </w:tr>
      <w:tr w:rsidR="00B304F0" w:rsidRPr="00340A46" w:rsidTr="008439AF">
        <w:tc>
          <w:tcPr>
            <w:tcW w:w="3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before="240"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Комплексон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ОЭДФК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0,038</w:t>
            </w:r>
          </w:p>
        </w:tc>
      </w:tr>
      <w:tr w:rsidR="00B304F0" w:rsidRPr="00340A46" w:rsidTr="008439AF">
        <w:tc>
          <w:tcPr>
            <w:tcW w:w="3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before="240"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Трилон</w:t>
            </w:r>
            <w:proofErr w:type="spellEnd"/>
            <w:proofErr w:type="gram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</w:t>
            </w:r>
            <w:proofErr w:type="gramEnd"/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before="240"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0,06</w:t>
            </w:r>
          </w:p>
        </w:tc>
      </w:tr>
      <w:tr w:rsidR="00B304F0" w:rsidRPr="00340A46" w:rsidTr="008439AF">
        <w:trPr>
          <w:trHeight w:val="302"/>
        </w:trPr>
        <w:tc>
          <w:tcPr>
            <w:tcW w:w="3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Трилон</w:t>
            </w:r>
            <w:proofErr w:type="spellEnd"/>
            <w:proofErr w:type="gram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Б</w:t>
            </w:r>
            <w:proofErr w:type="gramEnd"/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0,059</w:t>
            </w:r>
          </w:p>
        </w:tc>
      </w:tr>
      <w:tr w:rsidR="00B304F0" w:rsidRPr="00340A46" w:rsidTr="008439AF">
        <w:tc>
          <w:tcPr>
            <w:tcW w:w="3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Комплексон</w:t>
            </w: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(полимерный)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Акремон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АМК-10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0,062</w:t>
            </w:r>
          </w:p>
        </w:tc>
      </w:tr>
      <w:tr w:rsidR="00B304F0" w:rsidRPr="00340A46" w:rsidTr="008439AF">
        <w:tc>
          <w:tcPr>
            <w:tcW w:w="3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Акремон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</w:t>
            </w:r>
            <w:r w:rsidRPr="00340A46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LK-2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0,058</w:t>
            </w:r>
          </w:p>
        </w:tc>
      </w:tr>
      <w:tr w:rsidR="00B304F0" w:rsidRPr="00340A46" w:rsidTr="008439AF">
        <w:tc>
          <w:tcPr>
            <w:tcW w:w="3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Акремон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 xml:space="preserve"> B-1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0,06</w:t>
            </w:r>
          </w:p>
        </w:tc>
      </w:tr>
      <w:tr w:rsidR="00B304F0" w:rsidRPr="00340A46" w:rsidTr="008439AF">
        <w:tc>
          <w:tcPr>
            <w:tcW w:w="3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Акремон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 xml:space="preserve"> D-1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0,059</w:t>
            </w:r>
          </w:p>
        </w:tc>
      </w:tr>
      <w:tr w:rsidR="00B304F0" w:rsidRPr="00340A46" w:rsidTr="008439AF"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Комплексон</w:t>
            </w:r>
          </w:p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(полимерный)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Полидон</w:t>
            </w:r>
            <w:proofErr w:type="spellEnd"/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340A46" w:rsidRDefault="00B304F0" w:rsidP="00340A46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340A46">
              <w:rPr>
                <w:rFonts w:ascii="Times New Roman" w:hAnsi="Times New Roman"/>
                <w:spacing w:val="4"/>
                <w:sz w:val="26"/>
                <w:szCs w:val="26"/>
              </w:rPr>
              <w:t>0,061</w:t>
            </w:r>
          </w:p>
        </w:tc>
      </w:tr>
    </w:tbl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Анализ результатов экспериментов показывает, что максимальное количество отмытого красителя с текстильного материала наблюдается при введении в промывную ванну состава </w:t>
      </w:r>
      <w:r w:rsidRPr="005239D6">
        <w:rPr>
          <w:rFonts w:ascii="Times New Roman" w:hAnsi="Times New Roman"/>
          <w:b/>
          <w:spacing w:val="4"/>
          <w:sz w:val="28"/>
          <w:szCs w:val="28"/>
        </w:rPr>
        <w:t>VI</w:t>
      </w:r>
      <w:r w:rsidRPr="005239D6">
        <w:rPr>
          <w:rFonts w:ascii="Times New Roman" w:hAnsi="Times New Roman"/>
          <w:spacing w:val="4"/>
          <w:sz w:val="28"/>
          <w:szCs w:val="28"/>
        </w:rPr>
        <w:t>, включающего: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Глюкопон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225,Трилон</w:t>
      </w:r>
      <w:proofErr w:type="gramStart"/>
      <w:r w:rsidRPr="005239D6">
        <w:rPr>
          <w:rFonts w:ascii="Times New Roman" w:hAnsi="Times New Roman"/>
          <w:spacing w:val="4"/>
          <w:sz w:val="28"/>
          <w:szCs w:val="28"/>
        </w:rPr>
        <w:t xml:space="preserve"> А</w:t>
      </w:r>
      <w:proofErr w:type="gramEnd"/>
      <w:r w:rsidR="00340A46">
        <w:rPr>
          <w:rFonts w:ascii="Times New Roman" w:hAnsi="Times New Roman"/>
          <w:spacing w:val="4"/>
          <w:sz w:val="28"/>
          <w:szCs w:val="28"/>
        </w:rPr>
        <w:t>,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Мочевина,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Акремон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5239D6">
        <w:rPr>
          <w:rFonts w:ascii="Times New Roman" w:hAnsi="Times New Roman"/>
          <w:spacing w:val="4"/>
          <w:sz w:val="28"/>
          <w:szCs w:val="28"/>
          <w:lang w:val="en-US"/>
        </w:rPr>
        <w:t>L</w:t>
      </w:r>
      <w:r w:rsidRPr="005239D6">
        <w:rPr>
          <w:rFonts w:ascii="Times New Roman" w:hAnsi="Times New Roman"/>
          <w:spacing w:val="4"/>
          <w:sz w:val="28"/>
          <w:szCs w:val="28"/>
        </w:rPr>
        <w:t>К-2</w:t>
      </w:r>
    </w:p>
    <w:p w:rsidR="00B304F0" w:rsidRPr="005239D6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 в установленном соотношении,  что обеспечивает высокие технические результаты крашения текстильного материала. Разработанный препарат, </w:t>
      </w:r>
      <w:r w:rsidRPr="005239D6">
        <w:rPr>
          <w:rFonts w:ascii="Times New Roman" w:hAnsi="Times New Roman"/>
          <w:spacing w:val="4"/>
          <w:sz w:val="28"/>
          <w:szCs w:val="28"/>
        </w:rPr>
        <w:lastRenderedPageBreak/>
        <w:t>как показывают данные табл</w:t>
      </w:r>
      <w:r>
        <w:rPr>
          <w:rFonts w:ascii="Times New Roman" w:hAnsi="Times New Roman"/>
          <w:spacing w:val="4"/>
          <w:sz w:val="28"/>
          <w:szCs w:val="28"/>
        </w:rPr>
        <w:t>ица</w:t>
      </w:r>
      <w:r w:rsidRPr="005239D6">
        <w:rPr>
          <w:rFonts w:ascii="Times New Roman" w:hAnsi="Times New Roman"/>
          <w:spacing w:val="4"/>
          <w:sz w:val="28"/>
          <w:szCs w:val="28"/>
        </w:rPr>
        <w:t xml:space="preserve"> 3. достаточно эффективно работает как при температурах 90</w:t>
      </w:r>
      <w:r w:rsidRPr="005239D6">
        <w:rPr>
          <w:rFonts w:ascii="Times New Roman" w:hAnsi="Times New Roman"/>
          <w:spacing w:val="4"/>
          <w:sz w:val="28"/>
          <w:szCs w:val="28"/>
          <w:vertAlign w:val="superscript"/>
        </w:rPr>
        <w:t>0</w:t>
      </w:r>
      <w:r w:rsidRPr="005239D6">
        <w:rPr>
          <w:rFonts w:ascii="Times New Roman" w:hAnsi="Times New Roman"/>
          <w:spacing w:val="4"/>
          <w:sz w:val="28"/>
          <w:szCs w:val="28"/>
        </w:rPr>
        <w:t>С, так и при 60</w:t>
      </w:r>
      <w:r w:rsidRPr="005239D6">
        <w:rPr>
          <w:rFonts w:ascii="Times New Roman" w:hAnsi="Times New Roman"/>
          <w:spacing w:val="4"/>
          <w:sz w:val="28"/>
          <w:szCs w:val="28"/>
          <w:vertAlign w:val="superscript"/>
        </w:rPr>
        <w:t>0</w:t>
      </w:r>
      <w:r w:rsidRPr="005239D6">
        <w:rPr>
          <w:rFonts w:ascii="Times New Roman" w:hAnsi="Times New Roman"/>
          <w:spacing w:val="4"/>
          <w:sz w:val="28"/>
          <w:szCs w:val="28"/>
        </w:rPr>
        <w:t>С.</w:t>
      </w:r>
    </w:p>
    <w:p w:rsidR="00B304F0" w:rsidRPr="005239D6" w:rsidRDefault="00B304F0" w:rsidP="00B304F0">
      <w:pPr>
        <w:shd w:val="clear" w:color="auto" w:fill="FFFFFF"/>
        <w:spacing w:line="360" w:lineRule="auto"/>
        <w:jc w:val="right"/>
        <w:rPr>
          <w:rFonts w:ascii="Times New Roman" w:hAnsi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  <w:r w:rsidRPr="00142C41">
        <w:rPr>
          <w:rFonts w:ascii="Times New Roman" w:hAnsi="Times New Roman"/>
          <w:b/>
          <w:spacing w:val="4"/>
          <w:sz w:val="28"/>
          <w:szCs w:val="28"/>
        </w:rPr>
        <w:t>Таблица 3.</w:t>
      </w:r>
      <w:r>
        <w:rPr>
          <w:rFonts w:ascii="Times New Roman" w:hAnsi="Times New Roman"/>
          <w:spacing w:val="4"/>
          <w:sz w:val="28"/>
          <w:szCs w:val="28"/>
        </w:rPr>
        <w:t xml:space="preserve"> - </w:t>
      </w:r>
      <w:r w:rsidRPr="005239D6">
        <w:rPr>
          <w:rFonts w:ascii="Times New Roman" w:hAnsi="Times New Roman"/>
          <w:spacing w:val="4"/>
          <w:sz w:val="28"/>
          <w:szCs w:val="28"/>
        </w:rPr>
        <w:t>Влияние состава композита на технические результаты крашения хлопчатобумажной ткани арт.43 активными красителями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19"/>
        <w:gridCol w:w="2294"/>
        <w:gridCol w:w="1700"/>
        <w:gridCol w:w="1020"/>
        <w:gridCol w:w="963"/>
        <w:gridCol w:w="993"/>
        <w:gridCol w:w="829"/>
        <w:gridCol w:w="853"/>
      </w:tblGrid>
      <w:tr w:rsidR="00B304F0" w:rsidRPr="00142C41" w:rsidTr="008439AF">
        <w:trPr>
          <w:trHeight w:val="555"/>
        </w:trPr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сос</w:t>
            </w: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тава</w:t>
            </w:r>
            <w:proofErr w:type="spellEnd"/>
            <w:proofErr w:type="gramEnd"/>
          </w:p>
        </w:tc>
        <w:tc>
          <w:tcPr>
            <w:tcW w:w="22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Наименование компонентов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Концентрация, </w:t>
            </w:r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</w:t>
            </w:r>
            <w:proofErr w:type="gram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/л</w:t>
            </w:r>
          </w:p>
        </w:tc>
        <w:tc>
          <w:tcPr>
            <w:tcW w:w="19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Количество </w:t>
            </w: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десорбирован-ного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красителя, </w:t>
            </w:r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</w:t>
            </w:r>
            <w:proofErr w:type="gram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/л</w:t>
            </w:r>
          </w:p>
        </w:tc>
        <w:tc>
          <w:tcPr>
            <w:tcW w:w="2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Устойчивость окрасок, балл, </w:t>
            </w:r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к</w:t>
            </w:r>
            <w:proofErr w:type="gramEnd"/>
          </w:p>
        </w:tc>
      </w:tr>
      <w:tr w:rsidR="00B304F0" w:rsidRPr="00142C41" w:rsidTr="008439AF">
        <w:trPr>
          <w:trHeight w:val="322"/>
        </w:trPr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2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9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стирке №1</w:t>
            </w:r>
          </w:p>
        </w:tc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поту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сухому </w:t>
            </w:r>
            <w:proofErr w:type="spellStart"/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тре</w:t>
            </w: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-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нию</w:t>
            </w:r>
            <w:proofErr w:type="spellEnd"/>
            <w:proofErr w:type="gramEnd"/>
          </w:p>
        </w:tc>
      </w:tr>
      <w:tr w:rsidR="00B304F0" w:rsidRPr="00142C41" w:rsidTr="008439AF">
        <w:trPr>
          <w:trHeight w:val="276"/>
        </w:trPr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2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60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vertAlign w:val="superscript"/>
              </w:rPr>
              <w:t>0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90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vertAlign w:val="superscript"/>
              </w:rPr>
              <w:t>0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8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</w:tr>
      <w:tr w:rsidR="00B304F0" w:rsidRPr="00142C41" w:rsidTr="008439AF">
        <w:trPr>
          <w:trHeight w:val="1052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</w:p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АЛМ-7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Глюкопон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215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1265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II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</w:p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АЛМ-7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Глюкопон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215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Трилон</w:t>
            </w:r>
            <w:proofErr w:type="spellEnd"/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А</w:t>
            </w:r>
            <w:proofErr w:type="gram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1269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III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</w:p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АЛМ-7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Глюкопон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225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Мочевина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155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IV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</w:p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АЛМ-7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Глюкопон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225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Трилон</w:t>
            </w:r>
            <w:proofErr w:type="spellEnd"/>
            <w:proofErr w:type="gram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А</w:t>
            </w:r>
            <w:proofErr w:type="gramEnd"/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Мочевина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0,1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V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</w:p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АЛМ-7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Глюкопон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225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Акремон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АМК-10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0,95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VI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 xml:space="preserve"> АЛМ-7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Глюкопон</w:t>
            </w:r>
            <w:proofErr w:type="spellEnd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 xml:space="preserve"> 225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Трилон</w:t>
            </w:r>
            <w:proofErr w:type="spellEnd"/>
            <w:proofErr w:type="gramStart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 xml:space="preserve"> А</w:t>
            </w:r>
            <w:proofErr w:type="gramEnd"/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Мочевина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Акремон</w:t>
            </w:r>
            <w:proofErr w:type="spellEnd"/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 xml:space="preserve"> </w:t>
            </w: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  <w:lang w:val="en-US"/>
              </w:rPr>
              <w:t>LK-2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0,95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0,05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0,1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0,5</w:t>
            </w: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b/>
                <w:spacing w:val="4"/>
                <w:sz w:val="26"/>
                <w:szCs w:val="26"/>
              </w:rPr>
              <w:t>0,4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0,068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0,063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4/4,5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  <w:p w:rsidR="00B304F0" w:rsidRPr="00142C41" w:rsidRDefault="00B304F0" w:rsidP="008439AF">
            <w:pPr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4-5</w:t>
            </w:r>
          </w:p>
        </w:tc>
      </w:tr>
    </w:tbl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 w:cs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Важнейшим фактором, определяющим эффективность промывки </w:t>
      </w:r>
      <w:proofErr w:type="spellStart"/>
      <w:r w:rsidRPr="005239D6">
        <w:rPr>
          <w:rFonts w:ascii="Times New Roman" w:hAnsi="Times New Roman"/>
          <w:spacing w:val="4"/>
          <w:sz w:val="28"/>
          <w:szCs w:val="28"/>
        </w:rPr>
        <w:t>колорированных</w:t>
      </w:r>
      <w:proofErr w:type="spellEnd"/>
      <w:r w:rsidRPr="005239D6">
        <w:rPr>
          <w:rFonts w:ascii="Times New Roman" w:hAnsi="Times New Roman"/>
          <w:spacing w:val="4"/>
          <w:sz w:val="28"/>
          <w:szCs w:val="28"/>
        </w:rPr>
        <w:t xml:space="preserve"> текстильных материалов, является устойчивость получаемых окрасок к физико-химическим обработкам табл</w:t>
      </w:r>
      <w:r>
        <w:rPr>
          <w:rFonts w:ascii="Times New Roman" w:hAnsi="Times New Roman"/>
          <w:spacing w:val="4"/>
          <w:sz w:val="28"/>
          <w:szCs w:val="28"/>
        </w:rPr>
        <w:t>ицы  4</w:t>
      </w:r>
      <w:r w:rsidRPr="005239D6">
        <w:rPr>
          <w:rFonts w:ascii="Times New Roman" w:hAnsi="Times New Roman"/>
          <w:spacing w:val="4"/>
          <w:sz w:val="28"/>
          <w:szCs w:val="28"/>
        </w:rPr>
        <w:t>.</w:t>
      </w:r>
    </w:p>
    <w:p w:rsidR="00B304F0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rPr>
          <w:rFonts w:ascii="Times New Roman" w:hAnsi="Times New Roman"/>
          <w:spacing w:val="4"/>
          <w:sz w:val="28"/>
          <w:szCs w:val="28"/>
        </w:rPr>
      </w:pPr>
      <w:r w:rsidRPr="00142C41">
        <w:rPr>
          <w:rFonts w:ascii="Times New Roman" w:hAnsi="Times New Roman"/>
          <w:b/>
          <w:spacing w:val="4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spacing w:val="4"/>
          <w:sz w:val="28"/>
          <w:szCs w:val="28"/>
        </w:rPr>
        <w:t>4</w:t>
      </w:r>
      <w:r w:rsidRPr="00142C41">
        <w:rPr>
          <w:rFonts w:ascii="Times New Roman" w:hAnsi="Times New Roman"/>
          <w:b/>
          <w:spacing w:val="4"/>
          <w:sz w:val="28"/>
          <w:szCs w:val="28"/>
        </w:rPr>
        <w:t>.</w:t>
      </w:r>
      <w:r>
        <w:rPr>
          <w:rFonts w:ascii="Times New Roman" w:hAnsi="Times New Roman"/>
          <w:spacing w:val="4"/>
          <w:sz w:val="28"/>
          <w:szCs w:val="28"/>
        </w:rPr>
        <w:t xml:space="preserve"> - </w:t>
      </w:r>
      <w:r w:rsidRPr="005239D6">
        <w:rPr>
          <w:rFonts w:ascii="Times New Roman" w:hAnsi="Times New Roman"/>
          <w:spacing w:val="4"/>
          <w:sz w:val="28"/>
          <w:szCs w:val="28"/>
        </w:rPr>
        <w:t>Влияние состава ТМС на технические результаты крашения ткани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52"/>
        <w:gridCol w:w="2108"/>
        <w:gridCol w:w="1911"/>
        <w:gridCol w:w="1267"/>
        <w:gridCol w:w="1027"/>
        <w:gridCol w:w="1303"/>
      </w:tblGrid>
      <w:tr w:rsidR="00B304F0" w:rsidRPr="00142C41" w:rsidTr="008439AF"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proofErr w:type="gram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Наименова</w:t>
            </w:r>
            <w:r>
              <w:rPr>
                <w:rFonts w:ascii="Times New Roman" w:hAnsi="Times New Roman"/>
                <w:spacing w:val="4"/>
                <w:sz w:val="26"/>
                <w:szCs w:val="26"/>
              </w:rPr>
              <w:t>-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ние</w:t>
            </w:r>
            <w:proofErr w:type="spellEnd"/>
            <w:proofErr w:type="gram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красителя</w:t>
            </w:r>
          </w:p>
        </w:tc>
        <w:tc>
          <w:tcPr>
            <w:tcW w:w="2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Состав моющей композиции</w:t>
            </w:r>
          </w:p>
        </w:tc>
        <w:tc>
          <w:tcPr>
            <w:tcW w:w="1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Температура обработки, 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vertAlign w:val="superscript"/>
              </w:rPr>
              <w:t>0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</w:t>
            </w:r>
          </w:p>
        </w:tc>
        <w:tc>
          <w:tcPr>
            <w:tcW w:w="3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Устойчивость окрасок</w:t>
            </w:r>
            <w:r>
              <w:rPr>
                <w:rFonts w:ascii="Times New Roman" w:hAnsi="Times New Roman"/>
                <w:spacing w:val="4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4"/>
                <w:sz w:val="26"/>
                <w:szCs w:val="26"/>
              </w:rPr>
              <w:t>к</w:t>
            </w:r>
            <w:proofErr w:type="gram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, балл</w:t>
            </w:r>
          </w:p>
        </w:tc>
      </w:tr>
      <w:tr w:rsidR="00B304F0" w:rsidRPr="00142C41" w:rsidTr="008439AF"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19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стирке № 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поту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сухому трению</w:t>
            </w:r>
          </w:p>
        </w:tc>
      </w:tr>
      <w:tr w:rsidR="00B304F0" w:rsidRPr="00142C41" w:rsidTr="008439AF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</w:t>
            </w:r>
          </w:p>
        </w:tc>
      </w:tr>
      <w:tr w:rsidR="00B304F0" w:rsidRPr="00142C41" w:rsidTr="008439AF">
        <w:trPr>
          <w:trHeight w:val="434"/>
        </w:trPr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Активный ярко-красный 5СХ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Washmatic</w:t>
            </w:r>
            <w:proofErr w:type="spellEnd"/>
          </w:p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АЛМ-7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225"/>
        </w:trPr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Разработанный препарат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19"/>
        </w:trPr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4/5/5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Активный бирюзовый 2ЗТ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Washmatic</w:t>
            </w:r>
            <w:proofErr w:type="spellEnd"/>
          </w:p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АЛМ-7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322"/>
        </w:trPr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Разработанный препарат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4/5/5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4/5/5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Арактив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Red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3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BXF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Washmatic</w:t>
            </w:r>
            <w:proofErr w:type="spellEnd"/>
          </w:p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АЛМ-7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Разработанный препарат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645"/>
        </w:trPr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ApactiveblueME</w:t>
            </w:r>
            <w:proofErr w:type="spellEnd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2</w:t>
            </w: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GL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Washmatic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980"/>
        </w:trPr>
        <w:tc>
          <w:tcPr>
            <w:tcW w:w="1852" w:type="dxa"/>
            <w:vMerge/>
            <w:tcBorders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proofErr w:type="spell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АЛМ-7</w:t>
            </w:r>
          </w:p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70"/>
        </w:trPr>
        <w:tc>
          <w:tcPr>
            <w:tcW w:w="185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Разработанный препарат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</w:pPr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 xml:space="preserve"> Активный </w:t>
            </w: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BlueG</w:t>
            </w:r>
            <w:proofErr w:type="spellEnd"/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Washmatic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АЛМ-7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4/5/5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Разработанный препарат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  <w:lang w:val="en-US"/>
              </w:rPr>
              <w:t>Apactive</w:t>
            </w:r>
            <w:r w:rsidRPr="00142C41">
              <w:rPr>
                <w:rFonts w:ascii="Times New Roman" w:hAnsi="Times New Roman" w:cs="Times New Roman"/>
                <w:bCs/>
                <w:spacing w:val="4"/>
                <w:sz w:val="26"/>
                <w:szCs w:val="26"/>
              </w:rPr>
              <w:t>yellow</w:t>
            </w:r>
            <w:proofErr w:type="spellEnd"/>
            <w:r w:rsidRPr="00142C41">
              <w:rPr>
                <w:rFonts w:ascii="Times New Roman" w:hAnsi="Times New Roman" w:cs="Times New Roman"/>
                <w:bCs/>
                <w:spacing w:val="4"/>
                <w:sz w:val="26"/>
                <w:szCs w:val="26"/>
              </w:rPr>
              <w:t xml:space="preserve"> ME4GL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Washmatic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4/5/5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lef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proofErr w:type="spellStart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Синтанол</w:t>
            </w:r>
            <w:proofErr w:type="spellEnd"/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 xml:space="preserve"> АЛМ-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lastRenderedPageBreak/>
              <w:t>7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lastRenderedPageBreak/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4/5/4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  <w:tr w:rsidR="00B304F0" w:rsidRPr="00142C41" w:rsidTr="008439AF">
        <w:trPr>
          <w:trHeight w:val="330"/>
        </w:trPr>
        <w:tc>
          <w:tcPr>
            <w:tcW w:w="185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Разработанный препарат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60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4/4/4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/</w:t>
            </w:r>
            <w:r w:rsidRPr="00142C41">
              <w:rPr>
                <w:rFonts w:ascii="Times New Roman" w:hAnsi="Times New Roman"/>
                <w:spacing w:val="4"/>
                <w:sz w:val="26"/>
                <w:szCs w:val="26"/>
                <w:lang w:val="en-US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4F0" w:rsidRPr="00142C41" w:rsidRDefault="00B304F0" w:rsidP="008439AF">
            <w:pPr>
              <w:snapToGrid w:val="0"/>
              <w:spacing w:line="276" w:lineRule="auto"/>
              <w:jc w:val="center"/>
              <w:rPr>
                <w:rFonts w:ascii="Times New Roman" w:hAnsi="Times New Roman"/>
                <w:spacing w:val="4"/>
                <w:sz w:val="26"/>
                <w:szCs w:val="26"/>
              </w:rPr>
            </w:pPr>
            <w:r w:rsidRPr="00142C41">
              <w:rPr>
                <w:rFonts w:ascii="Times New Roman" w:hAnsi="Times New Roman"/>
                <w:spacing w:val="4"/>
                <w:sz w:val="26"/>
                <w:szCs w:val="26"/>
              </w:rPr>
              <w:t>5</w:t>
            </w:r>
          </w:p>
        </w:tc>
      </w:tr>
    </w:tbl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 w:cs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Технические результаты крашения хлопчатобумажных тканей, промытых по традиционной технологии с использованием различных моющих композиций, подтверждают эффективность разработанной композиции по сравнению </w:t>
      </w:r>
      <w:proofErr w:type="gramStart"/>
      <w:r w:rsidRPr="005239D6">
        <w:rPr>
          <w:rFonts w:ascii="Times New Roman" w:hAnsi="Times New Roman"/>
          <w:spacing w:val="4"/>
          <w:sz w:val="28"/>
          <w:szCs w:val="28"/>
        </w:rPr>
        <w:t>с</w:t>
      </w:r>
      <w:proofErr w:type="gramEnd"/>
      <w:r w:rsidRPr="005239D6">
        <w:rPr>
          <w:rFonts w:ascii="Times New Roman" w:hAnsi="Times New Roman"/>
          <w:spacing w:val="4"/>
          <w:sz w:val="28"/>
          <w:szCs w:val="28"/>
        </w:rPr>
        <w:t xml:space="preserve"> традиционно используем </w:t>
      </w:r>
      <w:proofErr w:type="gramStart"/>
      <w:r w:rsidRPr="005239D6">
        <w:rPr>
          <w:rFonts w:ascii="Times New Roman" w:hAnsi="Times New Roman"/>
          <w:spacing w:val="4"/>
          <w:sz w:val="28"/>
          <w:szCs w:val="28"/>
        </w:rPr>
        <w:t>на</w:t>
      </w:r>
      <w:proofErr w:type="gramEnd"/>
      <w:r w:rsidRPr="005239D6">
        <w:rPr>
          <w:rFonts w:ascii="Times New Roman" w:hAnsi="Times New Roman"/>
          <w:spacing w:val="4"/>
          <w:sz w:val="28"/>
          <w:szCs w:val="28"/>
        </w:rPr>
        <w:t xml:space="preserve"> текстильных предприятиях  импортного препарата </w:t>
      </w:r>
      <w:proofErr w:type="spellStart"/>
      <w:r w:rsidRPr="005239D6">
        <w:rPr>
          <w:rFonts w:ascii="Times New Roman" w:hAnsi="Times New Roman" w:cs="Times New Roman"/>
          <w:spacing w:val="4"/>
          <w:sz w:val="28"/>
          <w:szCs w:val="28"/>
        </w:rPr>
        <w:t>Washmatic</w:t>
      </w:r>
      <w:proofErr w:type="spellEnd"/>
      <w:r w:rsidRPr="005239D6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:rsidR="00B304F0" w:rsidRPr="005239D6" w:rsidRDefault="00B304F0" w:rsidP="00B304F0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 Устойчивость окрасок ткани, полученной при использовании рекомендуемой композиции, к мокрым обработкам и сухому трению соответствует нормативно-технической документации.</w:t>
      </w:r>
    </w:p>
    <w:p w:rsidR="0035053C" w:rsidRDefault="00B304F0" w:rsidP="00340A46">
      <w:pPr>
        <w:shd w:val="clear" w:color="auto" w:fill="FFFFFF"/>
        <w:spacing w:line="360" w:lineRule="auto"/>
        <w:ind w:firstLine="708"/>
        <w:rPr>
          <w:rFonts w:ascii="Times New Roman" w:hAnsi="Times New Roman"/>
          <w:spacing w:val="4"/>
          <w:sz w:val="28"/>
          <w:szCs w:val="28"/>
        </w:rPr>
      </w:pPr>
      <w:r w:rsidRPr="005239D6">
        <w:rPr>
          <w:rFonts w:ascii="Times New Roman" w:hAnsi="Times New Roman"/>
          <w:spacing w:val="4"/>
          <w:sz w:val="28"/>
          <w:szCs w:val="28"/>
        </w:rPr>
        <w:t xml:space="preserve">На основе изучения поверхностно-активных и технических свойств ПАВ, подбора активных добавок разработан экологически безопасный моющий препарат, обеспечивающий высокие технические результаты обработки текстильного материала при более низкой температуре промывки. </w:t>
      </w:r>
    </w:p>
    <w:p w:rsidR="003C2AD9" w:rsidRPr="00F12B44" w:rsidRDefault="003C2AD9" w:rsidP="003C2AD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12B44">
        <w:rPr>
          <w:rFonts w:ascii="Times New Roman" w:hAnsi="Times New Roman" w:cs="Times New Roman"/>
          <w:sz w:val="28"/>
          <w:szCs w:val="28"/>
        </w:rPr>
        <w:t xml:space="preserve">Результаты исследований, включающие коллоидные свойства некоторых экологически мягких поверхностно-активных веществ и их влияние на результаты процессов крашения и промывки текстильных материалов, </w:t>
      </w:r>
      <w:r w:rsidRPr="00F12B44">
        <w:rPr>
          <w:rFonts w:ascii="Times New Roman" w:eastAsia="Times New Roman" w:hAnsi="Times New Roman" w:cs="Times New Roman"/>
          <w:sz w:val="28"/>
          <w:szCs w:val="28"/>
        </w:rPr>
        <w:t xml:space="preserve">могут быть использованы в химической отрасли промышленности при </w:t>
      </w:r>
      <w:r w:rsidRPr="00F12B44">
        <w:rPr>
          <w:rFonts w:ascii="Times New Roman" w:hAnsi="Times New Roman" w:cs="Times New Roman"/>
          <w:sz w:val="28"/>
          <w:szCs w:val="28"/>
        </w:rPr>
        <w:t xml:space="preserve">создании выпускных форм красящих веществ, моделировании свойств активных красителей, </w:t>
      </w:r>
      <w:r w:rsidRPr="00F12B44">
        <w:rPr>
          <w:rFonts w:ascii="Times New Roman" w:eastAsia="Times New Roman" w:hAnsi="Times New Roman" w:cs="Times New Roman"/>
          <w:sz w:val="28"/>
          <w:szCs w:val="28"/>
        </w:rPr>
        <w:t>а также при создании моющих бытовых средств.</w:t>
      </w:r>
    </w:p>
    <w:p w:rsidR="003C2AD9" w:rsidRDefault="003C2AD9" w:rsidP="00340A46">
      <w:pPr>
        <w:shd w:val="clear" w:color="auto" w:fill="FFFFFF"/>
        <w:spacing w:line="360" w:lineRule="auto"/>
        <w:ind w:firstLine="708"/>
      </w:pPr>
    </w:p>
    <w:sectPr w:rsidR="003C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D298C"/>
    <w:multiLevelType w:val="multilevel"/>
    <w:tmpl w:val="E58E19B6"/>
    <w:lvl w:ilvl="0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6"/>
    <w:rsid w:val="000B6CF2"/>
    <w:rsid w:val="00105D66"/>
    <w:rsid w:val="00340A46"/>
    <w:rsid w:val="0035053C"/>
    <w:rsid w:val="003C2AD9"/>
    <w:rsid w:val="007411A6"/>
    <w:rsid w:val="00AB7914"/>
    <w:rsid w:val="00B13AB8"/>
    <w:rsid w:val="00B304F0"/>
    <w:rsid w:val="00D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F0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4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F0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4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  <c:spPr>
        <a:solidFill>
          <a:srgbClr val="FFFFFF"/>
        </a:solidFill>
        <a:ln w="12690">
          <a:solidFill>
            <a:srgbClr val="000000"/>
          </a:solidFill>
          <a:prstDash val="solid"/>
        </a:ln>
      </c:spPr>
    </c:sideWall>
    <c:backWall>
      <c:thickness val="0"/>
      <c:spPr>
        <a:solidFill>
          <a:srgbClr val="FFFFFF"/>
        </a:solidFill>
        <a:ln w="12690">
          <a:solidFill>
            <a:srgbClr val="00000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6431924882629206"/>
          <c:y val="4.1666666666666664E-2"/>
          <c:w val="0.78873239436619724"/>
          <c:h val="0.7833333333333333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solidFill>
              <a:schemeClr val="accent2"/>
            </a:solidFill>
            <a:ln w="25381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0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Sheet1!$B$1:$G$1</c:f>
              <c:strCache>
                <c:ptCount val="6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7.1999999999999995E-2</c:v>
                </c:pt>
                <c:pt idx="1">
                  <c:v>7.0999999999999994E-2</c:v>
                </c:pt>
                <c:pt idx="2">
                  <c:v>6.4000000000000112E-2</c:v>
                </c:pt>
                <c:pt idx="3">
                  <c:v>6.4000000000000112E-2</c:v>
                </c:pt>
                <c:pt idx="4">
                  <c:v>6.3E-2</c:v>
                </c:pt>
                <c:pt idx="5">
                  <c:v>3.9000000000000014E-2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640-4B52-B210-24EBF62DBC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37970688"/>
        <c:axId val="133273792"/>
        <c:axId val="0"/>
      </c:bar3DChart>
      <c:catAx>
        <c:axId val="137970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Смеси ПАВ</a:t>
                </a:r>
              </a:p>
            </c:rich>
          </c:tx>
          <c:layout>
            <c:manualLayout>
              <c:xMode val="edge"/>
              <c:yMode val="edge"/>
              <c:x val="0.43505477308294477"/>
              <c:y val="0.9250000000000006"/>
            </c:manualLayout>
          </c:layout>
          <c:overlay val="0"/>
          <c:spPr>
            <a:noFill/>
            <a:ln w="25381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33273792"/>
        <c:crosses val="autoZero"/>
        <c:auto val="1"/>
        <c:lblAlgn val="ctr"/>
        <c:lblOffset val="100"/>
        <c:noMultiLvlLbl val="0"/>
      </c:catAx>
      <c:valAx>
        <c:axId val="133273792"/>
        <c:scaling>
          <c:orientation val="minMax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Количество десорбированного красителя, г/л</a:t>
                </a:r>
              </a:p>
            </c:rich>
          </c:tx>
          <c:layout>
            <c:manualLayout>
              <c:xMode val="edge"/>
              <c:yMode val="edge"/>
              <c:x val="0"/>
              <c:y val="0.12708333333333341"/>
            </c:manualLayout>
          </c:layout>
          <c:overlay val="0"/>
          <c:spPr>
            <a:noFill/>
            <a:ln w="2538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37970688"/>
        <c:crosses val="autoZero"/>
        <c:crossBetween val="between"/>
        <c:majorUnit val="2.0000000000000011E-2"/>
      </c:valAx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1199" b="1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2022-01-25T04:14:00Z</dcterms:created>
  <dcterms:modified xsi:type="dcterms:W3CDTF">2022-02-17T09:07:00Z</dcterms:modified>
</cp:coreProperties>
</file>