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9E950" w14:textId="3CF09A3C" w:rsidR="00CC5B42" w:rsidRPr="00D15228" w:rsidRDefault="00BB0DB5" w:rsidP="00BB0DB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DB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Covert </w:t>
      </w:r>
      <w:r w:rsidRPr="00C24F26">
        <w:rPr>
          <w:sz w:val="36"/>
          <w:szCs w:val="36"/>
        </w:rPr>
        <w:t>Gastroduodenal intussusception</w:t>
      </w:r>
    </w:p>
    <w:p w14:paraId="299784B6" w14:textId="77777777" w:rsidR="00BB0DB5" w:rsidRDefault="00BB0DB5" w:rsidP="00BB0DB5">
      <w:r>
        <w:t>Authors</w:t>
      </w:r>
    </w:p>
    <w:p w14:paraId="34CB0CFD" w14:textId="13EBC7E8" w:rsidR="00BB0DB5" w:rsidRDefault="00BB0DB5" w:rsidP="00BB0DB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Aymen</w:t>
      </w:r>
      <w:proofErr w:type="spellEnd"/>
      <w:r>
        <w:t xml:space="preserve"> Al-</w:t>
      </w:r>
      <w:proofErr w:type="spellStart"/>
      <w:proofErr w:type="gramStart"/>
      <w:r>
        <w:t>Roubaie</w:t>
      </w:r>
      <w:proofErr w:type="spellEnd"/>
      <w:r>
        <w:t xml:space="preserve"> ,</w:t>
      </w:r>
      <w:proofErr w:type="gramEnd"/>
      <w:r>
        <w:t xml:space="preserve"> </w:t>
      </w:r>
      <w:r>
        <w:t>general surgery department ,</w:t>
      </w:r>
      <w:r>
        <w:t>Gera</w:t>
      </w:r>
      <w:r w:rsidR="00EF623E">
        <w:t>l</w:t>
      </w:r>
      <w:r>
        <w:t xml:space="preserve">dton hospital, Western </w:t>
      </w:r>
      <w:r w:rsidR="00EF623E">
        <w:t>Australia, Australia</w:t>
      </w:r>
    </w:p>
    <w:p w14:paraId="6CBE1BB3" w14:textId="60103FE8" w:rsidR="00BB0DB5" w:rsidRDefault="00BB0DB5" w:rsidP="00BB0DB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Indrajith</w:t>
      </w:r>
      <w:proofErr w:type="spellEnd"/>
      <w:r>
        <w:t xml:space="preserve"> </w:t>
      </w:r>
      <w:proofErr w:type="spellStart"/>
      <w:proofErr w:type="gramStart"/>
      <w:r>
        <w:t>Withanage</w:t>
      </w:r>
      <w:proofErr w:type="spellEnd"/>
      <w:r>
        <w:t xml:space="preserve"> ,</w:t>
      </w:r>
      <w:proofErr w:type="gramEnd"/>
      <w:r>
        <w:t xml:space="preserve"> general surgery department </w:t>
      </w:r>
      <w:r>
        <w:t>,</w:t>
      </w:r>
      <w:r w:rsidR="00EF623E">
        <w:t>Geraldton</w:t>
      </w:r>
      <w:r>
        <w:t xml:space="preserve"> hospital, Western </w:t>
      </w:r>
      <w:r w:rsidR="00EF623E">
        <w:t>Australia, Australia</w:t>
      </w:r>
    </w:p>
    <w:p w14:paraId="73580F92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C9A7" w14:textId="77777777" w:rsidR="00F21A34" w:rsidRPr="00EF623E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EF623E">
        <w:rPr>
          <w:rFonts w:asciiTheme="majorBidi" w:hAnsiTheme="majorBidi" w:cstheme="majorBidi"/>
          <w:b/>
          <w:bCs/>
        </w:rPr>
        <w:t>Abstract</w:t>
      </w:r>
      <w:r w:rsidR="00BE10D2" w:rsidRPr="00EF623E">
        <w:rPr>
          <w:rFonts w:asciiTheme="majorBidi" w:hAnsiTheme="majorBidi" w:cstheme="majorBidi"/>
          <w:b/>
          <w:bCs/>
        </w:rPr>
        <w:t>:</w:t>
      </w:r>
      <w:r w:rsidR="00F21A34" w:rsidRPr="00EF623E">
        <w:rPr>
          <w:rFonts w:asciiTheme="majorBidi" w:hAnsiTheme="majorBidi" w:cstheme="majorBidi"/>
          <w:b/>
          <w:bCs/>
        </w:rPr>
        <w:t xml:space="preserve"> </w:t>
      </w:r>
    </w:p>
    <w:p w14:paraId="3932FA6A" w14:textId="77777777" w:rsidR="00F21A34" w:rsidRPr="00EF623E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</w:p>
    <w:p w14:paraId="4CCC516C" w14:textId="77777777" w:rsidR="00BB0DB5" w:rsidRPr="00EF623E" w:rsidRDefault="00BB0DB5" w:rsidP="00BB0DB5">
      <w:pPr>
        <w:rPr>
          <w:rFonts w:asciiTheme="majorBidi" w:hAnsiTheme="majorBidi" w:cstheme="majorBidi"/>
        </w:rPr>
      </w:pPr>
      <w:r w:rsidRPr="00EF623E">
        <w:rPr>
          <w:rFonts w:asciiTheme="majorBidi" w:hAnsiTheme="majorBidi" w:cstheme="majorBidi"/>
        </w:rPr>
        <w:t>Gastroduodenal intussusception is extremely rare and usually symptomatic in adults. Authors here report a case of a ninety-nine years old female with a gastroduodenal intussusception with no obstructive signs and symptoms or an obvious leading point showed on imaging modality. The index case presented with a three-days history of upper abdominal pain radiated to the back and right shoulder. Examination was unremarkable except for mild tenderness in the epigastric and right hypochondrial areas. A diagnosis of a small gastroduodenal intussusception was made by abdominal CT scan. The patient and family refused gastroscopy. Therefore, a conservative approach was followed, and the patient was discharged home on analgesia after two days of admission in the surgical ward.</w:t>
      </w: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77777777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19D4D141" w14:textId="7B79CF78" w:rsidR="00566491" w:rsidRPr="00D15228" w:rsidRDefault="00BB0DB5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 </w:t>
      </w:r>
      <w:proofErr w:type="spellStart"/>
      <w:r>
        <w:rPr>
          <w:rFonts w:ascii="Times New Roman" w:hAnsi="Times New Roman" w:cs="Times New Roman"/>
        </w:rPr>
        <w:t>Aymen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Roubaie</w:t>
      </w:r>
      <w:proofErr w:type="spellEnd"/>
      <w:r>
        <w:rPr>
          <w:rFonts w:ascii="Times New Roman" w:hAnsi="Times New Roman" w:cs="Times New Roman"/>
        </w:rPr>
        <w:t xml:space="preserve"> is graduated in 2005 from University of </w:t>
      </w:r>
      <w:proofErr w:type="spellStart"/>
      <w:proofErr w:type="gramStart"/>
      <w:r>
        <w:rPr>
          <w:rFonts w:ascii="Times New Roman" w:hAnsi="Times New Roman" w:cs="Times New Roman"/>
        </w:rPr>
        <w:t>Basra,Iraq</w:t>
      </w:r>
      <w:proofErr w:type="spellEnd"/>
      <w:proofErr w:type="gramEnd"/>
      <w:r w:rsidR="00EF623E">
        <w:rPr>
          <w:rFonts w:ascii="Times New Roman" w:hAnsi="Times New Roman" w:cs="Times New Roman"/>
        </w:rPr>
        <w:t xml:space="preserve"> with MBChB</w:t>
      </w:r>
      <w:r>
        <w:rPr>
          <w:rFonts w:ascii="Times New Roman" w:hAnsi="Times New Roman" w:cs="Times New Roman"/>
        </w:rPr>
        <w:t xml:space="preserve"> . he finished fellowship in general surgery from Iraqi Board for health specialization in 2013</w:t>
      </w:r>
      <w:r w:rsidR="00EF623E">
        <w:rPr>
          <w:rFonts w:ascii="Times New Roman" w:hAnsi="Times New Roman" w:cs="Times New Roman"/>
        </w:rPr>
        <w:t>(FIBMS)</w:t>
      </w:r>
      <w:r>
        <w:rPr>
          <w:rFonts w:ascii="Times New Roman" w:hAnsi="Times New Roman" w:cs="Times New Roman"/>
        </w:rPr>
        <w:t xml:space="preserve">. He moved to Australia and joined </w:t>
      </w:r>
      <w:r w:rsidR="00EF623E">
        <w:rPr>
          <w:rFonts w:ascii="Times New Roman" w:hAnsi="Times New Roman" w:cs="Times New Roman"/>
        </w:rPr>
        <w:t>Geraldton</w:t>
      </w:r>
      <w:r>
        <w:rPr>
          <w:rFonts w:ascii="Times New Roman" w:hAnsi="Times New Roman" w:cs="Times New Roman"/>
        </w:rPr>
        <w:t xml:space="preserve"> hospital 2021. He is currently actively involving in research and in the process of publishing multiple papers. 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author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to be mentioned in </w:t>
      </w:r>
      <w:r w:rsidR="00892B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the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certificate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5445A956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proofErr w:type="spellStart"/>
      <w:r w:rsidR="00BB0DB5">
        <w:rPr>
          <w:rFonts w:ascii="Times New Roman" w:hAnsi="Times New Roman" w:cs="Times New Roman"/>
        </w:rPr>
        <w:t>Aymen</w:t>
      </w:r>
      <w:proofErr w:type="spellEnd"/>
      <w:r w:rsidR="00BB0DB5">
        <w:rPr>
          <w:rFonts w:ascii="Times New Roman" w:hAnsi="Times New Roman" w:cs="Times New Roman"/>
        </w:rPr>
        <w:t xml:space="preserve"> Al-</w:t>
      </w:r>
      <w:proofErr w:type="spellStart"/>
      <w:r w:rsidR="00BB0DB5">
        <w:rPr>
          <w:rFonts w:ascii="Times New Roman" w:hAnsi="Times New Roman" w:cs="Times New Roman"/>
        </w:rPr>
        <w:t>Roubaie</w:t>
      </w:r>
      <w:proofErr w:type="spellEnd"/>
    </w:p>
    <w:p w14:paraId="58DF6DCA" w14:textId="5C8E0F14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BB0DB5">
        <w:rPr>
          <w:rFonts w:ascii="Times New Roman" w:hAnsi="Times New Roman" w:cs="Times New Roman"/>
        </w:rPr>
        <w:t xml:space="preserve"> General surgery department/ Geraldton Hospital </w:t>
      </w:r>
    </w:p>
    <w:p w14:paraId="0E83D3F3" w14:textId="4D7E3F87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BB0DB5">
        <w:rPr>
          <w:rFonts w:ascii="Times New Roman" w:hAnsi="Times New Roman" w:cs="Times New Roman"/>
        </w:rPr>
        <w:t xml:space="preserve"> Australia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77777777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(Oral/Poster Presentation)</w:t>
      </w:r>
    </w:p>
    <w:p w14:paraId="0916CAB6" w14:textId="77B56EE9" w:rsidR="00836B4A" w:rsidRPr="00BB0DB5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D15228">
        <w:rPr>
          <w:rFonts w:ascii="Times New Roman" w:hAnsi="Times New Roman" w:cs="Times New Roman"/>
        </w:rPr>
        <w:t xml:space="preserve">Session Name: </w:t>
      </w:r>
      <w:r w:rsidR="00BB0DB5" w:rsidRPr="00BB0DB5">
        <w:rPr>
          <w:rFonts w:ascii="Times New Roman" w:hAnsi="Times New Roman" w:cs="Times New Roman"/>
        </w:rPr>
        <w:t>Global Web Forum on Surgery and Surgical Techniques on March 24-25, 2022 in Hyderabad, India</w:t>
      </w:r>
    </w:p>
    <w:p w14:paraId="4A6B5AEB" w14:textId="4AF76528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BB0DB5">
        <w:rPr>
          <w:rFonts w:ascii="Times New Roman" w:hAnsi="Times New Roman" w:cs="Times New Roman"/>
        </w:rPr>
        <w:t>aymenfadhil@gmail.com</w:t>
      </w:r>
    </w:p>
    <w:p w14:paraId="138BC90F" w14:textId="5B0E46FF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BB0DB5">
        <w:rPr>
          <w:rFonts w:ascii="Times New Roman" w:hAnsi="Times New Roman" w:cs="Times New Roman"/>
        </w:rPr>
        <w:t xml:space="preserve"> aymen.al-roubaie@gvhealth.org.au</w:t>
      </w:r>
    </w:p>
    <w:p w14:paraId="74ACF633" w14:textId="2A629FC0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BB0DB5">
        <w:rPr>
          <w:rFonts w:ascii="Times New Roman" w:hAnsi="Times New Roman" w:cs="Times New Roman"/>
        </w:rPr>
        <w:t xml:space="preserve"> +61422461611</w:t>
      </w:r>
    </w:p>
    <w:p w14:paraId="2A6DF3BF" w14:textId="4074DF49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  <w:r w:rsidR="00BB0DB5">
        <w:rPr>
          <w:rFonts w:ascii="Times New Roman" w:hAnsi="Times New Roman" w:cs="Times New Roman"/>
        </w:rPr>
        <w:t>@aymen70675637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51B8EAA0" w:rsidR="00243C06" w:rsidRDefault="001051BD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0DD66A" wp14:editId="33E775A1">
            <wp:extent cx="1663429" cy="2003900"/>
            <wp:effectExtent l="0" t="0" r="0" b="0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53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429" cy="20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076963" w14:textId="13D0EF9C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4637B140" w:rsidR="00F7168E" w:rsidRDefault="00F7168E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E9DB1" w14:textId="77777777" w:rsidR="00785677" w:rsidRDefault="00785677" w:rsidP="00CA5C6B">
      <w:pPr>
        <w:spacing w:after="0" w:line="240" w:lineRule="auto"/>
      </w:pPr>
      <w:r>
        <w:separator/>
      </w:r>
    </w:p>
  </w:endnote>
  <w:endnote w:type="continuationSeparator" w:id="0">
    <w:p w14:paraId="75C840D9" w14:textId="77777777" w:rsidR="00785677" w:rsidRDefault="00785677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88870" w14:textId="77777777" w:rsidR="00785677" w:rsidRDefault="00785677" w:rsidP="00CA5C6B">
      <w:pPr>
        <w:spacing w:after="0" w:line="240" w:lineRule="auto"/>
      </w:pPr>
      <w:r>
        <w:separator/>
      </w:r>
    </w:p>
  </w:footnote>
  <w:footnote w:type="continuationSeparator" w:id="0">
    <w:p w14:paraId="4DC63570" w14:textId="77777777" w:rsidR="00785677" w:rsidRDefault="00785677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ED495D"/>
    <w:multiLevelType w:val="hybridMultilevel"/>
    <w:tmpl w:val="8CFC24B8"/>
    <w:lvl w:ilvl="0" w:tplc="78025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32269"/>
    <w:rsid w:val="00080CEF"/>
    <w:rsid w:val="000863E5"/>
    <w:rsid w:val="001051BD"/>
    <w:rsid w:val="00132CC8"/>
    <w:rsid w:val="001771AE"/>
    <w:rsid w:val="001A3943"/>
    <w:rsid w:val="001F1730"/>
    <w:rsid w:val="0023768B"/>
    <w:rsid w:val="00243C06"/>
    <w:rsid w:val="00347D1A"/>
    <w:rsid w:val="00374E8B"/>
    <w:rsid w:val="00382A70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275E"/>
    <w:rsid w:val="006D5901"/>
    <w:rsid w:val="006F4473"/>
    <w:rsid w:val="0071253B"/>
    <w:rsid w:val="007413DC"/>
    <w:rsid w:val="00785677"/>
    <w:rsid w:val="007D3DB8"/>
    <w:rsid w:val="007E14CF"/>
    <w:rsid w:val="008130B5"/>
    <w:rsid w:val="008233DC"/>
    <w:rsid w:val="00835254"/>
    <w:rsid w:val="00836B4A"/>
    <w:rsid w:val="00892B15"/>
    <w:rsid w:val="008A2E24"/>
    <w:rsid w:val="009875E9"/>
    <w:rsid w:val="0098793E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0DB5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D54C4"/>
    <w:rsid w:val="00E36B2E"/>
    <w:rsid w:val="00E53A4C"/>
    <w:rsid w:val="00E671DA"/>
    <w:rsid w:val="00E85257"/>
    <w:rsid w:val="00EF623E"/>
    <w:rsid w:val="00F00122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B990B-EC0D-104C-9D58-96EBFE6F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Alshawi, Mudhaher HA</cp:lastModifiedBy>
  <cp:revision>2</cp:revision>
  <dcterms:created xsi:type="dcterms:W3CDTF">2022-02-24T08:29:00Z</dcterms:created>
  <dcterms:modified xsi:type="dcterms:W3CDTF">2022-02-24T08:29:00Z</dcterms:modified>
</cp:coreProperties>
</file>