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0876F" w14:textId="77777777" w:rsidR="004F7BB4" w:rsidRPr="004F7BB4" w:rsidRDefault="00BB0DB5" w:rsidP="004F7BB4">
      <w:pPr>
        <w:jc w:val="center"/>
        <w:rPr>
          <w:b/>
          <w:bCs/>
          <w:sz w:val="28"/>
          <w:szCs w:val="28"/>
        </w:rPr>
      </w:pPr>
      <w:r w:rsidRPr="004F7BB4">
        <w:rPr>
          <w:b/>
          <w:bCs/>
          <w:sz w:val="28"/>
          <w:szCs w:val="28"/>
        </w:rPr>
        <w:t xml:space="preserve"> </w:t>
      </w:r>
      <w:r w:rsidR="004F7BB4" w:rsidRPr="004F7BB4">
        <w:rPr>
          <w:b/>
          <w:bCs/>
          <w:sz w:val="28"/>
          <w:szCs w:val="28"/>
        </w:rPr>
        <w:t>Denture in the rectum: A case report</w:t>
      </w:r>
    </w:p>
    <w:p w14:paraId="1219E950" w14:textId="77589A91" w:rsidR="00CC5B42" w:rsidRPr="00D15228" w:rsidRDefault="00CC5B42" w:rsidP="00BB0DB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784B6" w14:textId="77777777" w:rsidR="00BB0DB5" w:rsidRDefault="00BB0DB5" w:rsidP="00BB0DB5">
      <w:r>
        <w:t>Authors</w:t>
      </w:r>
    </w:p>
    <w:p w14:paraId="34CB0CFD" w14:textId="13EBC7E8" w:rsidR="00BB0DB5" w:rsidRDefault="00BB0DB5" w:rsidP="00BB0DB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Aymen</w:t>
      </w:r>
      <w:proofErr w:type="spellEnd"/>
      <w:r>
        <w:t xml:space="preserve"> Al-</w:t>
      </w:r>
      <w:proofErr w:type="spellStart"/>
      <w:proofErr w:type="gramStart"/>
      <w:r>
        <w:t>Roubaie</w:t>
      </w:r>
      <w:proofErr w:type="spellEnd"/>
      <w:r>
        <w:t xml:space="preserve"> ,</w:t>
      </w:r>
      <w:proofErr w:type="gramEnd"/>
      <w:r>
        <w:t xml:space="preserve"> general surgery department ,Gera</w:t>
      </w:r>
      <w:r w:rsidR="00EF623E">
        <w:t>l</w:t>
      </w:r>
      <w:r>
        <w:t xml:space="preserve">dton hospital, Western </w:t>
      </w:r>
      <w:r w:rsidR="00EF623E">
        <w:t>Australia, Australia</w:t>
      </w:r>
    </w:p>
    <w:p w14:paraId="64C6C9A7" w14:textId="1CE1EA83" w:rsidR="00F21A34" w:rsidRPr="004F7BB4" w:rsidRDefault="004F7BB4" w:rsidP="004F7BB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Jacques </w:t>
      </w:r>
      <w:proofErr w:type="gramStart"/>
      <w:r>
        <w:t xml:space="preserve">Perry </w:t>
      </w:r>
      <w:r w:rsidR="00BB0DB5">
        <w:t xml:space="preserve"> ,</w:t>
      </w:r>
      <w:proofErr w:type="gramEnd"/>
      <w:r w:rsidR="00BB0DB5">
        <w:t xml:space="preserve"> general surgery department ,</w:t>
      </w:r>
      <w:r w:rsidR="00EF623E">
        <w:t>Geraldton</w:t>
      </w:r>
      <w:r w:rsidR="00BB0DB5">
        <w:t xml:space="preserve"> hospital, Western </w:t>
      </w:r>
      <w:r w:rsidR="00EF623E">
        <w:t>Australia, Australia</w:t>
      </w:r>
    </w:p>
    <w:p w14:paraId="3932FA6A" w14:textId="77777777" w:rsidR="00F21A34" w:rsidRPr="00EF623E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</w:p>
    <w:p w14:paraId="1BF4E20E" w14:textId="77777777" w:rsidR="004F7BB4" w:rsidRDefault="004F7BB4" w:rsidP="004F7BB4"/>
    <w:p w14:paraId="025C40C6" w14:textId="77777777" w:rsidR="004F7BB4" w:rsidRDefault="004F7BB4" w:rsidP="004F7BB4"/>
    <w:p w14:paraId="282DB0A4" w14:textId="77777777" w:rsidR="004F7BB4" w:rsidRPr="008E74E6" w:rsidRDefault="004F7BB4" w:rsidP="004F7BB4">
      <w:pPr>
        <w:rPr>
          <w:b/>
          <w:bCs/>
        </w:rPr>
      </w:pPr>
      <w:r w:rsidRPr="008E74E6">
        <w:rPr>
          <w:b/>
          <w:bCs/>
        </w:rPr>
        <w:t xml:space="preserve">Abstract: </w:t>
      </w:r>
    </w:p>
    <w:p w14:paraId="4EDFA0BC" w14:textId="77777777" w:rsidR="004F7BB4" w:rsidRDefault="004F7BB4" w:rsidP="004F7BB4">
      <w:r>
        <w:t xml:space="preserve">Key words: foreign body; sigmoidoscopy; denture; </w:t>
      </w:r>
      <w:proofErr w:type="spellStart"/>
      <w:r>
        <w:t>anaesthesia</w:t>
      </w:r>
      <w:proofErr w:type="spellEnd"/>
    </w:p>
    <w:p w14:paraId="7BDE4CB5" w14:textId="77777777" w:rsidR="004F7BB4" w:rsidRDefault="004F7BB4" w:rsidP="004F7BB4">
      <w:bookmarkStart w:id="0" w:name="_GoBack"/>
      <w:bookmarkEnd w:id="0"/>
    </w:p>
    <w:p w14:paraId="1A31B763" w14:textId="77777777" w:rsidR="004F7BB4" w:rsidRDefault="004F7BB4" w:rsidP="004F7BB4">
      <w:r>
        <w:t xml:space="preserve">Swallowed foreign bodies are uncommon during general </w:t>
      </w:r>
      <w:proofErr w:type="spellStart"/>
      <w:r>
        <w:t>anaesthesia</w:t>
      </w:r>
      <w:proofErr w:type="spellEnd"/>
      <w:r>
        <w:t xml:space="preserve">. Every removable prosthesis should be removed, labelled and stored in a safe place </w:t>
      </w:r>
      <w:r w:rsidRPr="00960EDB">
        <w:t>preoperatively</w:t>
      </w:r>
      <w:r>
        <w:t xml:space="preserve">. A proper notification should be done in the immediate postoperative period when </w:t>
      </w:r>
      <w:r w:rsidRPr="004E0E35">
        <w:t xml:space="preserve">a foreign body </w:t>
      </w:r>
      <w:r>
        <w:t>is</w:t>
      </w:r>
      <w:r w:rsidRPr="004E0E35">
        <w:t xml:space="preserve"> missing</w:t>
      </w:r>
      <w:r>
        <w:t xml:space="preserve"> to enable early detection and avoid any complications. This paper reports a case of a swallowed denture during induction of </w:t>
      </w:r>
      <w:proofErr w:type="spellStart"/>
      <w:r>
        <w:t>anaesthesia</w:t>
      </w:r>
      <w:proofErr w:type="spellEnd"/>
      <w:r>
        <w:t xml:space="preserve">. A 53-year old woman was admitted for </w:t>
      </w:r>
      <w:r w:rsidRPr="006052CE">
        <w:t>laparoscopic cholecystectomy</w:t>
      </w:r>
      <w:r>
        <w:t xml:space="preserve">. A week postoperatively, the patient reported a worsening </w:t>
      </w:r>
      <w:r w:rsidRPr="00B54A0F">
        <w:t xml:space="preserve">colicky </w:t>
      </w:r>
      <w:r>
        <w:t>lower abdominal pain.</w:t>
      </w:r>
      <w:r w:rsidRPr="00B54A0F">
        <w:t xml:space="preserve"> </w:t>
      </w:r>
      <w:r>
        <w:t>A foreign body was detected</w:t>
      </w:r>
      <w:r w:rsidRPr="006052CE">
        <w:t xml:space="preserve"> </w:t>
      </w:r>
      <w:r>
        <w:t>with</w:t>
      </w:r>
      <w:r w:rsidRPr="006052CE">
        <w:t xml:space="preserve">in the </w:t>
      </w:r>
      <w:r>
        <w:t xml:space="preserve">proximal </w:t>
      </w:r>
      <w:r w:rsidRPr="00B54A0F">
        <w:t xml:space="preserve">rectum </w:t>
      </w:r>
      <w:r>
        <w:t xml:space="preserve">by abdominal CT scan. </w:t>
      </w:r>
      <w:r w:rsidRPr="006052CE">
        <w:t xml:space="preserve">The </w:t>
      </w:r>
      <w:r>
        <w:t>foreign body</w:t>
      </w:r>
      <w:r w:rsidRPr="006052CE">
        <w:t xml:space="preserve"> was the patient’s denture </w:t>
      </w:r>
      <w:r>
        <w:t>that</w:t>
      </w:r>
      <w:r w:rsidRPr="006052CE">
        <w:t xml:space="preserve"> was not removed earlier during the induction of </w:t>
      </w:r>
      <w:proofErr w:type="spellStart"/>
      <w:r w:rsidRPr="006052CE">
        <w:t>anaesthesia</w:t>
      </w:r>
      <w:proofErr w:type="spellEnd"/>
      <w:r>
        <w:t>. Endoscopic foreign body removal was done by flexible sigmoidoscopy. This case report highlights the efficacy of endoscopic foreign bodies removal.</w:t>
      </w:r>
    </w:p>
    <w:p w14:paraId="46F72170" w14:textId="77777777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77777777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C5B42" w:rsidRPr="00F34B8C">
        <w:rPr>
          <w:rFonts w:ascii="Times New Roman" w:hAnsi="Times New Roman" w:cs="Times New Roman"/>
          <w:bCs/>
          <w:sz w:val="28"/>
          <w:szCs w:val="28"/>
        </w:rPr>
        <w:t>(</w:t>
      </w:r>
      <w:r w:rsidR="00C022E2" w:rsidRPr="00D15228">
        <w:rPr>
          <w:rFonts w:ascii="Times New Roman" w:hAnsi="Times New Roman" w:cs="Times New Roman"/>
        </w:rPr>
        <w:t>should not exceed</w:t>
      </w:r>
      <w:r w:rsidR="00E671DA" w:rsidRPr="00D15228">
        <w:rPr>
          <w:rFonts w:ascii="Times New Roman" w:hAnsi="Times New Roman" w:cs="Times New Roman"/>
        </w:rPr>
        <w:t xml:space="preserve"> 100</w:t>
      </w:r>
      <w:r w:rsidRPr="00D15228">
        <w:rPr>
          <w:rFonts w:ascii="Times New Roman" w:hAnsi="Times New Roman" w:cs="Times New Roman"/>
        </w:rPr>
        <w:t xml:space="preserve"> words)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19D4D141" w14:textId="7B79CF78" w:rsidR="00566491" w:rsidRPr="00D15228" w:rsidRDefault="00BB0DB5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 </w:t>
      </w:r>
      <w:proofErr w:type="spellStart"/>
      <w:r>
        <w:rPr>
          <w:rFonts w:ascii="Times New Roman" w:hAnsi="Times New Roman" w:cs="Times New Roman"/>
        </w:rPr>
        <w:t>Aymen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Roubaie</w:t>
      </w:r>
      <w:proofErr w:type="spellEnd"/>
      <w:r>
        <w:rPr>
          <w:rFonts w:ascii="Times New Roman" w:hAnsi="Times New Roman" w:cs="Times New Roman"/>
        </w:rPr>
        <w:t xml:space="preserve"> is graduated in 2005 from University of </w:t>
      </w:r>
      <w:proofErr w:type="spellStart"/>
      <w:proofErr w:type="gramStart"/>
      <w:r>
        <w:rPr>
          <w:rFonts w:ascii="Times New Roman" w:hAnsi="Times New Roman" w:cs="Times New Roman"/>
        </w:rPr>
        <w:t>Basra,Iraq</w:t>
      </w:r>
      <w:proofErr w:type="spellEnd"/>
      <w:proofErr w:type="gramEnd"/>
      <w:r w:rsidR="00EF623E">
        <w:rPr>
          <w:rFonts w:ascii="Times New Roman" w:hAnsi="Times New Roman" w:cs="Times New Roman"/>
        </w:rPr>
        <w:t xml:space="preserve"> with MBChB</w:t>
      </w:r>
      <w:r>
        <w:rPr>
          <w:rFonts w:ascii="Times New Roman" w:hAnsi="Times New Roman" w:cs="Times New Roman"/>
        </w:rPr>
        <w:t xml:space="preserve"> . he finished fellowship in general surgery from Iraqi Board for health specialization in 2013</w:t>
      </w:r>
      <w:r w:rsidR="00EF623E">
        <w:rPr>
          <w:rFonts w:ascii="Times New Roman" w:hAnsi="Times New Roman" w:cs="Times New Roman"/>
        </w:rPr>
        <w:t>(FIBMS)</w:t>
      </w:r>
      <w:r>
        <w:rPr>
          <w:rFonts w:ascii="Times New Roman" w:hAnsi="Times New Roman" w:cs="Times New Roman"/>
        </w:rPr>
        <w:t xml:space="preserve">. He moved to Australia and joined </w:t>
      </w:r>
      <w:r w:rsidR="00EF623E">
        <w:rPr>
          <w:rFonts w:ascii="Times New Roman" w:hAnsi="Times New Roman" w:cs="Times New Roman"/>
        </w:rPr>
        <w:t>Geraldton</w:t>
      </w:r>
      <w:r>
        <w:rPr>
          <w:rFonts w:ascii="Times New Roman" w:hAnsi="Times New Roman" w:cs="Times New Roman"/>
        </w:rPr>
        <w:t xml:space="preserve"> hospital 2021. He is currently actively involving in research and in the process of publishing multiple papers. </w:t>
      </w: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author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to be mentioned in </w:t>
      </w:r>
      <w:r w:rsidR="00892B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the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certificate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5445A956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proofErr w:type="spellStart"/>
      <w:r w:rsidR="00BB0DB5">
        <w:rPr>
          <w:rFonts w:ascii="Times New Roman" w:hAnsi="Times New Roman" w:cs="Times New Roman"/>
        </w:rPr>
        <w:t>Aymen</w:t>
      </w:r>
      <w:proofErr w:type="spellEnd"/>
      <w:r w:rsidR="00BB0DB5">
        <w:rPr>
          <w:rFonts w:ascii="Times New Roman" w:hAnsi="Times New Roman" w:cs="Times New Roman"/>
        </w:rPr>
        <w:t xml:space="preserve"> Al-</w:t>
      </w:r>
      <w:proofErr w:type="spellStart"/>
      <w:r w:rsidR="00BB0DB5">
        <w:rPr>
          <w:rFonts w:ascii="Times New Roman" w:hAnsi="Times New Roman" w:cs="Times New Roman"/>
        </w:rPr>
        <w:t>Roubaie</w:t>
      </w:r>
      <w:proofErr w:type="spellEnd"/>
    </w:p>
    <w:p w14:paraId="58DF6DCA" w14:textId="5C8E0F14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BB0DB5">
        <w:rPr>
          <w:rFonts w:ascii="Times New Roman" w:hAnsi="Times New Roman" w:cs="Times New Roman"/>
        </w:rPr>
        <w:t xml:space="preserve"> General surgery department/ Geraldton Hospital </w:t>
      </w:r>
    </w:p>
    <w:p w14:paraId="0E83D3F3" w14:textId="4D7E3F87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BB0DB5">
        <w:rPr>
          <w:rFonts w:ascii="Times New Roman" w:hAnsi="Times New Roman" w:cs="Times New Roman"/>
        </w:rPr>
        <w:t xml:space="preserve"> Australia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77777777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(Oral/Poster Presentation)</w:t>
      </w:r>
    </w:p>
    <w:p w14:paraId="0916CAB6" w14:textId="77B56EE9" w:rsidR="00836B4A" w:rsidRPr="00BB0DB5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D15228">
        <w:rPr>
          <w:rFonts w:ascii="Times New Roman" w:hAnsi="Times New Roman" w:cs="Times New Roman"/>
        </w:rPr>
        <w:t xml:space="preserve">Session Name: </w:t>
      </w:r>
      <w:r w:rsidR="00BB0DB5" w:rsidRPr="00BB0DB5">
        <w:rPr>
          <w:rFonts w:ascii="Times New Roman" w:hAnsi="Times New Roman" w:cs="Times New Roman"/>
        </w:rPr>
        <w:t>Global Web Forum on Surgery and Surgical Techniques on March 24-25, 2022 in Hyderabad, India</w:t>
      </w:r>
    </w:p>
    <w:p w14:paraId="4A6B5AEB" w14:textId="4AF76528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 w:rsidR="00BB0DB5">
        <w:rPr>
          <w:rFonts w:ascii="Times New Roman" w:hAnsi="Times New Roman" w:cs="Times New Roman"/>
        </w:rPr>
        <w:t>aymenfadhil@gmail.com</w:t>
      </w:r>
    </w:p>
    <w:p w14:paraId="138BC90F" w14:textId="5B0E46FF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BB0DB5">
        <w:rPr>
          <w:rFonts w:ascii="Times New Roman" w:hAnsi="Times New Roman" w:cs="Times New Roman"/>
        </w:rPr>
        <w:t xml:space="preserve"> aymen.al-roubaie@gvhealth.org.au</w:t>
      </w:r>
    </w:p>
    <w:p w14:paraId="74ACF633" w14:textId="2A629FC0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BB0DB5">
        <w:rPr>
          <w:rFonts w:ascii="Times New Roman" w:hAnsi="Times New Roman" w:cs="Times New Roman"/>
        </w:rPr>
        <w:t xml:space="preserve"> +61422461611</w:t>
      </w:r>
    </w:p>
    <w:p w14:paraId="2A6DF3BF" w14:textId="4074DF49"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lastRenderedPageBreak/>
        <w:t xml:space="preserve">Twitter/Facebook/LinkedIn:  </w:t>
      </w:r>
      <w:r w:rsidR="00BB0DB5">
        <w:rPr>
          <w:rFonts w:ascii="Times New Roman" w:hAnsi="Times New Roman" w:cs="Times New Roman"/>
        </w:rPr>
        <w:t>@aymen70675637</w:t>
      </w: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51B8EAA0" w:rsidR="00243C06" w:rsidRDefault="001051BD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0DD66A" wp14:editId="33E775A1">
            <wp:extent cx="1663429" cy="2003900"/>
            <wp:effectExtent l="0" t="0" r="0" b="0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53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429" cy="20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6963" w14:textId="13D0EF9C"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4637B140" w:rsidR="00F7168E" w:rsidRDefault="00F7168E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4FFAF" w14:textId="77777777" w:rsidR="00053AA3" w:rsidRDefault="00053AA3" w:rsidP="00CA5C6B">
      <w:pPr>
        <w:spacing w:after="0" w:line="240" w:lineRule="auto"/>
      </w:pPr>
      <w:r>
        <w:separator/>
      </w:r>
    </w:p>
  </w:endnote>
  <w:endnote w:type="continuationSeparator" w:id="0">
    <w:p w14:paraId="57C92A3C" w14:textId="77777777" w:rsidR="00053AA3" w:rsidRDefault="00053AA3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498EB" w14:textId="77777777" w:rsidR="00053AA3" w:rsidRDefault="00053AA3" w:rsidP="00CA5C6B">
      <w:pPr>
        <w:spacing w:after="0" w:line="240" w:lineRule="auto"/>
      </w:pPr>
      <w:r>
        <w:separator/>
      </w:r>
    </w:p>
  </w:footnote>
  <w:footnote w:type="continuationSeparator" w:id="0">
    <w:p w14:paraId="3AE1690F" w14:textId="77777777" w:rsidR="00053AA3" w:rsidRDefault="00053AA3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ED495D"/>
    <w:multiLevelType w:val="hybridMultilevel"/>
    <w:tmpl w:val="8CFC24B8"/>
    <w:lvl w:ilvl="0" w:tplc="78025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32269"/>
    <w:rsid w:val="00053AA3"/>
    <w:rsid w:val="00080CEF"/>
    <w:rsid w:val="000863E5"/>
    <w:rsid w:val="001051BD"/>
    <w:rsid w:val="00132CC8"/>
    <w:rsid w:val="001771AE"/>
    <w:rsid w:val="001A3943"/>
    <w:rsid w:val="001F1730"/>
    <w:rsid w:val="0023768B"/>
    <w:rsid w:val="00243C06"/>
    <w:rsid w:val="00347D1A"/>
    <w:rsid w:val="00374E8B"/>
    <w:rsid w:val="00382A70"/>
    <w:rsid w:val="0042401F"/>
    <w:rsid w:val="00444B7A"/>
    <w:rsid w:val="00475AE8"/>
    <w:rsid w:val="004C1421"/>
    <w:rsid w:val="004F7BB4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275E"/>
    <w:rsid w:val="006D5901"/>
    <w:rsid w:val="006F4473"/>
    <w:rsid w:val="0071253B"/>
    <w:rsid w:val="007413DC"/>
    <w:rsid w:val="00785677"/>
    <w:rsid w:val="007D3DB8"/>
    <w:rsid w:val="007E14CF"/>
    <w:rsid w:val="008130B5"/>
    <w:rsid w:val="008233DC"/>
    <w:rsid w:val="00835254"/>
    <w:rsid w:val="00836B4A"/>
    <w:rsid w:val="00892B15"/>
    <w:rsid w:val="008A2E24"/>
    <w:rsid w:val="009875E9"/>
    <w:rsid w:val="0098793E"/>
    <w:rsid w:val="009E1D4F"/>
    <w:rsid w:val="009E1F8C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B0DB5"/>
    <w:rsid w:val="00BB653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1BE3"/>
    <w:rsid w:val="00CF3B67"/>
    <w:rsid w:val="00D15228"/>
    <w:rsid w:val="00DD54C4"/>
    <w:rsid w:val="00E36B2E"/>
    <w:rsid w:val="00E53A4C"/>
    <w:rsid w:val="00E671DA"/>
    <w:rsid w:val="00E85257"/>
    <w:rsid w:val="00EF623E"/>
    <w:rsid w:val="00F00122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4A61-24B5-F246-A6CA-B040F95D4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Alshawi, Mudhaher HA</cp:lastModifiedBy>
  <cp:revision>2</cp:revision>
  <dcterms:created xsi:type="dcterms:W3CDTF">2022-03-03T09:57:00Z</dcterms:created>
  <dcterms:modified xsi:type="dcterms:W3CDTF">2022-03-03T09:57:00Z</dcterms:modified>
</cp:coreProperties>
</file>