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31" w:rsidRDefault="006D0331" w:rsidP="006F7869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Enantiospecific Resolution of </w:t>
      </w:r>
      <w:r w:rsidRPr="006D0331">
        <w:rPr>
          <w:rFonts w:ascii="Times New Roman" w:hAnsi="Times New Roman" w:cs="Times New Roman"/>
          <w:b/>
          <w:bCs/>
          <w:i/>
          <w:iCs/>
          <w:sz w:val="24"/>
          <w:szCs w:val="22"/>
        </w:rPr>
        <w:t>rac</w:t>
      </w:r>
      <w:r w:rsidR="0029442B">
        <w:rPr>
          <w:rFonts w:ascii="Times New Roman" w:hAnsi="Times New Roman" w:cs="Times New Roman"/>
          <w:b/>
          <w:bCs/>
          <w:i/>
          <w:iCs/>
          <w:sz w:val="24"/>
          <w:szCs w:val="22"/>
        </w:rPr>
        <w:t xml:space="preserve">emic </w:t>
      </w:r>
      <w:r>
        <w:rPr>
          <w:rFonts w:ascii="Times New Roman" w:hAnsi="Times New Roman" w:cs="Times New Roman"/>
          <w:b/>
          <w:bCs/>
          <w:sz w:val="24"/>
          <w:szCs w:val="22"/>
        </w:rPr>
        <w:t>Benzoin</w:t>
      </w:r>
      <w:r w:rsidR="0029442B">
        <w:rPr>
          <w:rFonts w:ascii="Times New Roman" w:hAnsi="Times New Roman" w:cs="Times New Roman"/>
          <w:b/>
          <w:bCs/>
          <w:sz w:val="24"/>
          <w:szCs w:val="22"/>
        </w:rPr>
        <w:t>s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9442B">
        <w:rPr>
          <w:rFonts w:ascii="Times New Roman" w:hAnsi="Times New Roman" w:cs="Times New Roman"/>
          <w:b/>
          <w:bCs/>
          <w:sz w:val="24"/>
          <w:szCs w:val="22"/>
        </w:rPr>
        <w:t>for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Asymmetric </w:t>
      </w:r>
      <w:r w:rsidR="0029442B">
        <w:rPr>
          <w:rFonts w:ascii="Times New Roman" w:hAnsi="Times New Roman" w:cs="Times New Roman"/>
          <w:b/>
          <w:bCs/>
          <w:sz w:val="24"/>
          <w:szCs w:val="22"/>
        </w:rPr>
        <w:t>synthesis of A</w:t>
      </w:r>
      <w:r>
        <w:rPr>
          <w:rFonts w:ascii="Times New Roman" w:hAnsi="Times New Roman" w:cs="Times New Roman"/>
          <w:b/>
          <w:bCs/>
          <w:sz w:val="24"/>
          <w:szCs w:val="22"/>
        </w:rPr>
        <w:t>nti</w:t>
      </w:r>
      <w:r w:rsidR="0029442B">
        <w:rPr>
          <w:rFonts w:ascii="Times New Roman" w:hAnsi="Times New Roman" w:cs="Times New Roman"/>
          <w:b/>
          <w:bCs/>
          <w:sz w:val="24"/>
          <w:szCs w:val="22"/>
        </w:rPr>
        <w:t>-</w:t>
      </w:r>
      <w:r>
        <w:rPr>
          <w:rFonts w:ascii="Times New Roman" w:hAnsi="Times New Roman" w:cs="Times New Roman"/>
          <w:b/>
          <w:bCs/>
          <w:sz w:val="24"/>
          <w:szCs w:val="22"/>
        </w:rPr>
        <w:t>tumor benzoyloxydiphenylethanones</w:t>
      </w:r>
      <w:r w:rsidRPr="00005F9D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via </w:t>
      </w:r>
      <w:r>
        <w:rPr>
          <w:rFonts w:ascii="Times New Roman" w:hAnsi="Times New Roman" w:cs="Times New Roman"/>
          <w:b/>
          <w:bCs/>
          <w:i/>
          <w:iCs/>
          <w:sz w:val="24"/>
          <w:szCs w:val="22"/>
        </w:rPr>
        <w:t>chincona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surfactant stabilized Ferrite nanoparticles</w:t>
      </w:r>
    </w:p>
    <w:p w:rsidR="005F4D6F" w:rsidRPr="006F7869" w:rsidRDefault="00005F9D" w:rsidP="006F7869">
      <w:pPr>
        <w:jc w:val="center"/>
        <w:rPr>
          <w:rFonts w:ascii="Times New Roman" w:hAnsi="Times New Roman" w:cs="Times New Roman"/>
          <w:sz w:val="24"/>
          <w:szCs w:val="24"/>
        </w:rPr>
      </w:pPr>
      <w:r w:rsidRPr="006F7869">
        <w:rPr>
          <w:rFonts w:ascii="Times New Roman" w:hAnsi="Times New Roman" w:cs="Times New Roman"/>
          <w:sz w:val="24"/>
          <w:szCs w:val="24"/>
        </w:rPr>
        <w:t>Pranshu K. Gupta</w:t>
      </w:r>
      <w:r w:rsidR="006F7869">
        <w:rPr>
          <w:rFonts w:ascii="Times New Roman" w:hAnsi="Times New Roman" w:cs="Times New Roman"/>
          <w:sz w:val="24"/>
          <w:szCs w:val="24"/>
        </w:rPr>
        <w:t xml:space="preserve"> </w:t>
      </w:r>
      <w:r w:rsidR="006F7869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6F7869">
        <w:rPr>
          <w:rFonts w:ascii="Times New Roman" w:hAnsi="Times New Roman" w:cs="Times New Roman"/>
          <w:sz w:val="24"/>
          <w:szCs w:val="24"/>
        </w:rPr>
        <w:t>,</w:t>
      </w:r>
      <w:r w:rsidR="006F7869">
        <w:rPr>
          <w:rFonts w:ascii="Times New Roman" w:hAnsi="Times New Roman" w:cs="Times New Roman"/>
          <w:sz w:val="24"/>
          <w:szCs w:val="24"/>
        </w:rPr>
        <w:t xml:space="preserve"> Neeraj Kumar </w:t>
      </w:r>
      <w:r w:rsidR="006F7869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6F7869">
        <w:rPr>
          <w:rFonts w:ascii="Times New Roman" w:hAnsi="Times New Roman" w:cs="Times New Roman"/>
          <w:sz w:val="24"/>
          <w:szCs w:val="24"/>
        </w:rPr>
        <w:t>,</w:t>
      </w:r>
      <w:r w:rsidRPr="006F7869">
        <w:rPr>
          <w:rFonts w:ascii="Times New Roman" w:hAnsi="Times New Roman" w:cs="Times New Roman"/>
          <w:sz w:val="24"/>
          <w:szCs w:val="24"/>
        </w:rPr>
        <w:t xml:space="preserve"> Kalluri V.S. Ranganath</w:t>
      </w:r>
      <w:r w:rsidR="006F7869">
        <w:rPr>
          <w:rFonts w:ascii="Times New Roman" w:hAnsi="Times New Roman" w:cs="Times New Roman"/>
          <w:sz w:val="24"/>
          <w:szCs w:val="24"/>
        </w:rPr>
        <w:t xml:space="preserve"> </w:t>
      </w:r>
      <w:r w:rsidR="006F7869">
        <w:rPr>
          <w:rFonts w:ascii="Times New Roman" w:hAnsi="Times New Roman" w:cs="Times New Roman"/>
          <w:sz w:val="24"/>
          <w:szCs w:val="24"/>
          <w:vertAlign w:val="superscript"/>
        </w:rPr>
        <w:t>a</w:t>
      </w:r>
    </w:p>
    <w:p w:rsidR="00005F9D" w:rsidRPr="006F7869" w:rsidRDefault="006F7869" w:rsidP="006F786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05F9D" w:rsidRPr="006F7869">
        <w:rPr>
          <w:rFonts w:ascii="Times New Roman" w:hAnsi="Times New Roman" w:cs="Times New Roman"/>
          <w:sz w:val="24"/>
          <w:szCs w:val="24"/>
        </w:rPr>
        <w:t>Department of Chemistry, Center of Advanced Study, Institute of Science, Banaras Hindu University, Varanasi-221005, Uttar Pradesh, India</w:t>
      </w:r>
    </w:p>
    <w:p w:rsidR="006F7869" w:rsidRDefault="006F7869" w:rsidP="006F78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F9D" w:rsidRPr="006F7869" w:rsidRDefault="00005F9D" w:rsidP="006F7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7869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A666B6" w:rsidRDefault="0029442B" w:rsidP="00005F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Oxidative kinetic resolution of racemic benzoins have gained much interest owing the pharmaceutical relevance of distinct isomers, and has been reported to occur via expensive chiral amines and a variety of 3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-trasition metal complexes, that pose problems of heavy metal leaching. This directed the development of anti-leaching chiral metal-organic nanocatalysts which are both affordable and efficient. In this context, our group </w:t>
      </w:r>
      <w:r w:rsidR="004A2771">
        <w:rPr>
          <w:rFonts w:ascii="Times New Roman" w:hAnsi="Times New Roman" w:cs="Times New Roman"/>
          <w:sz w:val="24"/>
          <w:szCs w:val="24"/>
        </w:rPr>
        <w:t xml:space="preserve">has developed a series of chincona alkaloid based mono and </w:t>
      </w:r>
      <w:proofErr w:type="gramStart"/>
      <w:r w:rsidR="004A2771">
        <w:rPr>
          <w:rFonts w:ascii="Times New Roman" w:hAnsi="Times New Roman" w:cs="Times New Roman"/>
          <w:sz w:val="24"/>
          <w:szCs w:val="24"/>
        </w:rPr>
        <w:t>gemini</w:t>
      </w:r>
      <w:proofErr w:type="gramEnd"/>
      <w:r w:rsidR="004A2771">
        <w:rPr>
          <w:rFonts w:ascii="Times New Roman" w:hAnsi="Times New Roman" w:cs="Times New Roman"/>
          <w:sz w:val="24"/>
          <w:szCs w:val="24"/>
        </w:rPr>
        <w:t xml:space="preserve"> surfactants, that have later been used as stabilizers of various ferrite nanoparticles synthesi</w:t>
      </w:r>
      <w:bookmarkStart w:id="0" w:name="_GoBack"/>
      <w:bookmarkEnd w:id="0"/>
      <w:r w:rsidR="004A2771">
        <w:rPr>
          <w:rFonts w:ascii="Times New Roman" w:hAnsi="Times New Roman" w:cs="Times New Roman"/>
          <w:sz w:val="24"/>
          <w:szCs w:val="24"/>
        </w:rPr>
        <w:t>zed by co-precipitation method. It has been f</w:t>
      </w:r>
      <w:r w:rsidR="00A666B6">
        <w:rPr>
          <w:rFonts w:ascii="Times New Roman" w:hAnsi="Times New Roman" w:cs="Times New Roman"/>
          <w:sz w:val="24"/>
          <w:szCs w:val="24"/>
        </w:rPr>
        <w:t>o</w:t>
      </w:r>
      <w:r w:rsidR="004A2771">
        <w:rPr>
          <w:rFonts w:ascii="Times New Roman" w:hAnsi="Times New Roman" w:cs="Times New Roman"/>
          <w:sz w:val="24"/>
          <w:szCs w:val="24"/>
        </w:rPr>
        <w:t xml:space="preserve">und that magnetite nanoparticle stabilized by </w:t>
      </w:r>
      <w:r w:rsidR="004A2771">
        <w:rPr>
          <w:rFonts w:ascii="Times New Roman" w:hAnsi="Times New Roman" w:cs="Times New Roman"/>
          <w:sz w:val="24"/>
          <w:szCs w:val="24"/>
        </w:rPr>
        <w:t>α,α’</w:t>
      </w:r>
      <w:r w:rsidR="004A2771">
        <w:rPr>
          <w:rFonts w:ascii="Times New Roman" w:hAnsi="Times New Roman" w:cs="Times New Roman"/>
          <w:sz w:val="24"/>
          <w:szCs w:val="24"/>
        </w:rPr>
        <w:t>-bis-</w:t>
      </w:r>
      <w:proofErr w:type="spellStart"/>
      <w:r w:rsidR="004A2771">
        <w:rPr>
          <w:rFonts w:ascii="Times New Roman" w:hAnsi="Times New Roman" w:cs="Times New Roman"/>
          <w:sz w:val="24"/>
          <w:szCs w:val="24"/>
        </w:rPr>
        <w:t>hydrocinchoninium</w:t>
      </w:r>
      <w:proofErr w:type="spellEnd"/>
      <w:r w:rsidR="004A2771">
        <w:rPr>
          <w:rFonts w:ascii="Times New Roman" w:hAnsi="Times New Roman" w:cs="Times New Roman"/>
          <w:sz w:val="24"/>
          <w:szCs w:val="24"/>
        </w:rPr>
        <w:t>-</w:t>
      </w:r>
      <w:r w:rsidR="004A277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A2771">
        <w:rPr>
          <w:rFonts w:ascii="Times New Roman" w:hAnsi="Times New Roman" w:cs="Times New Roman"/>
          <w:sz w:val="24"/>
          <w:szCs w:val="24"/>
        </w:rPr>
        <w:t>-xylene</w:t>
      </w:r>
      <w:r w:rsidR="004A2771">
        <w:rPr>
          <w:rFonts w:ascii="Times New Roman" w:hAnsi="Times New Roman" w:cs="Times New Roman"/>
          <w:sz w:val="24"/>
          <w:szCs w:val="24"/>
        </w:rPr>
        <w:softHyphen/>
        <w:t>-</w:t>
      </w:r>
      <w:proofErr w:type="spellStart"/>
      <w:r w:rsidR="004A2771">
        <w:rPr>
          <w:rFonts w:ascii="Times New Roman" w:hAnsi="Times New Roman" w:cs="Times New Roman"/>
          <w:sz w:val="24"/>
          <w:szCs w:val="24"/>
        </w:rPr>
        <w:t>dibromide</w:t>
      </w:r>
      <w:proofErr w:type="spellEnd"/>
      <w:r w:rsidR="004A2771">
        <w:rPr>
          <w:rFonts w:ascii="Times New Roman" w:hAnsi="Times New Roman" w:cs="Times New Roman"/>
          <w:sz w:val="24"/>
          <w:szCs w:val="24"/>
        </w:rPr>
        <w:t xml:space="preserve"> gemini surfactant afforded</w:t>
      </w:r>
      <w:r w:rsidR="003250AB">
        <w:rPr>
          <w:rFonts w:ascii="Times New Roman" w:hAnsi="Times New Roman" w:cs="Times New Roman"/>
          <w:sz w:val="24"/>
          <w:szCs w:val="24"/>
        </w:rPr>
        <w:t xml:space="preserve"> room temperature</w:t>
      </w:r>
      <w:r w:rsidR="004A2771">
        <w:rPr>
          <w:rFonts w:ascii="Times New Roman" w:hAnsi="Times New Roman" w:cs="Times New Roman"/>
          <w:sz w:val="24"/>
          <w:szCs w:val="24"/>
        </w:rPr>
        <w:t xml:space="preserve"> enantiospecific oxidative resolution of racemic benzoin with </w:t>
      </w:r>
      <w:r w:rsidR="00A666B6">
        <w:rPr>
          <w:rFonts w:ascii="Times New Roman" w:hAnsi="Times New Roman" w:cs="Times New Roman"/>
          <w:sz w:val="24"/>
          <w:szCs w:val="24"/>
        </w:rPr>
        <w:t>high</w:t>
      </w:r>
      <w:r w:rsidR="004A2771">
        <w:rPr>
          <w:rFonts w:ascii="Times New Roman" w:hAnsi="Times New Roman" w:cs="Times New Roman"/>
          <w:sz w:val="24"/>
          <w:szCs w:val="24"/>
        </w:rPr>
        <w:t xml:space="preserve"> selectivity</w:t>
      </w:r>
      <w:r w:rsidR="00A666B6">
        <w:rPr>
          <w:rFonts w:ascii="Times New Roman" w:hAnsi="Times New Roman" w:cs="Times New Roman"/>
          <w:sz w:val="24"/>
          <w:szCs w:val="24"/>
        </w:rPr>
        <w:t xml:space="preserve"> under 8 h.</w:t>
      </w:r>
      <w:r w:rsidR="004A2771">
        <w:rPr>
          <w:rFonts w:ascii="Times New Roman" w:hAnsi="Times New Roman" w:cs="Times New Roman"/>
          <w:sz w:val="24"/>
          <w:szCs w:val="24"/>
        </w:rPr>
        <w:t xml:space="preserve"> Similar selectivity was observed for substituted benzoins. The developed catalyst was also capable for enantiospecific resolution of racemic benzoins </w:t>
      </w:r>
      <w:r w:rsidR="003250AB">
        <w:rPr>
          <w:rFonts w:ascii="Times New Roman" w:hAnsi="Times New Roman" w:cs="Times New Roman"/>
          <w:sz w:val="24"/>
          <w:szCs w:val="24"/>
        </w:rPr>
        <w:t>via its benzoylation under similar reaction conditions with high selectivity. T</w:t>
      </w:r>
      <w:r w:rsidR="003250AB">
        <w:rPr>
          <w:rFonts w:ascii="Times New Roman" w:hAnsi="Times New Roman" w:cs="Times New Roman"/>
          <w:sz w:val="24"/>
          <w:szCs w:val="24"/>
        </w:rPr>
        <w:t xml:space="preserve">he abovementioned catalyst </w:t>
      </w:r>
      <w:r w:rsidR="003250AB">
        <w:rPr>
          <w:rFonts w:ascii="Times New Roman" w:hAnsi="Times New Roman" w:cs="Times New Roman"/>
          <w:sz w:val="24"/>
          <w:szCs w:val="24"/>
        </w:rPr>
        <w:t xml:space="preserve">afforded </w:t>
      </w:r>
      <w:r w:rsidR="003250AB">
        <w:rPr>
          <w:rFonts w:ascii="Times New Roman" w:hAnsi="Times New Roman" w:cs="Times New Roman"/>
          <w:sz w:val="24"/>
          <w:szCs w:val="24"/>
        </w:rPr>
        <w:t>one pot enantiospecific synthesis of anti-tumor benzoyloxydiphenylethanones</w:t>
      </w:r>
      <w:r w:rsidR="003250AB">
        <w:rPr>
          <w:rFonts w:ascii="Times New Roman" w:hAnsi="Times New Roman" w:cs="Times New Roman"/>
          <w:sz w:val="24"/>
          <w:szCs w:val="24"/>
        </w:rPr>
        <w:t xml:space="preserve"> with</w:t>
      </w:r>
      <w:r w:rsidR="003250AB">
        <w:rPr>
          <w:rFonts w:ascii="Times New Roman" w:hAnsi="Times New Roman" w:cs="Times New Roman"/>
          <w:sz w:val="24"/>
          <w:szCs w:val="24"/>
        </w:rPr>
        <w:t xml:space="preserve"> higher yields and selectivity</w:t>
      </w:r>
      <w:r w:rsidR="00A666B6">
        <w:rPr>
          <w:rFonts w:ascii="Times New Roman" w:hAnsi="Times New Roman" w:cs="Times New Roman"/>
          <w:sz w:val="24"/>
          <w:szCs w:val="24"/>
        </w:rPr>
        <w:t xml:space="preserve"> under 24 h</w:t>
      </w:r>
      <w:r w:rsidR="003250AB">
        <w:rPr>
          <w:rFonts w:ascii="Times New Roman" w:hAnsi="Times New Roman" w:cs="Times New Roman"/>
          <w:sz w:val="24"/>
          <w:szCs w:val="24"/>
        </w:rPr>
        <w:t xml:space="preserve">. The developed </w:t>
      </w:r>
      <w:r w:rsidR="00A666B6">
        <w:rPr>
          <w:rFonts w:ascii="Times New Roman" w:hAnsi="Times New Roman" w:cs="Times New Roman"/>
          <w:sz w:val="24"/>
          <w:szCs w:val="24"/>
        </w:rPr>
        <w:t xml:space="preserve">heterogeneous </w:t>
      </w:r>
      <w:r w:rsidR="003250AB">
        <w:rPr>
          <w:rFonts w:ascii="Times New Roman" w:hAnsi="Times New Roman" w:cs="Times New Roman"/>
          <w:sz w:val="24"/>
          <w:szCs w:val="24"/>
        </w:rPr>
        <w:t>catalyst has been found to show high recycling capability up to 10 cycles</w:t>
      </w:r>
      <w:r w:rsidR="00A666B6">
        <w:rPr>
          <w:rFonts w:ascii="Times New Roman" w:hAnsi="Times New Roman" w:cs="Times New Roman"/>
          <w:sz w:val="24"/>
          <w:szCs w:val="24"/>
        </w:rPr>
        <w:t xml:space="preserve"> with no Fe-leaching</w:t>
      </w:r>
      <w:r w:rsidR="003250AB">
        <w:rPr>
          <w:rFonts w:ascii="Times New Roman" w:hAnsi="Times New Roman" w:cs="Times New Roman"/>
          <w:sz w:val="24"/>
          <w:szCs w:val="24"/>
        </w:rPr>
        <w:t xml:space="preserve"> </w:t>
      </w:r>
      <w:r w:rsidR="00A666B6">
        <w:rPr>
          <w:rFonts w:ascii="Times New Roman" w:hAnsi="Times New Roman" w:cs="Times New Roman"/>
          <w:sz w:val="24"/>
          <w:szCs w:val="24"/>
        </w:rPr>
        <w:t>and</w:t>
      </w:r>
      <w:r w:rsidR="003250AB">
        <w:rPr>
          <w:rFonts w:ascii="Times New Roman" w:hAnsi="Times New Roman" w:cs="Times New Roman"/>
          <w:sz w:val="24"/>
          <w:szCs w:val="24"/>
        </w:rPr>
        <w:t xml:space="preserve"> nearly no change in </w:t>
      </w:r>
      <w:r w:rsidR="00A666B6">
        <w:rPr>
          <w:rFonts w:ascii="Times New Roman" w:hAnsi="Times New Roman" w:cs="Times New Roman"/>
          <w:sz w:val="24"/>
          <w:szCs w:val="24"/>
        </w:rPr>
        <w:t xml:space="preserve">selectivity. </w:t>
      </w:r>
    </w:p>
    <w:p w:rsidR="00A666B6" w:rsidRDefault="00A666B6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005F9D" w:rsidRPr="006F7869" w:rsidRDefault="006F7869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6F7869">
        <w:rPr>
          <w:rFonts w:ascii="Times New Roman" w:hAnsi="Times New Roman" w:cs="Times New Roman"/>
          <w:b/>
          <w:bCs/>
          <w:sz w:val="24"/>
          <w:szCs w:val="22"/>
        </w:rPr>
        <w:t>References</w:t>
      </w:r>
    </w:p>
    <w:p w:rsidR="00CB527B" w:rsidRPr="008E2F02" w:rsidRDefault="00CB527B" w:rsidP="006F78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4"/>
        </w:rPr>
      </w:pPr>
      <w:r w:rsidRPr="008E2F02">
        <w:rPr>
          <w:rFonts w:ascii="Times New Roman" w:hAnsi="Times New Roman" w:cs="Times New Roman"/>
          <w:sz w:val="24"/>
          <w:szCs w:val="24"/>
        </w:rPr>
        <w:t>S. Kumar </w:t>
      </w:r>
      <w:proofErr w:type="spellStart"/>
      <w:r w:rsidRPr="008E2F02">
        <w:rPr>
          <w:rFonts w:ascii="Times New Roman" w:hAnsi="Times New Roman" w:cs="Times New Roman"/>
          <w:sz w:val="24"/>
          <w:szCs w:val="24"/>
        </w:rPr>
        <w:t>Alamsetti</w:t>
      </w:r>
      <w:proofErr w:type="spellEnd"/>
      <w:r w:rsidRPr="008E2F02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8E2F02">
        <w:rPr>
          <w:rFonts w:ascii="Times New Roman" w:hAnsi="Times New Roman" w:cs="Times New Roman"/>
          <w:sz w:val="24"/>
          <w:szCs w:val="24"/>
        </w:rPr>
        <w:t>Muthupandi</w:t>
      </w:r>
      <w:proofErr w:type="spellEnd"/>
      <w:r w:rsidRPr="008E2F02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8E2F02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8E2F02">
        <w:rPr>
          <w:rFonts w:ascii="Times New Roman" w:hAnsi="Times New Roman" w:cs="Times New Roman"/>
          <w:sz w:val="24"/>
          <w:szCs w:val="24"/>
        </w:rPr>
        <w:t xml:space="preserve">, </w:t>
      </w:r>
      <w:r w:rsidRPr="008E2F02">
        <w:rPr>
          <w:rFonts w:ascii="Times New Roman" w:hAnsi="Times New Roman" w:cs="Times New Roman"/>
          <w:i/>
          <w:iCs/>
          <w:sz w:val="24"/>
          <w:szCs w:val="24"/>
        </w:rPr>
        <w:t xml:space="preserve">Chemistry – A European Journal </w:t>
      </w:r>
      <w:r w:rsidRPr="008E2F02">
        <w:rPr>
          <w:rFonts w:ascii="Times New Roman" w:hAnsi="Times New Roman" w:cs="Times New Roman"/>
          <w:b/>
          <w:bCs/>
          <w:sz w:val="24"/>
          <w:szCs w:val="24"/>
        </w:rPr>
        <w:t>2009</w:t>
      </w:r>
      <w:r w:rsidRPr="008E2F02">
        <w:rPr>
          <w:rFonts w:ascii="Times New Roman" w:hAnsi="Times New Roman" w:cs="Times New Roman"/>
          <w:sz w:val="24"/>
          <w:szCs w:val="24"/>
        </w:rPr>
        <w:t xml:space="preserve">, </w:t>
      </w:r>
      <w:r w:rsidRPr="008E2F02">
        <w:rPr>
          <w:rFonts w:ascii="Times New Roman" w:hAnsi="Times New Roman" w:cs="Times New Roman"/>
          <w:i/>
          <w:iCs/>
          <w:sz w:val="24"/>
          <w:szCs w:val="24"/>
        </w:rPr>
        <w:t>15</w:t>
      </w:r>
      <w:r w:rsidRPr="008E2F02">
        <w:rPr>
          <w:rFonts w:ascii="Times New Roman" w:hAnsi="Times New Roman" w:cs="Times New Roman"/>
          <w:sz w:val="24"/>
          <w:szCs w:val="24"/>
        </w:rPr>
        <w:t>, 5424-5427.</w:t>
      </w:r>
    </w:p>
    <w:p w:rsidR="00CB527B" w:rsidRPr="008E2F02" w:rsidRDefault="00CB527B" w:rsidP="006F78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4"/>
        </w:rPr>
      </w:pPr>
      <w:r w:rsidRPr="008E2F02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8E2F02">
        <w:rPr>
          <w:rFonts w:ascii="Times New Roman" w:hAnsi="Times New Roman" w:cs="Times New Roman"/>
          <w:sz w:val="24"/>
          <w:szCs w:val="24"/>
        </w:rPr>
        <w:t>Muthupandi</w:t>
      </w:r>
      <w:proofErr w:type="spellEnd"/>
      <w:r w:rsidRPr="008E2F02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8E2F02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8E2F02">
        <w:rPr>
          <w:rFonts w:ascii="Times New Roman" w:hAnsi="Times New Roman" w:cs="Times New Roman"/>
          <w:sz w:val="24"/>
          <w:szCs w:val="24"/>
        </w:rPr>
        <w:t xml:space="preserve">, </w:t>
      </w:r>
      <w:r w:rsidRPr="008E2F02">
        <w:rPr>
          <w:rFonts w:ascii="Times New Roman" w:hAnsi="Times New Roman" w:cs="Times New Roman"/>
          <w:i/>
          <w:iCs/>
          <w:sz w:val="24"/>
          <w:szCs w:val="24"/>
        </w:rPr>
        <w:t xml:space="preserve">Tetrahedron Letters </w:t>
      </w:r>
      <w:r w:rsidRPr="008E2F02">
        <w:rPr>
          <w:rFonts w:ascii="Times New Roman" w:hAnsi="Times New Roman" w:cs="Times New Roman"/>
          <w:b/>
          <w:bCs/>
          <w:sz w:val="24"/>
          <w:szCs w:val="24"/>
        </w:rPr>
        <w:t>2011</w:t>
      </w:r>
      <w:r w:rsidRPr="008E2F02">
        <w:rPr>
          <w:rFonts w:ascii="Times New Roman" w:hAnsi="Times New Roman" w:cs="Times New Roman"/>
          <w:sz w:val="24"/>
          <w:szCs w:val="24"/>
        </w:rPr>
        <w:t xml:space="preserve">, </w:t>
      </w:r>
      <w:r w:rsidRPr="008E2F02">
        <w:rPr>
          <w:rFonts w:ascii="Times New Roman" w:hAnsi="Times New Roman" w:cs="Times New Roman"/>
          <w:i/>
          <w:iCs/>
          <w:sz w:val="24"/>
          <w:szCs w:val="24"/>
        </w:rPr>
        <w:t>52</w:t>
      </w:r>
      <w:r w:rsidRPr="008E2F02">
        <w:rPr>
          <w:rFonts w:ascii="Times New Roman" w:hAnsi="Times New Roman" w:cs="Times New Roman"/>
          <w:sz w:val="24"/>
          <w:szCs w:val="24"/>
        </w:rPr>
        <w:t>, 692-695.</w:t>
      </w:r>
    </w:p>
    <w:p w:rsidR="006F7869" w:rsidRPr="008E2F02" w:rsidRDefault="00CB527B" w:rsidP="00CB5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4"/>
        </w:rPr>
      </w:pPr>
      <w:r w:rsidRPr="008E2F02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8E2F02">
        <w:rPr>
          <w:rFonts w:ascii="Times New Roman" w:hAnsi="Times New Roman" w:cs="Times New Roman"/>
          <w:sz w:val="24"/>
          <w:szCs w:val="24"/>
        </w:rPr>
        <w:t>Muthupandi</w:t>
      </w:r>
      <w:proofErr w:type="spellEnd"/>
      <w:r w:rsidRPr="008E2F02">
        <w:rPr>
          <w:rFonts w:ascii="Times New Roman" w:hAnsi="Times New Roman" w:cs="Times New Roman"/>
          <w:sz w:val="24"/>
          <w:szCs w:val="24"/>
        </w:rPr>
        <w:t xml:space="preserve">, S. K. </w:t>
      </w:r>
      <w:proofErr w:type="spellStart"/>
      <w:r w:rsidRPr="008E2F02">
        <w:rPr>
          <w:rFonts w:ascii="Times New Roman" w:hAnsi="Times New Roman" w:cs="Times New Roman"/>
          <w:sz w:val="24"/>
          <w:szCs w:val="24"/>
        </w:rPr>
        <w:t>Alamsetti</w:t>
      </w:r>
      <w:proofErr w:type="spellEnd"/>
      <w:r w:rsidRPr="008E2F02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8E2F02">
        <w:rPr>
          <w:rFonts w:ascii="Times New Roman" w:hAnsi="Times New Roman" w:cs="Times New Roman"/>
          <w:sz w:val="24"/>
          <w:szCs w:val="24"/>
        </w:rPr>
        <w:t>Sekar</w:t>
      </w:r>
      <w:proofErr w:type="spellEnd"/>
      <w:r w:rsidRPr="008E2F02">
        <w:rPr>
          <w:rFonts w:ascii="Times New Roman" w:hAnsi="Times New Roman" w:cs="Times New Roman"/>
          <w:sz w:val="24"/>
          <w:szCs w:val="24"/>
        </w:rPr>
        <w:t xml:space="preserve">, </w:t>
      </w:r>
      <w:r w:rsidRPr="008E2F02">
        <w:rPr>
          <w:rFonts w:ascii="Times New Roman" w:hAnsi="Times New Roman" w:cs="Times New Roman"/>
          <w:i/>
          <w:iCs/>
          <w:sz w:val="24"/>
          <w:szCs w:val="24"/>
        </w:rPr>
        <w:t xml:space="preserve">Chemical Communications </w:t>
      </w:r>
      <w:r w:rsidRPr="008E2F02">
        <w:rPr>
          <w:rFonts w:ascii="Times New Roman" w:hAnsi="Times New Roman" w:cs="Times New Roman"/>
          <w:b/>
          <w:bCs/>
          <w:sz w:val="24"/>
          <w:szCs w:val="24"/>
        </w:rPr>
        <w:t>2009</w:t>
      </w:r>
      <w:r w:rsidRPr="008E2F02">
        <w:rPr>
          <w:rFonts w:ascii="Times New Roman" w:hAnsi="Times New Roman" w:cs="Times New Roman"/>
          <w:sz w:val="24"/>
          <w:szCs w:val="24"/>
        </w:rPr>
        <w:t>, 3288-3290.</w:t>
      </w:r>
    </w:p>
    <w:p w:rsidR="006F7869" w:rsidRDefault="006F7869" w:rsidP="006F7869">
      <w:pPr>
        <w:jc w:val="both"/>
      </w:pPr>
    </w:p>
    <w:p w:rsidR="008E2F02" w:rsidRDefault="008E2F02" w:rsidP="006F7869">
      <w:pPr>
        <w:jc w:val="both"/>
      </w:pPr>
    </w:p>
    <w:p w:rsidR="008E2F02" w:rsidRDefault="008E2F02" w:rsidP="006F7869">
      <w:pPr>
        <w:jc w:val="both"/>
      </w:pPr>
    </w:p>
    <w:p w:rsidR="008E2F02" w:rsidRDefault="008E2F02" w:rsidP="006F7869">
      <w:pPr>
        <w:jc w:val="both"/>
      </w:pPr>
    </w:p>
    <w:p w:rsidR="006F7869" w:rsidRDefault="006F7869" w:rsidP="006F7869">
      <w:pPr>
        <w:jc w:val="both"/>
      </w:pPr>
    </w:p>
    <w:p w:rsidR="006F7869" w:rsidRDefault="006F7869" w:rsidP="006F7869">
      <w:pPr>
        <w:jc w:val="both"/>
      </w:pPr>
    </w:p>
    <w:p w:rsidR="00A666B6" w:rsidRDefault="00A666B6" w:rsidP="006F7869">
      <w:pPr>
        <w:jc w:val="both"/>
      </w:pPr>
    </w:p>
    <w:p w:rsidR="006F7869" w:rsidRPr="006F7869" w:rsidRDefault="006F7869" w:rsidP="006F7869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6F7869">
        <w:rPr>
          <w:rFonts w:ascii="Times New Roman" w:hAnsi="Times New Roman" w:cs="Times New Roman"/>
          <w:b/>
          <w:bCs/>
          <w:sz w:val="24"/>
          <w:szCs w:val="22"/>
        </w:rPr>
        <w:lastRenderedPageBreak/>
        <w:t>Biography</w:t>
      </w:r>
    </w:p>
    <w:p w:rsidR="006F7869" w:rsidRPr="00D223BD" w:rsidRDefault="006F7869" w:rsidP="006F7869">
      <w:pPr>
        <w:rPr>
          <w:rFonts w:ascii="Times New Roman" w:hAnsi="Times New Roman" w:cs="Times New Roman"/>
          <w:b/>
          <w:sz w:val="24"/>
        </w:rPr>
      </w:pPr>
      <w:r w:rsidRPr="00D223BD">
        <w:rPr>
          <w:rFonts w:ascii="Times New Roman" w:hAnsi="Times New Roman" w:cs="Times New Roman"/>
          <w:b/>
          <w:sz w:val="24"/>
        </w:rPr>
        <w:t>Pranshu K. Gupta</w:t>
      </w:r>
    </w:p>
    <w:p w:rsidR="006F7869" w:rsidRDefault="006F7869" w:rsidP="006F78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Pranshu Kumar Gupta is a B.Sc.(</w:t>
      </w:r>
      <w:proofErr w:type="spellStart"/>
      <w:r>
        <w:rPr>
          <w:rFonts w:ascii="Times New Roman" w:hAnsi="Times New Roman" w:cs="Times New Roman"/>
          <w:sz w:val="24"/>
        </w:rPr>
        <w:t>Hons</w:t>
      </w:r>
      <w:proofErr w:type="spellEnd"/>
      <w:r>
        <w:rPr>
          <w:rFonts w:ascii="Times New Roman" w:hAnsi="Times New Roman" w:cs="Times New Roman"/>
          <w:sz w:val="24"/>
        </w:rPr>
        <w:t xml:space="preserve">.) and M.Sc. (specialization: Inorganic) Chemistry Gold medalist, from Department of Chemistry, Center of Advanced Study, Institute of Science, Banaras Hindu University, India. He is presently working as a doctoral student under the guidance of Prof. Kalluri V.S. Ranganath, in the same Institute. He has worked as a summer intern at Indian Institute Science (IISc, Bangalore) and Indian Institute of Scientific Education and Research (IISER, </w:t>
      </w:r>
      <w:proofErr w:type="spellStart"/>
      <w:r>
        <w:rPr>
          <w:rFonts w:ascii="Times New Roman" w:hAnsi="Times New Roman" w:cs="Times New Roman"/>
          <w:sz w:val="24"/>
        </w:rPr>
        <w:t>Thiruvananthpuram</w:t>
      </w:r>
      <w:proofErr w:type="spellEnd"/>
      <w:r>
        <w:rPr>
          <w:rFonts w:ascii="Times New Roman" w:hAnsi="Times New Roman" w:cs="Times New Roman"/>
          <w:sz w:val="24"/>
        </w:rPr>
        <w:t>) under supervision of eminent scientists. His research interests are inorganic ecofriendly/biomedical nanochemistry, carbon quantum dot technology, photochemistry, and asymmetric nanocatalysts. He has 5 year</w:t>
      </w:r>
      <w:r w:rsidR="008E2F02">
        <w:rPr>
          <w:rFonts w:ascii="Times New Roman" w:hAnsi="Times New Roman" w:cs="Times New Roman"/>
          <w:sz w:val="24"/>
        </w:rPr>
        <w:t>s of research experience, with 4</w:t>
      </w:r>
      <w:r>
        <w:rPr>
          <w:rFonts w:ascii="Times New Roman" w:hAnsi="Times New Roman" w:cs="Times New Roman"/>
          <w:sz w:val="24"/>
        </w:rPr>
        <w:t xml:space="preserve"> national/international</w:t>
      </w:r>
      <w:r w:rsidR="008E2F02">
        <w:rPr>
          <w:rFonts w:ascii="Times New Roman" w:hAnsi="Times New Roman" w:cs="Times New Roman"/>
          <w:sz w:val="24"/>
        </w:rPr>
        <w:t xml:space="preserve"> publications and 5</w:t>
      </w:r>
      <w:r>
        <w:rPr>
          <w:rFonts w:ascii="Times New Roman" w:hAnsi="Times New Roman" w:cs="Times New Roman"/>
          <w:sz w:val="24"/>
        </w:rPr>
        <w:t xml:space="preserve"> international conference papers/oral presentations.</w:t>
      </w:r>
    </w:p>
    <w:p w:rsidR="000563F5" w:rsidRPr="00D15228" w:rsidRDefault="000563F5" w:rsidP="000563F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</w:t>
      </w:r>
      <w:r w:rsidRPr="008116C2">
        <w:rPr>
          <w:rFonts w:ascii="Times New Roman" w:hAnsi="Times New Roman" w:cs="Times New Roman"/>
          <w:b/>
          <w:bCs/>
          <w:sz w:val="28"/>
          <w:szCs w:val="28"/>
        </w:rPr>
        <w:t>author to be mentioned in the certificate:</w:t>
      </w:r>
    </w:p>
    <w:p w:rsidR="000563F5" w:rsidRPr="00D15228" w:rsidRDefault="000563F5" w:rsidP="000563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t>Pranshu Kumar Gupta</w:t>
      </w:r>
    </w:p>
    <w:p w:rsidR="000563F5" w:rsidRPr="00D15228" w:rsidRDefault="000563F5" w:rsidP="000563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>
        <w:rPr>
          <w:rFonts w:ascii="Times New Roman" w:hAnsi="Times New Roman" w:cs="Times New Roman"/>
        </w:rPr>
        <w:t xml:space="preserve"> Research Scholar, Department of Chemistry, CAS, Institute of Science, Banaras Hindu University, Varanasi-221005, Uttar Pradesh</w:t>
      </w:r>
    </w:p>
    <w:p w:rsidR="000563F5" w:rsidRPr="00D15228" w:rsidRDefault="000563F5" w:rsidP="000563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>
        <w:rPr>
          <w:rFonts w:ascii="Times New Roman" w:hAnsi="Times New Roman" w:cs="Times New Roman"/>
        </w:rPr>
        <w:t xml:space="preserve"> India</w:t>
      </w:r>
    </w:p>
    <w:p w:rsidR="000563F5" w:rsidRPr="00D15228" w:rsidRDefault="000563F5" w:rsidP="000563F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563F5" w:rsidRPr="00D15228" w:rsidRDefault="000563F5" w:rsidP="000563F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:rsidR="000563F5" w:rsidRPr="00D15228" w:rsidRDefault="000563F5" w:rsidP="000563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Presentation Cate</w:t>
      </w:r>
      <w:r>
        <w:rPr>
          <w:rFonts w:ascii="Times New Roman" w:hAnsi="Times New Roman" w:cs="Times New Roman"/>
        </w:rPr>
        <w:t>gory: Oral Presentation</w:t>
      </w:r>
    </w:p>
    <w:p w:rsidR="000563F5" w:rsidRPr="00D15228" w:rsidRDefault="000563F5" w:rsidP="000563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Session Name: </w:t>
      </w:r>
      <w:r>
        <w:rPr>
          <w:rFonts w:ascii="Times New Roman" w:hAnsi="Times New Roman" w:cs="Times New Roman"/>
        </w:rPr>
        <w:t>Applications in Nanotechnology</w:t>
      </w:r>
    </w:p>
    <w:p w:rsidR="000563F5" w:rsidRPr="00D15228" w:rsidRDefault="000563F5" w:rsidP="000563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r>
        <w:rPr>
          <w:rFonts w:ascii="Times New Roman" w:hAnsi="Times New Roman" w:cs="Times New Roman"/>
        </w:rPr>
        <w:t>pranshuvns01@gmail.com</w:t>
      </w:r>
    </w:p>
    <w:p w:rsidR="000563F5" w:rsidRPr="00D15228" w:rsidRDefault="000563F5" w:rsidP="000563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Pr="00D15228">
        <w:rPr>
          <w:rFonts w:ascii="Times New Roman" w:hAnsi="Times New Roman" w:cs="Times New Roman"/>
        </w:rPr>
        <w:t xml:space="preserve"> email:</w:t>
      </w:r>
      <w:r>
        <w:rPr>
          <w:rFonts w:ascii="Times New Roman" w:hAnsi="Times New Roman" w:cs="Times New Roman"/>
        </w:rPr>
        <w:t xml:space="preserve"> pranshuchembhu@gmail.com</w:t>
      </w:r>
    </w:p>
    <w:p w:rsidR="000563F5" w:rsidRPr="00D15228" w:rsidRDefault="000563F5" w:rsidP="000563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>
        <w:rPr>
          <w:rFonts w:ascii="Times New Roman" w:hAnsi="Times New Roman" w:cs="Times New Roman"/>
        </w:rPr>
        <w:t xml:space="preserve"> (+091)-9453501261, (+091)-6392988780</w:t>
      </w:r>
    </w:p>
    <w:p w:rsidR="000563F5" w:rsidRPr="00D15228" w:rsidRDefault="000563F5" w:rsidP="000563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Twitter/Facebook/LinkedIn: </w:t>
      </w:r>
      <w:r w:rsidRPr="008C11D0">
        <w:rPr>
          <w:rFonts w:ascii="Times New Roman" w:hAnsi="Times New Roman" w:cs="Times New Roman"/>
        </w:rPr>
        <w:t>https://www.facebook.com/settings?tab=account&amp;section=username</w:t>
      </w:r>
    </w:p>
    <w:p w:rsidR="000563F5" w:rsidRDefault="000563F5" w:rsidP="006F7869">
      <w:pPr>
        <w:jc w:val="both"/>
      </w:pPr>
    </w:p>
    <w:p w:rsidR="006F7869" w:rsidRPr="000563F5" w:rsidRDefault="000563F5" w:rsidP="000563F5">
      <w:pPr>
        <w:jc w:val="right"/>
        <w:rPr>
          <w:rFonts w:ascii="Times New Roman" w:hAnsi="Times New Roman" w:cs="Times New Roman"/>
        </w:rPr>
      </w:pPr>
      <w:r w:rsidRPr="000563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ACD5DAF" wp14:editId="638FF97C">
            <wp:simplePos x="0" y="0"/>
            <wp:positionH relativeFrom="margin">
              <wp:posOffset>4587815</wp:posOffset>
            </wp:positionH>
            <wp:positionV relativeFrom="margin">
              <wp:posOffset>5123420</wp:posOffset>
            </wp:positionV>
            <wp:extent cx="1715770" cy="2148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online-com-ua-Resize-inch-mm-cm-MyQPRF6F39k6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3F5">
        <w:rPr>
          <w:rFonts w:ascii="Times New Roman" w:hAnsi="Times New Roman" w:cs="Times New Roman"/>
          <w:sz w:val="24"/>
          <w:szCs w:val="22"/>
        </w:rPr>
        <w:t>(Recent Photograph)</w:t>
      </w:r>
    </w:p>
    <w:sectPr w:rsidR="006F7869" w:rsidRPr="0005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34614"/>
    <w:multiLevelType w:val="hybridMultilevel"/>
    <w:tmpl w:val="7DBC2430"/>
    <w:lvl w:ilvl="0" w:tplc="B6EC0F1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D"/>
    <w:rsid w:val="00005F9D"/>
    <w:rsid w:val="000563F5"/>
    <w:rsid w:val="000C1B3A"/>
    <w:rsid w:val="0029442B"/>
    <w:rsid w:val="003250AB"/>
    <w:rsid w:val="004A2771"/>
    <w:rsid w:val="004E2DDC"/>
    <w:rsid w:val="005F4D6F"/>
    <w:rsid w:val="006D0331"/>
    <w:rsid w:val="006F7869"/>
    <w:rsid w:val="008E2F02"/>
    <w:rsid w:val="00A666B6"/>
    <w:rsid w:val="00CA581E"/>
    <w:rsid w:val="00CB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2C184-CC44-4D33-9E93-FD238A71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7F50D-FAE6-4603-9C11-49075953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 GUPTA</dc:creator>
  <cp:keywords/>
  <dc:description/>
  <cp:lastModifiedBy>PRANSHU K GUPTA</cp:lastModifiedBy>
  <cp:revision>3</cp:revision>
  <dcterms:created xsi:type="dcterms:W3CDTF">2022-07-01T02:25:00Z</dcterms:created>
  <dcterms:modified xsi:type="dcterms:W3CDTF">2022-07-01T03:34:00Z</dcterms:modified>
</cp:coreProperties>
</file>