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3B3482"/>
          <w:sz w:val="36"/>
        </w:rPr>
        <w:t>FINDORA: COMMUNITY-DRIVEN LOST AND FOUND PLATFORM</w:t>
        <w:br/>
      </w:r>
      <w:r>
        <w:rPr>
          <w:rFonts w:ascii="Times New Roman" w:hAnsi="Times New Roman"/>
          <w:b/>
          <w:color w:val="534AB7"/>
          <w:sz w:val="28"/>
        </w:rPr>
        <w:t>Comprehensive System &amp; User Interface Documentation</w:t>
        <w:br/>
      </w:r>
      <w:r>
        <w:rPr>
          <w:rFonts w:ascii="Times New Roman" w:hAnsi="Times New Roman"/>
          <w:i/>
          <w:sz w:val="22"/>
        </w:rPr>
        <w:t>Android Client Application &amp; Web Administrative Console</w:t>
        <w:br/>
        <w:br/>
      </w:r>
    </w:p>
    <w:p>
      <w:pPr>
        <w:jc w:val="center"/>
      </w:pPr>
      <w:r>
        <w:t>―――――――――――――――――――――――――――――――――――――――――――――</w:t>
      </w:r>
    </w:p>
    <w:p>
      <w:pPr>
        <w:pStyle w:val="Heading1"/>
      </w:pPr>
      <w:r>
        <w:t>1. Project Overview &amp; Architecture</w:t>
      </w:r>
    </w:p>
    <w:p>
      <w:pPr>
        <w:jc w:val="both"/>
      </w:pPr>
      <w:r>
        <w:rPr>
          <w:rFonts w:ascii="Times New Roman" w:hAnsi="Times New Roman"/>
          <w:sz w:val="24"/>
        </w:rPr>
        <w:t>Findora is a community-driven digital lost and found ecosystem engineered to streamline the recovery of misplaced personal property across university campuses and local communities. By replacing unstructured social media posts and manual physical desks with a centralized, verified digital repository, Findora delivers structured item categorization, secret verification question proof-of-ownership, dual-confirmation return handshakes, real-time 1-on-1 chat, and community reputation incentives.</w:t>
      </w:r>
    </w:p>
    <w:p>
      <w:pPr>
        <w:pStyle w:val="Heading1"/>
      </w:pPr>
      <w:r>
        <w:t>2. Technical Framework &amp; System Stack</w:t>
      </w:r>
    </w:p>
    <w:p>
      <w:pPr>
        <w:ind w:left="360"/>
        <w:jc w:val="both"/>
      </w:pPr>
      <w:r>
        <w:rPr>
          <w:rFonts w:ascii="Times New Roman" w:hAnsi="Times New Roman"/>
          <w:sz w:val="22"/>
        </w:rPr>
        <w:t>• Mobile Client: Native Android developed in Java 17 / Android SDK 35 utilizing ViewBinding, Material Design 3 UI components, Retrofit 2 REST networking, and Glide image pipeline.</w:t>
      </w:r>
    </w:p>
    <w:p>
      <w:pPr>
        <w:ind w:left="360"/>
        <w:jc w:val="both"/>
      </w:pPr>
      <w:r>
        <w:rPr>
          <w:rFonts w:ascii="Times New Roman" w:hAnsi="Times New Roman"/>
          <w:sz w:val="22"/>
        </w:rPr>
        <w:t>• Backend Services: Django REST Framework 5.1 with Python 3.12, PostgreSQL relational database, Redis cache, and Gunicorn / Daphne ASGI server.</w:t>
      </w:r>
    </w:p>
    <w:p>
      <w:pPr>
        <w:ind w:left="360"/>
        <w:jc w:val="both"/>
      </w:pPr>
      <w:r>
        <w:rPr>
          <w:rFonts w:ascii="Times New Roman" w:hAnsi="Times New Roman"/>
          <w:sz w:val="22"/>
        </w:rPr>
        <w:t>• Security &amp; Moderation: JWT token authentication, bcrypt password hashing, role-based access control, and dedicated web-based administrative moderation console.</w:t>
      </w:r>
    </w:p>
    <w:p>
      <w:pPr>
        <w:ind w:left="360"/>
        <w:jc w:val="both"/>
      </w:pPr>
      <w:r>
        <w:rPr>
          <w:rFonts w:ascii="Times New Roman" w:hAnsi="Times New Roman"/>
          <w:sz w:val="22"/>
        </w:rPr>
        <w:t>• Real-time Messaging: In-app 1-on-1 messaging with full multi-device support, message editing, message deletion (for me / for everyone), hover actions, and right-click context menu.</w:t>
      </w:r>
    </w:p>
    <w:p>
      <w:pPr>
        <w:pStyle w:val="Heading1"/>
      </w:pPr>
      <w:r>
        <w:t>3. Screen-by-Screen User &amp; Administrator Documentation</w:t>
      </w:r>
    </w:p>
    <w:p>
      <w:pPr>
        <w:jc w:val="both"/>
      </w:pPr>
      <w:r>
        <w:rPr>
          <w:rFonts w:ascii="Times New Roman" w:hAnsi="Times New Roman"/>
          <w:sz w:val="24"/>
        </w:rPr>
        <w:t>This section documents all 13 core application screens across the mobile application and administrative portal. Each screen is presented with its purpose, operational details, embedded high-resolution screenshot, and key user interface elements.</w:t>
      </w:r>
    </w:p>
    <w:p>
      <w:pPr>
        <w:pStyle w:val="Heading2"/>
      </w:pPr>
      <w:r>
        <w:t>3.1 User Login &amp; Authentication Interface</w:t>
      </w:r>
    </w:p>
    <w:p>
      <w:pPr>
        <w:jc w:val="both"/>
      </w:pPr>
      <w:r>
        <w:rPr>
          <w:rFonts w:ascii="Times New Roman" w:hAnsi="Times New Roman"/>
          <w:sz w:val="24"/>
        </w:rPr>
        <w:t>The primary authentication gateway for returning community members, finders, and item owners. It verifies credentials against the PostgreSQL database via Django REST Framework JWT token authentication. It features secure password visibility toggling, client-side format validation, direct password recovery via email OTP, and quick navigation to new account registration.</w:t>
      </w:r>
    </w:p>
    <w:p>
      <w:pPr>
        <w:jc w:val="center"/>
      </w:pPr>
      <w:r>
        <w:drawing>
          <wp:inline xmlns:a="http://schemas.openxmlformats.org/drawingml/2006/main" xmlns:pic="http://schemas.openxmlformats.org/drawingml/2006/picture">
            <wp:extent cx="2606040" cy="3993063"/>
            <wp:docPr id="1" name="Picture 1"/>
            <wp:cNvGraphicFramePr>
              <a:graphicFrameLocks noChangeAspect="1"/>
            </wp:cNvGraphicFramePr>
            <a:graphic>
              <a:graphicData uri="http://schemas.openxmlformats.org/drawingml/2006/picture">
                <pic:pic>
                  <pic:nvPicPr>
                    <pic:cNvPr id="0" name="login1.png"/>
                    <pic:cNvPicPr/>
                  </pic:nvPicPr>
                  <pic:blipFill>
                    <a:blip r:embed="rId9"/>
                    <a:stretch>
                      <a:fillRect/>
                    </a:stretch>
                  </pic:blipFill>
                  <pic:spPr>
                    <a:xfrm>
                      <a:off x="0" y="0"/>
                      <a:ext cx="2606040" cy="3993063"/>
                    </a:xfrm>
                    <a:prstGeom prst="rect"/>
                  </pic:spPr>
                </pic:pic>
              </a:graphicData>
            </a:graphic>
          </wp:inline>
        </w:drawing>
      </w:r>
    </w:p>
    <w:p>
      <w:pPr>
        <w:jc w:val="center"/>
      </w:pPr>
      <w:r>
        <w:rPr>
          <w:rFonts w:ascii="Times New Roman" w:hAnsi="Times New Roman"/>
          <w:b/>
          <w:sz w:val="21"/>
        </w:rPr>
        <w:t>Figure 1 – User Login &amp; Authentication Interface</w:t>
      </w:r>
    </w:p>
    <w:p>
      <w:r>
        <w:rPr>
          <w:rFonts w:ascii="Times New Roman" w:hAnsi="Times New Roman"/>
          <w:b/>
          <w:sz w:val="22"/>
        </w:rPr>
        <w:t>Key UI Elements:</w:t>
      </w:r>
    </w:p>
    <w:p>
      <w:pPr>
        <w:ind w:left="360"/>
        <w:jc w:val="both"/>
      </w:pPr>
      <w:r>
        <w:rPr>
          <w:rFonts w:ascii="Times New Roman" w:hAnsi="Times New Roman"/>
          <w:sz w:val="22"/>
        </w:rPr>
        <w:t>• Findora Branding &amp; App Logo: Recognizable visual brand identity and greeting banner.</w:t>
      </w:r>
    </w:p>
    <w:p>
      <w:pPr>
        <w:ind w:left="360"/>
        <w:jc w:val="both"/>
      </w:pPr>
      <w:r>
        <w:rPr>
          <w:rFonts w:ascii="Times New Roman" w:hAnsi="Times New Roman"/>
          <w:sz w:val="22"/>
        </w:rPr>
        <w:t>• Email / Username Input Field: Single validated text box accepting registered email or platform username.</w:t>
      </w:r>
    </w:p>
    <w:p>
      <w:pPr>
        <w:ind w:left="360"/>
        <w:jc w:val="both"/>
      </w:pPr>
      <w:r>
        <w:rPr>
          <w:rFonts w:ascii="Times New Roman" w:hAnsi="Times New Roman"/>
          <w:sz w:val="22"/>
        </w:rPr>
        <w:t>• Password Input Field: Masked credential input with interactive eye icon to toggle visibility.</w:t>
      </w:r>
    </w:p>
    <w:p>
      <w:pPr>
        <w:ind w:left="360"/>
        <w:jc w:val="both"/>
      </w:pPr>
      <w:r>
        <w:rPr>
          <w:rFonts w:ascii="Times New Roman" w:hAnsi="Times New Roman"/>
          <w:sz w:val="22"/>
        </w:rPr>
        <w:t>• Log In Action Button: High-contrast primary button dispatching authentication request and initializing secure session token caching.</w:t>
      </w:r>
    </w:p>
    <w:p>
      <w:pPr>
        <w:ind w:left="360"/>
        <w:jc w:val="both"/>
      </w:pPr>
      <w:r>
        <w:rPr>
          <w:rFonts w:ascii="Times New Roman" w:hAnsi="Times New Roman"/>
          <w:sz w:val="22"/>
        </w:rPr>
        <w:t>• Forgot Password Link: Direct navigation trigger initiating the email OTP recovery flow.</w:t>
      </w:r>
    </w:p>
    <w:p>
      <w:pPr>
        <w:ind w:left="360"/>
        <w:jc w:val="both"/>
      </w:pPr>
      <w:r>
        <w:rPr>
          <w:rFonts w:ascii="Times New Roman" w:hAnsi="Times New Roman"/>
          <w:sz w:val="22"/>
        </w:rPr>
        <w:t>• Sign Up Navigation: Bottom prompt allowing unregistered users to access the onboarding registration flow.</w:t>
      </w:r>
    </w:p>
    <w:p/>
    <w:p>
      <w:pPr>
        <w:pStyle w:val="Heading2"/>
      </w:pPr>
      <w:r>
        <w:t>3.2 User Registration &amp; Onboarding Screen</w:t>
      </w:r>
    </w:p>
    <w:p>
      <w:pPr>
        <w:jc w:val="both"/>
      </w:pPr>
      <w:r>
        <w:rPr>
          <w:rFonts w:ascii="Times New Roman" w:hAnsi="Times New Roman"/>
          <w:sz w:val="24"/>
        </w:rPr>
        <w:t>The onboarding interface allowing new users to create an account in the Findora ecosystem. It captures essential user profile information, enforces validation rules (unique username, email format, phone number, and password complexity matching), and generates a verified user record with default community reputation points.</w:t>
      </w:r>
    </w:p>
    <w:p>
      <w:pPr>
        <w:jc w:val="center"/>
      </w:pPr>
      <w:r>
        <w:drawing>
          <wp:inline xmlns:a="http://schemas.openxmlformats.org/drawingml/2006/main" xmlns:pic="http://schemas.openxmlformats.org/drawingml/2006/picture">
            <wp:extent cx="2606040" cy="4092897"/>
            <wp:docPr id="2" name="Picture 2"/>
            <wp:cNvGraphicFramePr>
              <a:graphicFrameLocks noChangeAspect="1"/>
            </wp:cNvGraphicFramePr>
            <a:graphic>
              <a:graphicData uri="http://schemas.openxmlformats.org/drawingml/2006/picture">
                <pic:pic>
                  <pic:nvPicPr>
                    <pic:cNvPr id="0" name="register 2.png"/>
                    <pic:cNvPicPr/>
                  </pic:nvPicPr>
                  <pic:blipFill>
                    <a:blip r:embed="rId10"/>
                    <a:stretch>
                      <a:fillRect/>
                    </a:stretch>
                  </pic:blipFill>
                  <pic:spPr>
                    <a:xfrm>
                      <a:off x="0" y="0"/>
                      <a:ext cx="2606040" cy="4092897"/>
                    </a:xfrm>
                    <a:prstGeom prst="rect"/>
                  </pic:spPr>
                </pic:pic>
              </a:graphicData>
            </a:graphic>
          </wp:inline>
        </w:drawing>
      </w:r>
    </w:p>
    <w:p>
      <w:pPr>
        <w:jc w:val="center"/>
      </w:pPr>
      <w:r>
        <w:rPr>
          <w:rFonts w:ascii="Times New Roman" w:hAnsi="Times New Roman"/>
          <w:b/>
          <w:sz w:val="21"/>
        </w:rPr>
        <w:t>Figure 2 – User Registration &amp; Onboarding Screen</w:t>
      </w:r>
    </w:p>
    <w:p>
      <w:r>
        <w:rPr>
          <w:rFonts w:ascii="Times New Roman" w:hAnsi="Times New Roman"/>
          <w:b/>
          <w:sz w:val="22"/>
        </w:rPr>
        <w:t>Key UI Elements:</w:t>
      </w:r>
    </w:p>
    <w:p>
      <w:pPr>
        <w:ind w:left="360"/>
        <w:jc w:val="both"/>
      </w:pPr>
      <w:r>
        <w:rPr>
          <w:rFonts w:ascii="Times New Roman" w:hAnsi="Times New Roman"/>
          <w:sz w:val="22"/>
        </w:rPr>
        <w:t>• Full Name &amp; Username Inputs: Text fields capturing user legal name and unique community handle.</w:t>
      </w:r>
    </w:p>
    <w:p>
      <w:pPr>
        <w:ind w:left="360"/>
        <w:jc w:val="both"/>
      </w:pPr>
      <w:r>
        <w:rPr>
          <w:rFonts w:ascii="Times New Roman" w:hAnsi="Times New Roman"/>
          <w:sz w:val="22"/>
        </w:rPr>
        <w:t>• Email &amp; Contact Phone Inputs: Validated fields ensuring verified contact channels for item recovery notifications.</w:t>
      </w:r>
    </w:p>
    <w:p>
      <w:pPr>
        <w:ind w:left="360"/>
        <w:jc w:val="both"/>
      </w:pPr>
      <w:r>
        <w:rPr>
          <w:rFonts w:ascii="Times New Roman" w:hAnsi="Times New Roman"/>
          <w:sz w:val="22"/>
        </w:rPr>
        <w:t>• Password &amp; Confirm Password Inputs: Dual security fields enforcing matching complexity and encryption standards.</w:t>
      </w:r>
    </w:p>
    <w:p>
      <w:pPr>
        <w:ind w:left="360"/>
        <w:jc w:val="both"/>
      </w:pPr>
      <w:r>
        <w:rPr>
          <w:rFonts w:ascii="Times New Roman" w:hAnsi="Times New Roman"/>
          <w:sz w:val="22"/>
        </w:rPr>
        <w:t>• Create Account Button: Primary submission button transmitting registration payload to the backend API.</w:t>
      </w:r>
    </w:p>
    <w:p>
      <w:pPr>
        <w:ind w:left="360"/>
        <w:jc w:val="both"/>
      </w:pPr>
      <w:r>
        <w:rPr>
          <w:rFonts w:ascii="Times New Roman" w:hAnsi="Times New Roman"/>
          <w:sz w:val="22"/>
        </w:rPr>
        <w:t>• Existing User Prompt: Direct navigation link ('Already have an account? Log In') returning to the login gateway.</w:t>
      </w:r>
    </w:p>
    <w:p/>
    <w:p>
      <w:pPr>
        <w:pStyle w:val="Heading2"/>
      </w:pPr>
      <w:r>
        <w:t>3.3 Finder Dashboard &amp; Categorized Home Feed</w:t>
      </w:r>
    </w:p>
    <w:p>
      <w:pPr>
        <w:jc w:val="both"/>
      </w:pPr>
      <w:r>
        <w:rPr>
          <w:rFonts w:ascii="Times New Roman" w:hAnsi="Times New Roman"/>
          <w:sz w:val="24"/>
        </w:rPr>
        <w:t>The central discovery hub of Findora displaying an aggregated feed of active lost and found items. It provides instant keyword search, dynamic category filter chips, visual status badges, and streamlined bottom navigation for seamless multitasking across the platform.</w:t>
      </w:r>
    </w:p>
    <w:p>
      <w:pPr>
        <w:jc w:val="center"/>
      </w:pPr>
      <w:r>
        <w:drawing>
          <wp:inline xmlns:a="http://schemas.openxmlformats.org/drawingml/2006/main" xmlns:pic="http://schemas.openxmlformats.org/drawingml/2006/picture">
            <wp:extent cx="2606040" cy="4179576"/>
            <wp:docPr id="3" name="Picture 3"/>
            <wp:cNvGraphicFramePr>
              <a:graphicFrameLocks noChangeAspect="1"/>
            </wp:cNvGraphicFramePr>
            <a:graphic>
              <a:graphicData uri="http://schemas.openxmlformats.org/drawingml/2006/picture">
                <pic:pic>
                  <pic:nvPicPr>
                    <pic:cNvPr id="0" name="finder dashboards 5.png"/>
                    <pic:cNvPicPr/>
                  </pic:nvPicPr>
                  <pic:blipFill>
                    <a:blip r:embed="rId11"/>
                    <a:stretch>
                      <a:fillRect/>
                    </a:stretch>
                  </pic:blipFill>
                  <pic:spPr>
                    <a:xfrm>
                      <a:off x="0" y="0"/>
                      <a:ext cx="2606040" cy="4179576"/>
                    </a:xfrm>
                    <a:prstGeom prst="rect"/>
                  </pic:spPr>
                </pic:pic>
              </a:graphicData>
            </a:graphic>
          </wp:inline>
        </w:drawing>
      </w:r>
    </w:p>
    <w:p>
      <w:pPr>
        <w:jc w:val="center"/>
      </w:pPr>
      <w:r>
        <w:rPr>
          <w:rFonts w:ascii="Times New Roman" w:hAnsi="Times New Roman"/>
          <w:b/>
          <w:sz w:val="21"/>
        </w:rPr>
        <w:t>Figure 3 – Finder Dashboard &amp; Categorized Home Feed</w:t>
      </w:r>
    </w:p>
    <w:p>
      <w:r>
        <w:rPr>
          <w:rFonts w:ascii="Times New Roman" w:hAnsi="Times New Roman"/>
          <w:b/>
          <w:sz w:val="22"/>
        </w:rPr>
        <w:t>Key UI Elements:</w:t>
      </w:r>
    </w:p>
    <w:p>
      <w:pPr>
        <w:ind w:left="360"/>
        <w:jc w:val="both"/>
      </w:pPr>
      <w:r>
        <w:rPr>
          <w:rFonts w:ascii="Times New Roman" w:hAnsi="Times New Roman"/>
          <w:sz w:val="22"/>
        </w:rPr>
        <w:t>• Real-time Search Bar: Top search field filtering listings dynamically by title, keyword, or landmark location.</w:t>
      </w:r>
    </w:p>
    <w:p>
      <w:pPr>
        <w:ind w:left="360"/>
        <w:jc w:val="both"/>
      </w:pPr>
      <w:r>
        <w:rPr>
          <w:rFonts w:ascii="Times New Roman" w:hAnsi="Times New Roman"/>
          <w:sz w:val="22"/>
        </w:rPr>
        <w:t>• Category Filter Chips: Horizontally scrollable category selectors (All, Electronics, Wallet, Documents, Keys, Accessories, Books).</w:t>
      </w:r>
    </w:p>
    <w:p>
      <w:pPr>
        <w:ind w:left="360"/>
        <w:jc w:val="both"/>
      </w:pPr>
      <w:r>
        <w:rPr>
          <w:rFonts w:ascii="Times New Roman" w:hAnsi="Times New Roman"/>
          <w:sz w:val="22"/>
        </w:rPr>
        <w:t>• Item Listing Cards: Card views displaying item thumbnail photo, title, discovery location, relative timestamp, and distinct status tags ('LOST' in red badge / 'FOUND' in green badge).</w:t>
      </w:r>
    </w:p>
    <w:p>
      <w:pPr>
        <w:ind w:left="360"/>
        <w:jc w:val="both"/>
      </w:pPr>
      <w:r>
        <w:rPr>
          <w:rFonts w:ascii="Times New Roman" w:hAnsi="Times New Roman"/>
          <w:sz w:val="22"/>
        </w:rPr>
        <w:t>• Bottom Navigation Bar: Permanent 5-tab navigation bar granting one-tap access to Home, Search, Post Item, Messages, and Profile.</w:t>
      </w:r>
    </w:p>
    <w:p/>
    <w:p>
      <w:pPr>
        <w:pStyle w:val="Heading2"/>
      </w:pPr>
      <w:r>
        <w:t>3.4 Item Details &amp; Finder Action Overview</w:t>
      </w:r>
    </w:p>
    <w:p>
      <w:pPr>
        <w:jc w:val="both"/>
      </w:pPr>
      <w:r>
        <w:rPr>
          <w:rFonts w:ascii="Times New Roman" w:hAnsi="Times New Roman"/>
          <w:sz w:val="24"/>
        </w:rPr>
        <w:t>The detailed specification view for an individual item post. It presents high-resolution item imagery, categorized metadata, discovery location, and direct action triggers allowing legitimate owners to initiate contact or start ownership claim verification.</w:t>
      </w:r>
    </w:p>
    <w:p>
      <w:pPr>
        <w:jc w:val="center"/>
      </w:pPr>
      <w:r>
        <w:drawing>
          <wp:inline xmlns:a="http://schemas.openxmlformats.org/drawingml/2006/main" xmlns:pic="http://schemas.openxmlformats.org/drawingml/2006/picture">
            <wp:extent cx="2606040" cy="4241791"/>
            <wp:docPr id="4" name="Picture 4"/>
            <wp:cNvGraphicFramePr>
              <a:graphicFrameLocks noChangeAspect="1"/>
            </wp:cNvGraphicFramePr>
            <a:graphic>
              <a:graphicData uri="http://schemas.openxmlformats.org/drawingml/2006/picture">
                <pic:pic>
                  <pic:nvPicPr>
                    <pic:cNvPr id="0" name="finderac 4.png"/>
                    <pic:cNvPicPr/>
                  </pic:nvPicPr>
                  <pic:blipFill>
                    <a:blip r:embed="rId12"/>
                    <a:stretch>
                      <a:fillRect/>
                    </a:stretch>
                  </pic:blipFill>
                  <pic:spPr>
                    <a:xfrm>
                      <a:off x="0" y="0"/>
                      <a:ext cx="2606040" cy="4241791"/>
                    </a:xfrm>
                    <a:prstGeom prst="rect"/>
                  </pic:spPr>
                </pic:pic>
              </a:graphicData>
            </a:graphic>
          </wp:inline>
        </w:drawing>
      </w:r>
    </w:p>
    <w:p>
      <w:pPr>
        <w:jc w:val="center"/>
      </w:pPr>
      <w:r>
        <w:rPr>
          <w:rFonts w:ascii="Times New Roman" w:hAnsi="Times New Roman"/>
          <w:b/>
          <w:sz w:val="21"/>
        </w:rPr>
        <w:t>Figure 4 – Item Details &amp; Finder Action Overview</w:t>
      </w:r>
    </w:p>
    <w:p>
      <w:r>
        <w:rPr>
          <w:rFonts w:ascii="Times New Roman" w:hAnsi="Times New Roman"/>
          <w:b/>
          <w:sz w:val="22"/>
        </w:rPr>
        <w:t>Key UI Elements:</w:t>
      </w:r>
    </w:p>
    <w:p>
      <w:pPr>
        <w:ind w:left="360"/>
        <w:jc w:val="both"/>
      </w:pPr>
      <w:r>
        <w:rPr>
          <w:rFonts w:ascii="Times New Roman" w:hAnsi="Times New Roman"/>
          <w:sz w:val="22"/>
        </w:rPr>
        <w:t>• High-Resolution Image Viewer: Card-styled image preview supporting multi-touch pinch-to-zoom.</w:t>
      </w:r>
    </w:p>
    <w:p>
      <w:pPr>
        <w:ind w:left="360"/>
        <w:jc w:val="both"/>
      </w:pPr>
      <w:r>
        <w:rPr>
          <w:rFonts w:ascii="Times New Roman" w:hAnsi="Times New Roman"/>
          <w:sz w:val="22"/>
        </w:rPr>
        <w:t>• Item Specification Card: Item title, category badge, reporting timestamp, and detailed condition description.</w:t>
      </w:r>
    </w:p>
    <w:p>
      <w:pPr>
        <w:ind w:left="360"/>
        <w:jc w:val="both"/>
      </w:pPr>
      <w:r>
        <w:rPr>
          <w:rFonts w:ascii="Times New Roman" w:hAnsi="Times New Roman"/>
          <w:sz w:val="22"/>
        </w:rPr>
        <w:t>• Location &amp; Map Section: Textual address details paired with a 'View Map' button triggering external Google Maps navigation.</w:t>
      </w:r>
    </w:p>
    <w:p>
      <w:pPr>
        <w:ind w:left="360"/>
        <w:jc w:val="both"/>
      </w:pPr>
      <w:r>
        <w:rPr>
          <w:rFonts w:ascii="Times New Roman" w:hAnsi="Times New Roman"/>
          <w:sz w:val="22"/>
        </w:rPr>
        <w:t>• Contact &amp; Claim Actions: Primary 'Contact Finder' button opening real-time encrypted chat, and 'Claim Item' button initiating ownership verification.</w:t>
      </w:r>
    </w:p>
    <w:p/>
    <w:p>
      <w:pPr>
        <w:pStyle w:val="Heading2"/>
      </w:pPr>
      <w:r>
        <w:t>3.5 Report Lost Item Screen</w:t>
      </w:r>
    </w:p>
    <w:p>
      <w:pPr>
        <w:jc w:val="both"/>
      </w:pPr>
      <w:r>
        <w:rPr>
          <w:rFonts w:ascii="Times New Roman" w:hAnsi="Times New Roman"/>
          <w:sz w:val="24"/>
        </w:rPr>
        <w:t>The structured submission form allowing owners to post a missing possession to the community network. It captures item categorization, unique identifying markers, date and time of loss, location landmarks, and optional reference photos to assist finders in identifying the property.</w:t>
      </w:r>
    </w:p>
    <w:p>
      <w:pPr>
        <w:jc w:val="center"/>
      </w:pPr>
      <w:r>
        <w:drawing>
          <wp:inline xmlns:a="http://schemas.openxmlformats.org/drawingml/2006/main" xmlns:pic="http://schemas.openxmlformats.org/drawingml/2006/picture">
            <wp:extent cx="2606040" cy="3934305"/>
            <wp:docPr id="5" name="Picture 5"/>
            <wp:cNvGraphicFramePr>
              <a:graphicFrameLocks noChangeAspect="1"/>
            </wp:cNvGraphicFramePr>
            <a:graphic>
              <a:graphicData uri="http://schemas.openxmlformats.org/drawingml/2006/picture">
                <pic:pic>
                  <pic:nvPicPr>
                    <pic:cNvPr id="0" name="report lost item.png"/>
                    <pic:cNvPicPr/>
                  </pic:nvPicPr>
                  <pic:blipFill>
                    <a:blip r:embed="rId13"/>
                    <a:stretch>
                      <a:fillRect/>
                    </a:stretch>
                  </pic:blipFill>
                  <pic:spPr>
                    <a:xfrm>
                      <a:off x="0" y="0"/>
                      <a:ext cx="2606040" cy="3934305"/>
                    </a:xfrm>
                    <a:prstGeom prst="rect"/>
                  </pic:spPr>
                </pic:pic>
              </a:graphicData>
            </a:graphic>
          </wp:inline>
        </w:drawing>
      </w:r>
    </w:p>
    <w:p>
      <w:pPr>
        <w:jc w:val="center"/>
      </w:pPr>
      <w:r>
        <w:rPr>
          <w:rFonts w:ascii="Times New Roman" w:hAnsi="Times New Roman"/>
          <w:b/>
          <w:sz w:val="21"/>
        </w:rPr>
        <w:t>Figure 5 – Report Lost Item Screen</w:t>
      </w:r>
    </w:p>
    <w:p>
      <w:r>
        <w:rPr>
          <w:rFonts w:ascii="Times New Roman" w:hAnsi="Times New Roman"/>
          <w:b/>
          <w:sz w:val="22"/>
        </w:rPr>
        <w:t>Key UI Elements:</w:t>
      </w:r>
    </w:p>
    <w:p>
      <w:pPr>
        <w:ind w:left="360"/>
        <w:jc w:val="both"/>
      </w:pPr>
      <w:r>
        <w:rPr>
          <w:rFonts w:ascii="Times New Roman" w:hAnsi="Times New Roman"/>
          <w:sz w:val="22"/>
        </w:rPr>
        <w:t>• Category Dropdown Selector: Standardized classification menu (Electronics, Bags, Wallets, Cards, Jewelry, Others).</w:t>
      </w:r>
    </w:p>
    <w:p>
      <w:pPr>
        <w:ind w:left="360"/>
        <w:jc w:val="both"/>
      </w:pPr>
      <w:r>
        <w:rPr>
          <w:rFonts w:ascii="Times New Roman" w:hAnsi="Times New Roman"/>
          <w:sz w:val="22"/>
        </w:rPr>
        <w:t>• Title and Description Inputs: Multi-line text areas capturing distinct visual traits, brand, model, and serial numbers.</w:t>
      </w:r>
    </w:p>
    <w:p>
      <w:pPr>
        <w:ind w:left="360"/>
        <w:jc w:val="both"/>
      </w:pPr>
      <w:r>
        <w:rPr>
          <w:rFonts w:ascii="Times New Roman" w:hAnsi="Times New Roman"/>
          <w:sz w:val="22"/>
        </w:rPr>
        <w:t>• Date &amp; Time Pickers: Interactive dialogs capturing approximate timeframe of loss.</w:t>
      </w:r>
    </w:p>
    <w:p>
      <w:pPr>
        <w:ind w:left="360"/>
        <w:jc w:val="both"/>
      </w:pPr>
      <w:r>
        <w:rPr>
          <w:rFonts w:ascii="Times New Roman" w:hAnsi="Times New Roman"/>
          <w:sz w:val="22"/>
        </w:rPr>
        <w:t>• Location &amp; Landmark Input: Address text box with optional GPS pin-point tagging.</w:t>
      </w:r>
    </w:p>
    <w:p>
      <w:pPr>
        <w:ind w:left="360"/>
        <w:jc w:val="both"/>
      </w:pPr>
      <w:r>
        <w:rPr>
          <w:rFonts w:ascii="Times New Roman" w:hAnsi="Times New Roman"/>
          <w:sz w:val="22"/>
        </w:rPr>
        <w:t>• Media Attachment Uploader: Optional reference image picker supporting camera capture or gallery import.</w:t>
      </w:r>
    </w:p>
    <w:p>
      <w:pPr>
        <w:ind w:left="360"/>
        <w:jc w:val="both"/>
      </w:pPr>
      <w:r>
        <w:rPr>
          <w:rFonts w:ascii="Times New Roman" w:hAnsi="Times New Roman"/>
          <w:sz w:val="22"/>
        </w:rPr>
        <w:t>• Submit Lost Report Button: Commits listing to backend database with immediate local cache synchronization.</w:t>
      </w:r>
    </w:p>
    <w:p/>
    <w:p>
      <w:pPr>
        <w:pStyle w:val="Heading2"/>
      </w:pPr>
      <w:r>
        <w:t>3.6 Report Found Item Screen</w:t>
      </w:r>
    </w:p>
    <w:p>
      <w:pPr>
        <w:jc w:val="both"/>
      </w:pPr>
      <w:r>
        <w:rPr>
          <w:rFonts w:ascii="Times New Roman" w:hAnsi="Times New Roman"/>
          <w:sz w:val="24"/>
        </w:rPr>
        <w:t>The creation interface for community members who discover misplaced items. It facilitates photo capture, location tagging, and configuration of a secret ownership verification question that claimants must answer to prove genuine ownership.</w:t>
      </w:r>
    </w:p>
    <w:p>
      <w:pPr>
        <w:jc w:val="center"/>
      </w:pPr>
      <w:r>
        <w:drawing>
          <wp:inline xmlns:a="http://schemas.openxmlformats.org/drawingml/2006/main" xmlns:pic="http://schemas.openxmlformats.org/drawingml/2006/picture">
            <wp:extent cx="2606040" cy="4552440"/>
            <wp:docPr id="6" name="Picture 6"/>
            <wp:cNvGraphicFramePr>
              <a:graphicFrameLocks noChangeAspect="1"/>
            </wp:cNvGraphicFramePr>
            <a:graphic>
              <a:graphicData uri="http://schemas.openxmlformats.org/drawingml/2006/picture">
                <pic:pic>
                  <pic:nvPicPr>
                    <pic:cNvPr id="0" name="reporting found item 6.png"/>
                    <pic:cNvPicPr/>
                  </pic:nvPicPr>
                  <pic:blipFill>
                    <a:blip r:embed="rId14"/>
                    <a:stretch>
                      <a:fillRect/>
                    </a:stretch>
                  </pic:blipFill>
                  <pic:spPr>
                    <a:xfrm>
                      <a:off x="0" y="0"/>
                      <a:ext cx="2606040" cy="4552440"/>
                    </a:xfrm>
                    <a:prstGeom prst="rect"/>
                  </pic:spPr>
                </pic:pic>
              </a:graphicData>
            </a:graphic>
          </wp:inline>
        </w:drawing>
      </w:r>
    </w:p>
    <w:p>
      <w:pPr>
        <w:jc w:val="center"/>
      </w:pPr>
      <w:r>
        <w:rPr>
          <w:rFonts w:ascii="Times New Roman" w:hAnsi="Times New Roman"/>
          <w:b/>
          <w:sz w:val="21"/>
        </w:rPr>
        <w:t>Figure 6 – Report Found Item Screen</w:t>
      </w:r>
    </w:p>
    <w:p>
      <w:r>
        <w:rPr>
          <w:rFonts w:ascii="Times New Roman" w:hAnsi="Times New Roman"/>
          <w:b/>
          <w:sz w:val="22"/>
        </w:rPr>
        <w:t>Key UI Elements:</w:t>
      </w:r>
    </w:p>
    <w:p>
      <w:pPr>
        <w:ind w:left="360"/>
        <w:jc w:val="both"/>
      </w:pPr>
      <w:r>
        <w:rPr>
          <w:rFonts w:ascii="Times New Roman" w:hAnsi="Times New Roman"/>
          <w:sz w:val="22"/>
        </w:rPr>
        <w:t>• Photo Upload Area: Mandatory high-clarity photo attachment supporting multi-image upload and compression.</w:t>
      </w:r>
    </w:p>
    <w:p>
      <w:pPr>
        <w:ind w:left="360"/>
        <w:jc w:val="both"/>
      </w:pPr>
      <w:r>
        <w:rPr>
          <w:rFonts w:ascii="Times New Roman" w:hAnsi="Times New Roman"/>
          <w:sz w:val="22"/>
        </w:rPr>
        <w:t>• Item Title &amp; Category: Input fields specifying discovered item name and category classification.</w:t>
      </w:r>
    </w:p>
    <w:p>
      <w:pPr>
        <w:ind w:left="360"/>
        <w:jc w:val="both"/>
      </w:pPr>
      <w:r>
        <w:rPr>
          <w:rFonts w:ascii="Times New Roman" w:hAnsi="Times New Roman"/>
          <w:sz w:val="22"/>
        </w:rPr>
        <w:t>• Discovery Location &amp; Time: Specific physical location (e.g. 'Library 2nd Floor, Desk 14') and discovery timestamp.</w:t>
      </w:r>
    </w:p>
    <w:p>
      <w:pPr>
        <w:ind w:left="360"/>
        <w:jc w:val="both"/>
      </w:pPr>
      <w:r>
        <w:rPr>
          <w:rFonts w:ascii="Times New Roman" w:hAnsi="Times New Roman"/>
          <w:sz w:val="22"/>
        </w:rPr>
        <w:t>• Secret Ownership Question: Custom security question prompt configured by finder (e.g. 'What is written on the back keychain?').</w:t>
      </w:r>
    </w:p>
    <w:p>
      <w:pPr>
        <w:ind w:left="360"/>
        <w:jc w:val="both"/>
      </w:pPr>
      <w:r>
        <w:rPr>
          <w:rFonts w:ascii="Times New Roman" w:hAnsi="Times New Roman"/>
          <w:sz w:val="22"/>
        </w:rPr>
        <w:t>• Post Found Item Action: Submits listing for administrative moderation and automatic community matching.</w:t>
      </w:r>
    </w:p>
    <w:p/>
    <w:p>
      <w:pPr>
        <w:pStyle w:val="Heading2"/>
      </w:pPr>
      <w:r>
        <w:t>3.7 Item Claim Submission &amp; Ownership Proof Interface</w:t>
      </w:r>
    </w:p>
    <w:p>
      <w:pPr>
        <w:jc w:val="both"/>
      </w:pPr>
      <w:r>
        <w:rPr>
          <w:rFonts w:ascii="Times New Roman" w:hAnsi="Times New Roman"/>
          <w:sz w:val="24"/>
        </w:rPr>
        <w:t>The security checkpoint interface presented to potential claimants. To prevent false claims, it requires the user to submit detailed answers to the finder's security question along with optional supporting evidence such as purchase receipts or serial number certificates.</w:t>
      </w:r>
    </w:p>
    <w:p>
      <w:pPr>
        <w:jc w:val="center"/>
      </w:pPr>
      <w:r>
        <w:drawing>
          <wp:inline xmlns:a="http://schemas.openxmlformats.org/drawingml/2006/main" xmlns:pic="http://schemas.openxmlformats.org/drawingml/2006/picture">
            <wp:extent cx="2606040" cy="4336136"/>
            <wp:docPr id="7" name="Picture 7"/>
            <wp:cNvGraphicFramePr>
              <a:graphicFrameLocks noChangeAspect="1"/>
            </wp:cNvGraphicFramePr>
            <a:graphic>
              <a:graphicData uri="http://schemas.openxmlformats.org/drawingml/2006/picture">
                <pic:pic>
                  <pic:nvPicPr>
                    <pic:cNvPr id="0" name="report item 3.png"/>
                    <pic:cNvPicPr/>
                  </pic:nvPicPr>
                  <pic:blipFill>
                    <a:blip r:embed="rId15"/>
                    <a:stretch>
                      <a:fillRect/>
                    </a:stretch>
                  </pic:blipFill>
                  <pic:spPr>
                    <a:xfrm>
                      <a:off x="0" y="0"/>
                      <a:ext cx="2606040" cy="4336136"/>
                    </a:xfrm>
                    <a:prstGeom prst="rect"/>
                  </pic:spPr>
                </pic:pic>
              </a:graphicData>
            </a:graphic>
          </wp:inline>
        </w:drawing>
      </w:r>
    </w:p>
    <w:p>
      <w:pPr>
        <w:jc w:val="center"/>
      </w:pPr>
      <w:r>
        <w:rPr>
          <w:rFonts w:ascii="Times New Roman" w:hAnsi="Times New Roman"/>
          <w:b/>
          <w:sz w:val="21"/>
        </w:rPr>
        <w:t>Figure 7 – Item Claim Submission &amp; Ownership Proof Interface</w:t>
      </w:r>
    </w:p>
    <w:p>
      <w:r>
        <w:rPr>
          <w:rFonts w:ascii="Times New Roman" w:hAnsi="Times New Roman"/>
          <w:b/>
          <w:sz w:val="22"/>
        </w:rPr>
        <w:t>Key UI Elements:</w:t>
      </w:r>
    </w:p>
    <w:p>
      <w:pPr>
        <w:ind w:left="360"/>
        <w:jc w:val="both"/>
      </w:pPr>
      <w:r>
        <w:rPr>
          <w:rFonts w:ascii="Times New Roman" w:hAnsi="Times New Roman"/>
          <w:sz w:val="22"/>
        </w:rPr>
        <w:t>• Item Summary Header: Reference ID, item name, and verification policy instructions.</w:t>
      </w:r>
    </w:p>
    <w:p>
      <w:pPr>
        <w:ind w:left="360"/>
        <w:jc w:val="both"/>
      </w:pPr>
      <w:r>
        <w:rPr>
          <w:rFonts w:ascii="Times New Roman" w:hAnsi="Times New Roman"/>
          <w:sz w:val="22"/>
        </w:rPr>
        <w:t>• Finder's Security Question: Display of the secret verification question configured during found item reporting.</w:t>
      </w:r>
    </w:p>
    <w:p>
      <w:pPr>
        <w:ind w:left="360"/>
        <w:jc w:val="both"/>
      </w:pPr>
      <w:r>
        <w:rPr>
          <w:rFonts w:ascii="Times New Roman" w:hAnsi="Times New Roman"/>
          <w:sz w:val="22"/>
        </w:rPr>
        <w:t>• Claimant Answer Field: Multi-line text field where claimant provides specific private details known only to the true owner.</w:t>
      </w:r>
    </w:p>
    <w:p>
      <w:pPr>
        <w:ind w:left="360"/>
        <w:jc w:val="both"/>
      </w:pPr>
      <w:r>
        <w:rPr>
          <w:rFonts w:ascii="Times New Roman" w:hAnsi="Times New Roman"/>
          <w:sz w:val="22"/>
        </w:rPr>
        <w:t>• Proof Attachment Button: Optional uploader for proof documents, receipts, or previous photos of the item.</w:t>
      </w:r>
    </w:p>
    <w:p>
      <w:pPr>
        <w:ind w:left="360"/>
        <w:jc w:val="both"/>
      </w:pPr>
      <w:r>
        <w:rPr>
          <w:rFonts w:ascii="Times New Roman" w:hAnsi="Times New Roman"/>
          <w:sz w:val="22"/>
        </w:rPr>
        <w:t>• Submit Claim Button: Routes verification request to the finder and system administrators for review.</w:t>
      </w:r>
    </w:p>
    <w:p/>
    <w:p>
      <w:pPr>
        <w:pStyle w:val="Heading2"/>
      </w:pPr>
      <w:r>
        <w:t>3.8 Claim Verification &amp; Return Handshake Status</w:t>
      </w:r>
    </w:p>
    <w:p>
      <w:pPr>
        <w:jc w:val="both"/>
      </w:pPr>
      <w:r>
        <w:rPr>
          <w:rFonts w:ascii="Times New Roman" w:hAnsi="Times New Roman"/>
          <w:sz w:val="24"/>
        </w:rPr>
        <w:t>The active claim coordination view showing item status during verification and handover. It facilitates the dual-confirmation return protocol once physical handover occurs, rewarding the finder with reputation points and updating the item lifecycle state to resolved.</w:t>
      </w:r>
    </w:p>
    <w:p>
      <w:pPr>
        <w:jc w:val="center"/>
      </w:pPr>
      <w:r>
        <w:drawing>
          <wp:inline xmlns:a="http://schemas.openxmlformats.org/drawingml/2006/main" xmlns:pic="http://schemas.openxmlformats.org/drawingml/2006/picture">
            <wp:extent cx="2606040" cy="3404596"/>
            <wp:docPr id="8" name="Picture 8"/>
            <wp:cNvGraphicFramePr>
              <a:graphicFrameLocks noChangeAspect="1"/>
            </wp:cNvGraphicFramePr>
            <a:graphic>
              <a:graphicData uri="http://schemas.openxmlformats.org/drawingml/2006/picture">
                <pic:pic>
                  <pic:nvPicPr>
                    <pic:cNvPr id="0" name="report item 3.1.png"/>
                    <pic:cNvPicPr/>
                  </pic:nvPicPr>
                  <pic:blipFill>
                    <a:blip r:embed="rId16"/>
                    <a:stretch>
                      <a:fillRect/>
                    </a:stretch>
                  </pic:blipFill>
                  <pic:spPr>
                    <a:xfrm>
                      <a:off x="0" y="0"/>
                      <a:ext cx="2606040" cy="3404596"/>
                    </a:xfrm>
                    <a:prstGeom prst="rect"/>
                  </pic:spPr>
                </pic:pic>
              </a:graphicData>
            </a:graphic>
          </wp:inline>
        </w:drawing>
      </w:r>
    </w:p>
    <w:p>
      <w:pPr>
        <w:jc w:val="center"/>
      </w:pPr>
      <w:r>
        <w:rPr>
          <w:rFonts w:ascii="Times New Roman" w:hAnsi="Times New Roman"/>
          <w:b/>
          <w:sz w:val="21"/>
        </w:rPr>
        <w:t>Figure 8 – Claim Verification &amp; Return Handshake Status</w:t>
      </w:r>
    </w:p>
    <w:p>
      <w:r>
        <w:rPr>
          <w:rFonts w:ascii="Times New Roman" w:hAnsi="Times New Roman"/>
          <w:b/>
          <w:sz w:val="22"/>
        </w:rPr>
        <w:t>Key UI Elements:</w:t>
      </w:r>
    </w:p>
    <w:p>
      <w:pPr>
        <w:ind w:left="360"/>
        <w:jc w:val="both"/>
      </w:pPr>
      <w:r>
        <w:rPr>
          <w:rFonts w:ascii="Times New Roman" w:hAnsi="Times New Roman"/>
          <w:sz w:val="22"/>
        </w:rPr>
        <w:t>• Lifecycle Status Banner: Visual indicator showing 'Claim Accepted – Handover in Progress'.</w:t>
      </w:r>
    </w:p>
    <w:p>
      <w:pPr>
        <w:ind w:left="360"/>
        <w:jc w:val="both"/>
      </w:pPr>
      <w:r>
        <w:rPr>
          <w:rFonts w:ascii="Times New Roman" w:hAnsi="Times New Roman"/>
          <w:sz w:val="22"/>
        </w:rPr>
        <w:t>• Handshake Return Button: 'Confirm Return' button requiring dual-party confirmation from both owner and finder.</w:t>
      </w:r>
    </w:p>
    <w:p>
      <w:pPr>
        <w:ind w:left="360"/>
        <w:jc w:val="both"/>
      </w:pPr>
      <w:r>
        <w:rPr>
          <w:rFonts w:ascii="Times New Roman" w:hAnsi="Times New Roman"/>
          <w:sz w:val="22"/>
        </w:rPr>
        <w:t>• Reputation &amp; Star Rating Dialog: 5-star rating input and testimonial feedback submitted upon successful handover.</w:t>
      </w:r>
    </w:p>
    <w:p>
      <w:pPr>
        <w:ind w:left="360"/>
        <w:jc w:val="both"/>
      </w:pPr>
      <w:r>
        <w:rPr>
          <w:rFonts w:ascii="Times New Roman" w:hAnsi="Times New Roman"/>
          <w:sz w:val="22"/>
        </w:rPr>
        <w:t>• Audit Timestamp Record: Chronological log recording initial post, claim acceptance, and handover completion.</w:t>
      </w:r>
    </w:p>
    <w:p/>
    <w:p>
      <w:pPr>
        <w:pStyle w:val="Heading2"/>
      </w:pPr>
      <w:r>
        <w:t>3.9 1-on-1 Real-Time In-App Chat Interface</w:t>
      </w:r>
    </w:p>
    <w:p>
      <w:pPr>
        <w:jc w:val="both"/>
      </w:pPr>
      <w:r>
        <w:rPr>
          <w:rFonts w:ascii="Times New Roman" w:hAnsi="Times New Roman"/>
          <w:sz w:val="24"/>
        </w:rPr>
        <w:t>The integrated end-to-end communication channel between finders and item owners. It enables instant text messaging, image sharing, message status indicators, hover action controls, and full context options (Copy, Edit, Delete for Me, Delete for Everyone).</w:t>
      </w:r>
    </w:p>
    <w:p>
      <w:pPr>
        <w:jc w:val="center"/>
      </w:pPr>
      <w:r>
        <w:drawing>
          <wp:inline xmlns:a="http://schemas.openxmlformats.org/drawingml/2006/main" xmlns:pic="http://schemas.openxmlformats.org/drawingml/2006/picture">
            <wp:extent cx="2606040" cy="4229611"/>
            <wp:docPr id="9" name="Picture 9"/>
            <wp:cNvGraphicFramePr>
              <a:graphicFrameLocks noChangeAspect="1"/>
            </wp:cNvGraphicFramePr>
            <a:graphic>
              <a:graphicData uri="http://schemas.openxmlformats.org/drawingml/2006/picture">
                <pic:pic>
                  <pic:nvPicPr>
                    <pic:cNvPr id="0" name="chat.png"/>
                    <pic:cNvPicPr/>
                  </pic:nvPicPr>
                  <pic:blipFill>
                    <a:blip r:embed="rId17"/>
                    <a:stretch>
                      <a:fillRect/>
                    </a:stretch>
                  </pic:blipFill>
                  <pic:spPr>
                    <a:xfrm>
                      <a:off x="0" y="0"/>
                      <a:ext cx="2606040" cy="4229611"/>
                    </a:xfrm>
                    <a:prstGeom prst="rect"/>
                  </pic:spPr>
                </pic:pic>
              </a:graphicData>
            </a:graphic>
          </wp:inline>
        </w:drawing>
      </w:r>
    </w:p>
    <w:p>
      <w:pPr>
        <w:jc w:val="center"/>
      </w:pPr>
      <w:r>
        <w:rPr>
          <w:rFonts w:ascii="Times New Roman" w:hAnsi="Times New Roman"/>
          <w:b/>
          <w:sz w:val="21"/>
        </w:rPr>
        <w:t>Figure 9 – 1-on-1 Real-Time In-App Chat Interface</w:t>
      </w:r>
    </w:p>
    <w:p>
      <w:r>
        <w:rPr>
          <w:rFonts w:ascii="Times New Roman" w:hAnsi="Times New Roman"/>
          <w:b/>
          <w:sz w:val="22"/>
        </w:rPr>
        <w:t>Key UI Elements:</w:t>
      </w:r>
    </w:p>
    <w:p>
      <w:pPr>
        <w:ind w:left="360"/>
        <w:jc w:val="both"/>
      </w:pPr>
      <w:r>
        <w:rPr>
          <w:rFonts w:ascii="Times New Roman" w:hAnsi="Times New Roman"/>
          <w:sz w:val="22"/>
        </w:rPr>
        <w:t>• Top Conversation Toolbar: Profile avatar, participant display name, and contextual role badge ('Finder' / 'Owner').</w:t>
      </w:r>
    </w:p>
    <w:p>
      <w:pPr>
        <w:ind w:left="360"/>
        <w:jc w:val="both"/>
      </w:pPr>
      <w:r>
        <w:rPr>
          <w:rFonts w:ascii="Times New Roman" w:hAnsi="Times New Roman"/>
          <w:sz w:val="22"/>
        </w:rPr>
        <w:t>• Message Bubble Stream: Sent (purple) and received (dark surface) message bubbles with timestamps and '(Edited)' labels.</w:t>
      </w:r>
    </w:p>
    <w:p>
      <w:pPr>
        <w:ind w:left="360"/>
        <w:jc w:val="both"/>
      </w:pPr>
      <w:r>
        <w:rPr>
          <w:rFonts w:ascii="Times New Roman" w:hAnsi="Times New Roman"/>
          <w:sz w:val="22"/>
        </w:rPr>
        <w:t>• Context Bottom Sheet: Modal offering 'Copy Message', 'Edit Message', 'Delete for Me', and 'Delete for Everyone'.</w:t>
      </w:r>
    </w:p>
    <w:p>
      <w:pPr>
        <w:ind w:left="360"/>
        <w:jc w:val="both"/>
      </w:pPr>
      <w:r>
        <w:rPr>
          <w:rFonts w:ascii="Times New Roman" w:hAnsi="Times New Roman"/>
          <w:sz w:val="22"/>
        </w:rPr>
        <w:t>• Edit Mode Banner: Preview banner displaying original message text with a cancel (X) button above input field.</w:t>
      </w:r>
    </w:p>
    <w:p>
      <w:pPr>
        <w:ind w:left="360"/>
        <w:jc w:val="both"/>
      </w:pPr>
      <w:r>
        <w:rPr>
          <w:rFonts w:ascii="Times New Roman" w:hAnsi="Times New Roman"/>
          <w:sz w:val="22"/>
        </w:rPr>
        <w:t>• Input Bar &amp; Attachments: Camera/gallery attachment button, multi-line text input field, and floating Send button.</w:t>
      </w:r>
    </w:p>
    <w:p/>
    <w:p>
      <w:pPr>
        <w:pStyle w:val="Heading2"/>
      </w:pPr>
      <w:r>
        <w:t>3.10 Administrator Panel – Item Moderation Registry</w:t>
      </w:r>
    </w:p>
    <w:p>
      <w:pPr>
        <w:jc w:val="both"/>
      </w:pPr>
      <w:r>
        <w:rPr>
          <w:rFonts w:ascii="Times New Roman" w:hAnsi="Times New Roman"/>
          <w:sz w:val="24"/>
        </w:rPr>
        <w:t>The desktop web console used by platform administrators to monitor, review, and moderate all submitted lost and found listings across the platform.</w:t>
      </w:r>
    </w:p>
    <w:p>
      <w:pPr>
        <w:jc w:val="center"/>
      </w:pPr>
      <w:r>
        <w:drawing>
          <wp:inline xmlns:a="http://schemas.openxmlformats.org/drawingml/2006/main" xmlns:pic="http://schemas.openxmlformats.org/drawingml/2006/picture">
            <wp:extent cx="5029200" cy="3578750"/>
            <wp:docPr id="10" name="Picture 10"/>
            <wp:cNvGraphicFramePr>
              <a:graphicFrameLocks noChangeAspect="1"/>
            </wp:cNvGraphicFramePr>
            <a:graphic>
              <a:graphicData uri="http://schemas.openxmlformats.org/drawingml/2006/picture">
                <pic:pic>
                  <pic:nvPicPr>
                    <pic:cNvPr id="0" name="verify item1.png"/>
                    <pic:cNvPicPr/>
                  </pic:nvPicPr>
                  <pic:blipFill>
                    <a:blip r:embed="rId18"/>
                    <a:stretch>
                      <a:fillRect/>
                    </a:stretch>
                  </pic:blipFill>
                  <pic:spPr>
                    <a:xfrm>
                      <a:off x="0" y="0"/>
                      <a:ext cx="5029200" cy="3578750"/>
                    </a:xfrm>
                    <a:prstGeom prst="rect"/>
                  </pic:spPr>
                </pic:pic>
              </a:graphicData>
            </a:graphic>
          </wp:inline>
        </w:drawing>
      </w:r>
    </w:p>
    <w:p>
      <w:pPr>
        <w:jc w:val="center"/>
      </w:pPr>
      <w:r>
        <w:rPr>
          <w:rFonts w:ascii="Times New Roman" w:hAnsi="Times New Roman"/>
          <w:b/>
          <w:sz w:val="21"/>
        </w:rPr>
        <w:t>Figure 10 – Administrator Panel – Item Moderation Registry</w:t>
      </w:r>
    </w:p>
    <w:p>
      <w:r>
        <w:rPr>
          <w:rFonts w:ascii="Times New Roman" w:hAnsi="Times New Roman"/>
          <w:b/>
          <w:sz w:val="22"/>
        </w:rPr>
        <w:t>Key UI Elements:</w:t>
      </w:r>
    </w:p>
    <w:p>
      <w:pPr>
        <w:ind w:left="360"/>
        <w:jc w:val="both"/>
      </w:pPr>
      <w:r>
        <w:rPr>
          <w:rFonts w:ascii="Times New Roman" w:hAnsi="Times New Roman"/>
          <w:sz w:val="22"/>
        </w:rPr>
        <w:t>• Item Moderation Table: Tabular view displaying Item ID, Title, Category, Reporter Username, Report Type (Lost/Found), Timestamp, and Status.</w:t>
      </w:r>
    </w:p>
    <w:p>
      <w:pPr>
        <w:ind w:left="360"/>
        <w:jc w:val="both"/>
      </w:pPr>
      <w:r>
        <w:rPr>
          <w:rFonts w:ascii="Times New Roman" w:hAnsi="Times New Roman"/>
          <w:sz w:val="22"/>
        </w:rPr>
        <w:t>• Status Filter Tabs: Quick filters for 'Pending Review', 'Approved', 'Flagged', and 'Resolved' listings.</w:t>
      </w:r>
    </w:p>
    <w:p>
      <w:pPr>
        <w:ind w:left="360"/>
        <w:jc w:val="both"/>
      </w:pPr>
      <w:r>
        <w:rPr>
          <w:rFonts w:ascii="Times New Roman" w:hAnsi="Times New Roman"/>
          <w:sz w:val="22"/>
        </w:rPr>
        <w:t>• Search &amp; Search Input: Global keyword search for locating specific reports or accounts.</w:t>
      </w:r>
    </w:p>
    <w:p>
      <w:pPr>
        <w:ind w:left="360"/>
        <w:jc w:val="both"/>
      </w:pPr>
      <w:r>
        <w:rPr>
          <w:rFonts w:ascii="Times New Roman" w:hAnsi="Times New Roman"/>
          <w:sz w:val="22"/>
        </w:rPr>
        <w:t>• Action Controls: Individual action buttons per listing ('View Detail', 'Approve', 'Flag / Reject').</w:t>
      </w:r>
    </w:p>
    <w:p/>
    <w:p>
      <w:pPr>
        <w:pStyle w:val="Heading2"/>
      </w:pPr>
      <w:r>
        <w:t>3.11 Admin Item Detail &amp; Ownership Verification View</w:t>
      </w:r>
    </w:p>
    <w:p>
      <w:pPr>
        <w:jc w:val="both"/>
      </w:pPr>
      <w:r>
        <w:rPr>
          <w:rFonts w:ascii="Times New Roman" w:hAnsi="Times New Roman"/>
          <w:sz w:val="24"/>
        </w:rPr>
        <w:t>The in-depth administrative inspection view allowing moderators to examine uploaded evidence photos, claimant verification answers, and conflicting ownership claims to ensure fair dispute resolution.</w:t>
      </w:r>
    </w:p>
    <w:p>
      <w:pPr>
        <w:jc w:val="center"/>
      </w:pPr>
      <w:r>
        <w:drawing>
          <wp:inline xmlns:a="http://schemas.openxmlformats.org/drawingml/2006/main" xmlns:pic="http://schemas.openxmlformats.org/drawingml/2006/picture">
            <wp:extent cx="5029200" cy="2655780"/>
            <wp:docPr id="11" name="Picture 11"/>
            <wp:cNvGraphicFramePr>
              <a:graphicFrameLocks noChangeAspect="1"/>
            </wp:cNvGraphicFramePr>
            <a:graphic>
              <a:graphicData uri="http://schemas.openxmlformats.org/drawingml/2006/picture">
                <pic:pic>
                  <pic:nvPicPr>
                    <pic:cNvPr id="0" name="verify item2.png"/>
                    <pic:cNvPicPr/>
                  </pic:nvPicPr>
                  <pic:blipFill>
                    <a:blip r:embed="rId19"/>
                    <a:stretch>
                      <a:fillRect/>
                    </a:stretch>
                  </pic:blipFill>
                  <pic:spPr>
                    <a:xfrm>
                      <a:off x="0" y="0"/>
                      <a:ext cx="5029200" cy="2655780"/>
                    </a:xfrm>
                    <a:prstGeom prst="rect"/>
                  </pic:spPr>
                </pic:pic>
              </a:graphicData>
            </a:graphic>
          </wp:inline>
        </w:drawing>
      </w:r>
    </w:p>
    <w:p>
      <w:pPr>
        <w:jc w:val="center"/>
      </w:pPr>
      <w:r>
        <w:rPr>
          <w:rFonts w:ascii="Times New Roman" w:hAnsi="Times New Roman"/>
          <w:b/>
          <w:sz w:val="21"/>
        </w:rPr>
        <w:t>Figure 11 – Admin Item Detail &amp; Ownership Verification View</w:t>
      </w:r>
    </w:p>
    <w:p>
      <w:r>
        <w:rPr>
          <w:rFonts w:ascii="Times New Roman" w:hAnsi="Times New Roman"/>
          <w:b/>
          <w:sz w:val="22"/>
        </w:rPr>
        <w:t>Key UI Elements:</w:t>
      </w:r>
    </w:p>
    <w:p>
      <w:pPr>
        <w:ind w:left="360"/>
        <w:jc w:val="both"/>
      </w:pPr>
      <w:r>
        <w:rPr>
          <w:rFonts w:ascii="Times New Roman" w:hAnsi="Times New Roman"/>
          <w:sz w:val="22"/>
        </w:rPr>
        <w:t>• High-Resolution Proof Viewer: Full-size side-by-side inspection of found item photo and claimant proof submission.</w:t>
      </w:r>
    </w:p>
    <w:p>
      <w:pPr>
        <w:ind w:left="360"/>
        <w:jc w:val="both"/>
      </w:pPr>
      <w:r>
        <w:rPr>
          <w:rFonts w:ascii="Times New Roman" w:hAnsi="Times New Roman"/>
          <w:sz w:val="22"/>
        </w:rPr>
        <w:t>• Claimant &amp; Finder Reputation Profile: Overview of user trust scores, account age, and return history.</w:t>
      </w:r>
    </w:p>
    <w:p>
      <w:pPr>
        <w:ind w:left="360"/>
        <w:jc w:val="both"/>
      </w:pPr>
      <w:r>
        <w:rPr>
          <w:rFonts w:ascii="Times New Roman" w:hAnsi="Times New Roman"/>
          <w:sz w:val="22"/>
        </w:rPr>
        <w:t>• Secret Question &amp; Answer Comparison Box: Side-by-side display of finder's question and claimant's response for verification audit.</w:t>
      </w:r>
    </w:p>
    <w:p>
      <w:pPr>
        <w:ind w:left="360"/>
        <w:jc w:val="both"/>
      </w:pPr>
      <w:r>
        <w:rPr>
          <w:rFonts w:ascii="Times New Roman" w:hAnsi="Times New Roman"/>
          <w:sz w:val="22"/>
        </w:rPr>
        <w:t>• Dispute Resolution Override: Administrative override controls allowing direct approval or request for additional proof.</w:t>
      </w:r>
    </w:p>
    <w:p/>
    <w:p>
      <w:pPr>
        <w:pStyle w:val="Heading2"/>
      </w:pPr>
      <w:r>
        <w:t>3.12 Admin Item Approval &amp; Moderation Decision Workflow</w:t>
      </w:r>
    </w:p>
    <w:p>
      <w:pPr>
        <w:jc w:val="both"/>
      </w:pPr>
      <w:r>
        <w:rPr>
          <w:rFonts w:ascii="Times New Roman" w:hAnsi="Times New Roman"/>
          <w:sz w:val="24"/>
        </w:rPr>
        <w:t>The decision execution interface where administrators finalize moderation actions, log regulatory notes, and broadcast approved listings to the community feed.</w:t>
      </w:r>
    </w:p>
    <w:p>
      <w:pPr>
        <w:jc w:val="center"/>
      </w:pPr>
      <w:r>
        <w:drawing>
          <wp:inline xmlns:a="http://schemas.openxmlformats.org/drawingml/2006/main" xmlns:pic="http://schemas.openxmlformats.org/drawingml/2006/picture">
            <wp:extent cx="5029200" cy="2635481"/>
            <wp:docPr id="12" name="Picture 12"/>
            <wp:cNvGraphicFramePr>
              <a:graphicFrameLocks noChangeAspect="1"/>
            </wp:cNvGraphicFramePr>
            <a:graphic>
              <a:graphicData uri="http://schemas.openxmlformats.org/drawingml/2006/picture">
                <pic:pic>
                  <pic:nvPicPr>
                    <pic:cNvPr id="0" name="verify item 3.png"/>
                    <pic:cNvPicPr/>
                  </pic:nvPicPr>
                  <pic:blipFill>
                    <a:blip r:embed="rId20"/>
                    <a:stretch>
                      <a:fillRect/>
                    </a:stretch>
                  </pic:blipFill>
                  <pic:spPr>
                    <a:xfrm>
                      <a:off x="0" y="0"/>
                      <a:ext cx="5029200" cy="2635481"/>
                    </a:xfrm>
                    <a:prstGeom prst="rect"/>
                  </pic:spPr>
                </pic:pic>
              </a:graphicData>
            </a:graphic>
          </wp:inline>
        </w:drawing>
      </w:r>
    </w:p>
    <w:p>
      <w:pPr>
        <w:jc w:val="center"/>
      </w:pPr>
      <w:r>
        <w:rPr>
          <w:rFonts w:ascii="Times New Roman" w:hAnsi="Times New Roman"/>
          <w:b/>
          <w:sz w:val="21"/>
        </w:rPr>
        <w:t>Figure 12 – Admin Item Approval &amp; Moderation Decision Workflow</w:t>
      </w:r>
    </w:p>
    <w:p>
      <w:r>
        <w:rPr>
          <w:rFonts w:ascii="Times New Roman" w:hAnsi="Times New Roman"/>
          <w:b/>
          <w:sz w:val="22"/>
        </w:rPr>
        <w:t>Key UI Elements:</w:t>
      </w:r>
    </w:p>
    <w:p>
      <w:pPr>
        <w:ind w:left="360"/>
        <w:jc w:val="both"/>
      </w:pPr>
      <w:r>
        <w:rPr>
          <w:rFonts w:ascii="Times New Roman" w:hAnsi="Times New Roman"/>
          <w:sz w:val="22"/>
        </w:rPr>
        <w:t>• Moderation Decision Selector: Dropdown / radio options to set status to 'Approved', 'Under Review', or 'Rejected'.</w:t>
      </w:r>
    </w:p>
    <w:p>
      <w:pPr>
        <w:ind w:left="360"/>
        <w:jc w:val="both"/>
      </w:pPr>
      <w:r>
        <w:rPr>
          <w:rFonts w:ascii="Times New Roman" w:hAnsi="Times New Roman"/>
          <w:sz w:val="22"/>
        </w:rPr>
        <w:t>• Admin Reason / Notes Box: Mandatory explanation field for rejected or flagged listings sent directly to the user.</w:t>
      </w:r>
    </w:p>
    <w:p>
      <w:pPr>
        <w:ind w:left="360"/>
        <w:jc w:val="both"/>
      </w:pPr>
      <w:r>
        <w:rPr>
          <w:rFonts w:ascii="Times New Roman" w:hAnsi="Times New Roman"/>
          <w:sz w:val="22"/>
        </w:rPr>
        <w:t>• Save &amp; Update Status Button: Commits changes to the database and broadcasts push notifications to matched users.</w:t>
      </w:r>
    </w:p>
    <w:p>
      <w:pPr>
        <w:ind w:left="360"/>
        <w:jc w:val="both"/>
      </w:pPr>
      <w:r>
        <w:rPr>
          <w:rFonts w:ascii="Times New Roman" w:hAnsi="Times New Roman"/>
          <w:sz w:val="22"/>
        </w:rPr>
        <w:t>• Audit Log: Timestamped log of previous administrative actions and moderator remarks.</w:t>
      </w:r>
    </w:p>
    <w:p/>
    <w:p>
      <w:pPr>
        <w:pStyle w:val="Heading2"/>
      </w:pPr>
      <w:r>
        <w:t>3.13 Master Administration Dashboard &amp; Platform Analytics</w:t>
      </w:r>
    </w:p>
    <w:p>
      <w:pPr>
        <w:jc w:val="both"/>
      </w:pPr>
      <w:r>
        <w:rPr>
          <w:rFonts w:ascii="Times New Roman" w:hAnsi="Times New Roman"/>
          <w:sz w:val="24"/>
        </w:rPr>
        <w:t>The executive administrative dashboard presenting platform-wide metrics, user activity statistics, return success rates, reputation point economy analytics, and server health monitoring.</w:t>
      </w:r>
    </w:p>
    <w:p>
      <w:pPr>
        <w:jc w:val="center"/>
      </w:pPr>
      <w:r>
        <w:drawing>
          <wp:inline xmlns:a="http://schemas.openxmlformats.org/drawingml/2006/main" xmlns:pic="http://schemas.openxmlformats.org/drawingml/2006/picture">
            <wp:extent cx="5029200" cy="2120620"/>
            <wp:docPr id="13" name="Picture 13"/>
            <wp:cNvGraphicFramePr>
              <a:graphicFrameLocks noChangeAspect="1"/>
            </wp:cNvGraphicFramePr>
            <a:graphic>
              <a:graphicData uri="http://schemas.openxmlformats.org/drawingml/2006/picture">
                <pic:pic>
                  <pic:nvPicPr>
                    <pic:cNvPr id="0" name="Admin panel.png"/>
                    <pic:cNvPicPr/>
                  </pic:nvPicPr>
                  <pic:blipFill>
                    <a:blip r:embed="rId21"/>
                    <a:stretch>
                      <a:fillRect/>
                    </a:stretch>
                  </pic:blipFill>
                  <pic:spPr>
                    <a:xfrm>
                      <a:off x="0" y="0"/>
                      <a:ext cx="5029200" cy="2120620"/>
                    </a:xfrm>
                    <a:prstGeom prst="rect"/>
                  </pic:spPr>
                </pic:pic>
              </a:graphicData>
            </a:graphic>
          </wp:inline>
        </w:drawing>
      </w:r>
    </w:p>
    <w:p>
      <w:pPr>
        <w:jc w:val="center"/>
      </w:pPr>
      <w:r>
        <w:rPr>
          <w:rFonts w:ascii="Times New Roman" w:hAnsi="Times New Roman"/>
          <w:b/>
          <w:sz w:val="21"/>
        </w:rPr>
        <w:t>Figure 13 – Master Administration Dashboard &amp; Platform Analytics</w:t>
      </w:r>
    </w:p>
    <w:p>
      <w:r>
        <w:rPr>
          <w:rFonts w:ascii="Times New Roman" w:hAnsi="Times New Roman"/>
          <w:b/>
          <w:sz w:val="22"/>
        </w:rPr>
        <w:t>Key UI Elements:</w:t>
      </w:r>
    </w:p>
    <w:p>
      <w:pPr>
        <w:ind w:left="360"/>
        <w:jc w:val="both"/>
      </w:pPr>
      <w:r>
        <w:rPr>
          <w:rFonts w:ascii="Times New Roman" w:hAnsi="Times New Roman"/>
          <w:sz w:val="22"/>
        </w:rPr>
        <w:t>• KPI Summary Metric Cards: Total Registered Users, Active Lost Reports, Active Found Reports, Successful Returns, and Recovery Rate.</w:t>
      </w:r>
    </w:p>
    <w:p>
      <w:pPr>
        <w:ind w:left="360"/>
        <w:jc w:val="both"/>
      </w:pPr>
      <w:r>
        <w:rPr>
          <w:rFonts w:ascii="Times New Roman" w:hAnsi="Times New Roman"/>
          <w:sz w:val="22"/>
        </w:rPr>
        <w:t>• Real-Time Activity Stream: Live feed of recent registrations, claim submissions, and confirmed handovers.</w:t>
      </w:r>
    </w:p>
    <w:p>
      <w:pPr>
        <w:ind w:left="360"/>
        <w:jc w:val="both"/>
      </w:pPr>
      <w:r>
        <w:rPr>
          <w:rFonts w:ascii="Times New Roman" w:hAnsi="Times New Roman"/>
          <w:sz w:val="22"/>
        </w:rPr>
        <w:t>• System Health Monitor: API response latency, database connection pool, and storage utilization.</w:t>
      </w:r>
    </w:p>
    <w:p>
      <w:pPr>
        <w:ind w:left="360"/>
        <w:jc w:val="both"/>
      </w:pPr>
      <w:r>
        <w:rPr>
          <w:rFonts w:ascii="Times New Roman" w:hAnsi="Times New Roman"/>
          <w:sz w:val="22"/>
        </w:rPr>
        <w:t>• Navigation Sidebar: Direct access to User Accounts, Item Listings, Claims, Transactions, Notifications, and System Configuration.</w:t>
      </w:r>
    </w:p>
    <w:p/>
    <w:p>
      <w:pPr>
        <w:pStyle w:val="Heading1"/>
      </w:pPr>
      <w:r>
        <w:t>4. Operational Workflow &amp; User Guidelines</w:t>
      </w:r>
    </w:p>
    <w:p>
      <w:pPr>
        <w:jc w:val="both"/>
      </w:pPr>
      <w:r>
        <w:rPr>
          <w:rFonts w:ascii="Times New Roman" w:hAnsi="Times New Roman"/>
          <w:sz w:val="24"/>
        </w:rPr>
        <w:t>Findora incorporates an intuitive end-to-end recovery lifecycle designed to guide users seamlessly from initial item loss through secure claim validation and confirmed return:</w:t>
      </w:r>
    </w:p>
    <w:p>
      <w:pPr>
        <w:ind w:left="360"/>
        <w:jc w:val="both"/>
      </w:pPr>
      <w:r>
        <w:rPr>
          <w:rFonts w:ascii="Times New Roman" w:hAnsi="Times New Roman"/>
          <w:sz w:val="22"/>
        </w:rPr>
        <w:t>1. User Registration &amp; Profile Setup: New users create a verified account with legal name, contact credentials, and avatar. Session tokens are securely cached for seamless app launches.</w:t>
      </w:r>
    </w:p>
    <w:p>
      <w:pPr>
        <w:ind w:left="360"/>
        <w:jc w:val="both"/>
      </w:pPr>
      <w:r>
        <w:rPr>
          <w:rFonts w:ascii="Times New Roman" w:hAnsi="Times New Roman"/>
          <w:sz w:val="22"/>
        </w:rPr>
        <w:t>2. Reporting a Lost Possession: Owners specify item category, detailed descriptors, approximate loss timeframe, location context, and optional reference photos.</w:t>
      </w:r>
    </w:p>
    <w:p>
      <w:pPr>
        <w:ind w:left="360"/>
        <w:jc w:val="both"/>
      </w:pPr>
      <w:r>
        <w:rPr>
          <w:rFonts w:ascii="Times New Roman" w:hAnsi="Times New Roman"/>
          <w:sz w:val="22"/>
        </w:rPr>
        <w:t>3. Reporting a Discovered Found Item: Finders photograph discovered items, input discovery location/time, and configure a secret proof question that only the rightful owner can answer.</w:t>
      </w:r>
    </w:p>
    <w:p>
      <w:pPr>
        <w:ind w:left="360"/>
        <w:jc w:val="both"/>
      </w:pPr>
      <w:r>
        <w:rPr>
          <w:rFonts w:ascii="Times New Roman" w:hAnsi="Times New Roman"/>
          <w:sz w:val="22"/>
        </w:rPr>
        <w:t>4. Community Matching &amp; Notification Dispatch: The platform dynamically matches item descriptors across categories and spatial coordinates, broadcasting immediate alerts to potential owners.</w:t>
      </w:r>
    </w:p>
    <w:p>
      <w:pPr>
        <w:ind w:left="360"/>
        <w:jc w:val="both"/>
      </w:pPr>
      <w:r>
        <w:rPr>
          <w:rFonts w:ascii="Times New Roman" w:hAnsi="Times New Roman"/>
          <w:sz w:val="22"/>
        </w:rPr>
        <w:t>5. Ownership Verification &amp; Claim Submission: Claimants submit private answers to the secret question and upload supporting evidence (receipts, serial certificates, photos) for review.</w:t>
      </w:r>
    </w:p>
    <w:p>
      <w:pPr>
        <w:ind w:left="360"/>
        <w:jc w:val="both"/>
      </w:pPr>
      <w:r>
        <w:rPr>
          <w:rFonts w:ascii="Times New Roman" w:hAnsi="Times New Roman"/>
          <w:sz w:val="22"/>
        </w:rPr>
        <w:t>6. In-App Communication &amp; Handover Coordination: Finders and owners coordinate a safe public handover location via real-time encrypted in-app chat.</w:t>
      </w:r>
    </w:p>
    <w:p>
      <w:pPr>
        <w:ind w:left="360"/>
        <w:jc w:val="both"/>
      </w:pPr>
      <w:r>
        <w:rPr>
          <w:rFonts w:ascii="Times New Roman" w:hAnsi="Times New Roman"/>
          <w:sz w:val="22"/>
        </w:rPr>
        <w:t>7. Dual-Confirmation Handshake &amp; Reputation Rating: Both parties tap 'Confirm Return' upon physical item exchange, awarding reputation points and recording 5-star finder ratings.</w:t>
      </w:r>
    </w:p>
    <w:p>
      <w:pPr>
        <w:ind w:left="360"/>
        <w:jc w:val="both"/>
      </w:pPr>
      <w:r>
        <w:rPr>
          <w:rFonts w:ascii="Times New Roman" w:hAnsi="Times New Roman"/>
          <w:sz w:val="22"/>
        </w:rPr>
        <w:t>8. Admin Moderation &amp; Dispute Resolution: Platform administrators oversee flagged listings, review disputed ownership submissions, and maintain community integrity via the web admin panel.</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