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r>
        <w:t xml:space="preserve"/>
      </w:r>
    </w:p>
    <w:p>
      <w:pPr>
        <w:spacing w:after="120"/>
        <w:jc w:val="center"/>
      </w:pPr>
      <w:r>
        <w:rPr>
          <w:rFonts w:ascii="Calibri" w:cs="Calibri" w:eastAsia="Calibri" w:hAnsi="Calibri"/>
          <w:b/>
          <w:bCs/>
          <w:color w:val="083D73"/>
          <w:sz w:val="52"/>
          <w:szCs w:val="52"/>
        </w:rPr>
        <w:t xml:space="preserve">SALESFORCE BUSINESS ANALYST</w:t>
      </w:r>
    </w:p>
    <w:p>
      <w:pPr>
        <w:spacing w:after="300"/>
        <w:jc w:val="center"/>
      </w:pPr>
      <w:r>
        <w:rPr>
          <w:rFonts w:ascii="Calibri" w:cs="Calibri" w:eastAsia="Calibri" w:hAnsi="Calibri"/>
          <w:color w:val="0B5CAB"/>
          <w:sz w:val="40"/>
          <w:szCs w:val="40"/>
        </w:rPr>
        <w:t xml:space="preserve">Complete Preparation Guide</w:t>
      </w:r>
    </w:p>
    <w:p>
      <w:pPr>
        <w:pBdr>
          <w:top w:val="single" w:color="0B5CAB" w:sz="12" w:space="10"/>
        </w:pBdr>
        <w:spacing w:after="500"/>
        <w:jc w:val="center"/>
      </w:pPr>
      <w:r>
        <w:rPr>
          <w:rFonts w:ascii="Calibri" w:cs="Calibri" w:eastAsia="Calibri" w:hAnsi="Calibri"/>
          <w:b/>
          <w:bCs/>
          <w:color w:val="C2410C"/>
          <w:sz w:val="28"/>
          <w:szCs w:val="28"/>
        </w:rPr>
        <w:t xml:space="preserve">Beginner  ·  Intermediate  ·  Advanced</w:t>
      </w:r>
    </w:p>
    <w:p>
      <w:pPr>
        <w:spacing w:after="140"/>
        <w:jc w:val="center"/>
      </w:pPr>
      <w:r>
        <w:rPr>
          <w:rFonts w:ascii="Calibri" w:cs="Calibri" w:eastAsia="Calibri" w:hAnsi="Calibri"/>
          <w:i/>
          <w:iCs/>
          <w:color w:val="4A5568"/>
          <w:sz w:val="23"/>
          <w:szCs w:val="23"/>
        </w:rPr>
        <w:t xml:space="preserve">A complete, line-by-line explanation of the Salesforce Business Analyst requirement</w:t>
      </w:r>
    </w:p>
    <w:p>
      <w:pPr>
        <w:spacing w:after="700"/>
        <w:jc w:val="center"/>
      </w:pPr>
      <w:r>
        <w:rPr>
          <w:rFonts w:ascii="Calibri" w:cs="Calibri" w:eastAsia="Calibri" w:hAnsi="Calibri"/>
          <w:i/>
          <w:iCs/>
          <w:color w:val="4A5568"/>
          <w:sz w:val="23"/>
          <w:szCs w:val="23"/>
        </w:rPr>
        <w:t xml:space="preserve">Prepared for candidates targeting Senior Business Analyst, Product Owner and Product Management roles in India</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What this document covers</w:t>
            </w:r>
          </w:p>
          <w:p>
            <w:pPr>
              <w:spacing w:after="50" w:line="264"/>
            </w:pPr>
            <w:r>
              <w:rPr>
                <w:rFonts w:ascii="Calibri" w:cs="Calibri" w:eastAsia="Calibri" w:hAnsi="Calibri"/>
                <w:color w:val="1F2933"/>
                <w:sz w:val="20"/>
                <w:szCs w:val="20"/>
              </w:rPr>
              <w:t xml:space="preserve">Every one of the 12 key responsibilities and all 8 required skills in the source requirement, explained three times over — at beginner, intermediate and advanced depth.</w:t>
            </w:r>
          </w:p>
          <w:p>
            <w:pPr>
              <w:spacing w:after="50" w:line="264"/>
            </w:pPr>
            <w:r>
              <w:rPr>
                <w:rFonts w:ascii="Calibri" w:cs="Calibri" w:eastAsia="Calibri" w:hAnsi="Calibri"/>
                <w:color w:val="1F2933"/>
                <w:sz w:val="20"/>
                <w:szCs w:val="20"/>
              </w:rPr>
              <w:t xml:space="preserve">Worked examples, document templates, field specifications, security matrices, test cases, real-world scenarios and an interview question bank.</w:t>
            </w:r>
          </w:p>
          <w:p>
            <w:pPr>
              <w:spacing w:after="50" w:line="264"/>
            </w:pPr>
            <w:r>
              <w:rPr>
                <w:rFonts w:ascii="Calibri" w:cs="Calibri" w:eastAsia="Calibri" w:hAnsi="Calibri"/>
                <w:color w:val="1F2933"/>
                <w:sz w:val="20"/>
                <w:szCs w:val="20"/>
              </w:rPr>
              <w:t xml:space="preserve">A requirement coverage matrix (Chapter 26) proving that no line of the original requirement has been left out.</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40"/>
      </w:pPr>
      <w:r>
        <w:rPr>
          <w:rFonts w:ascii="Calibri" w:cs="Calibri" w:eastAsia="Calibri" w:hAnsi="Calibri"/>
          <w:i/>
          <w:iCs/>
          <w:color w:val="4A5568"/>
          <w:sz w:val="18"/>
          <w:szCs w:val="18"/>
        </w:rPr>
        <w:t xml:space="preserve">Right-click the table above and choose "Update Field" in Word to populate page numbers.</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 How to Use This Guide</w:t>
      </w:r>
    </w:p>
    <w:p>
      <w:pPr>
        <w:spacing w:after="120" w:line="276"/>
      </w:pPr>
      <w:r>
        <w:rPr>
          <w:rFonts w:ascii="Calibri" w:cs="Calibri" w:eastAsia="Calibri" w:hAnsi="Calibri"/>
          <w:color w:val="1F2933"/>
          <w:sz w:val="21"/>
          <w:szCs w:val="21"/>
        </w:rPr>
        <w:t xml:space="preserve">This guide takes one real job description — a </w:t>
      </w:r>
      <w:r>
        <w:rPr>
          <w:rFonts w:ascii="Calibri" w:cs="Calibri" w:eastAsia="Calibri" w:hAnsi="Calibri"/>
          <w:b/>
          <w:bCs/>
          <w:color w:val="1F2933"/>
          <w:sz w:val="21"/>
          <w:szCs w:val="21"/>
        </w:rPr>
        <w:t xml:space="preserve">Salesforce Business Analyst</w:t>
      </w:r>
      <w:r>
        <w:rPr>
          <w:rFonts w:ascii="Calibri" w:cs="Calibri" w:eastAsia="Calibri" w:hAnsi="Calibri"/>
          <w:color w:val="1F2933"/>
          <w:sz w:val="21"/>
          <w:szCs w:val="21"/>
        </w:rPr>
        <w:t xml:space="preserve"> role — and explains every single line of it three times over, at three depths. Nothing in the requirement has been dropped. Each responsibility and each required skill has its own dedicated explanation at all three levels, and the traceability matrix in the final chapter proves the coverage line by line.</w:t>
      </w:r>
    </w:p>
    <w:p>
      <w:pPr>
        <w:pStyle w:val="Heading2"/>
        <w:spacing w:after="140" w:before="300"/>
      </w:pPr>
      <w:r>
        <w:rPr>
          <w:rFonts w:ascii="Calibri" w:cs="Calibri" w:eastAsia="Calibri" w:hAnsi="Calibri"/>
          <w:b/>
          <w:bCs/>
          <w:color w:val="0B5CAB"/>
          <w:sz w:val="27"/>
          <w:szCs w:val="27"/>
        </w:rPr>
        <w:t xml:space="preserve">1.1 The Three Levels Explained</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300"/>
        <w:gridCol w:w="3100"/>
        <w:gridCol w:w="2400"/>
        <w:gridCol w:w="2220"/>
      </w:tblGrid>
      <w:tr>
        <w:trPr>
          <w:tblHeader/>
        </w:trPr>
        <w:tc>
          <w:tcPr>
            <w:tcW w:type="dxa" w:w="1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Level</w:t>
            </w:r>
          </w:p>
        </w:tc>
        <w:tc>
          <w:tcPr>
            <w:tcW w:type="dxa" w:w="3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covers</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Who it is for</w:t>
            </w:r>
          </w:p>
        </w:tc>
        <w:tc>
          <w:tcPr>
            <w:tcW w:type="dxa" w:w="22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you can do after it</w:t>
            </w:r>
          </w:p>
        </w:tc>
      </w:tr>
      <w:tr>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Beginner</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Definitions, vocabulary, "what is this thing and why does it exist"</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Anyone new to Salesforce, even with years of general BA experience</w:t>
            </w:r>
          </w:p>
        </w:tc>
        <w:tc>
          <w:tcPr>
            <w:tcW w:type="dxa" w:w="2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Hold a conversation without getting lost in jargon; read a Salesforce story and understand it</w:t>
            </w:r>
          </w:p>
        </w:tc>
      </w:tr>
      <w:tr>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Intermediate</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Practical how-to, templates, worked examples, day-in-the-life use cases</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BA who will actually be assigned to a Salesforce project next month</w:t>
            </w:r>
          </w:p>
        </w:tc>
        <w:tc>
          <w:tcPr>
            <w:tcW w:type="dxa" w:w="2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Run a workshop, write a BRD/FRD, write stories with acceptance criteria, drive UAT</w:t>
            </w:r>
          </w:p>
        </w:tc>
      </w:tr>
      <w:tr>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Advanced</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Trade-offs, architecture-aware decisions, governance, real programme scenarios, expert insights</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Senior BA / Product Owner / Product Manager who owns outcomes, not just documents</w:t>
            </w:r>
          </w:p>
        </w:tc>
        <w:tc>
          <w:tcPr>
            <w:tcW w:type="dxa" w:w="2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Defend a design in front of an architect, own a roadmap, run a release, negotiate scope with a VP</w:t>
            </w:r>
          </w:p>
        </w:tc>
      </w:tr>
    </w:tbl>
    <w:p>
      <w:pPr>
        <w:spacing w:after="180" w:before="60"/>
      </w:pPr>
      <w:r>
        <w:rPr>
          <w:rFonts w:ascii="Calibri" w:cs="Calibri" w:eastAsia="Calibri" w:hAnsi="Calibri"/>
          <w:i/>
          <w:iCs/>
          <w:color w:val="4A5568"/>
          <w:sz w:val="18"/>
          <w:szCs w:val="18"/>
        </w:rPr>
        <w:t xml:space="preserve">Table 1.1 — The three levels used consistently throughout this guide.</w:t>
      </w:r>
    </w:p>
    <w:p>
      <w:pPr>
        <w:pStyle w:val="Heading2"/>
        <w:spacing w:after="140" w:before="300"/>
      </w:pPr>
      <w:r>
        <w:rPr>
          <w:rFonts w:ascii="Calibri" w:cs="Calibri" w:eastAsia="Calibri" w:hAnsi="Calibri"/>
          <w:b/>
          <w:bCs/>
          <w:color w:val="0B5CAB"/>
          <w:sz w:val="27"/>
          <w:szCs w:val="27"/>
        </w:rPr>
        <w:t xml:space="preserve">1.2 A Note on Your Target Roles</w:t>
      </w:r>
    </w:p>
    <w:p>
      <w:pPr>
        <w:spacing w:after="120" w:line="276"/>
      </w:pPr>
      <w:r>
        <w:rPr>
          <w:rFonts w:ascii="Calibri" w:cs="Calibri" w:eastAsia="Calibri" w:hAnsi="Calibri"/>
          <w:color w:val="1F2933"/>
          <w:sz w:val="21"/>
          <w:szCs w:val="21"/>
        </w:rPr>
        <w:t xml:space="preserve">You are aiming at </w:t>
      </w:r>
      <w:r>
        <w:rPr>
          <w:rFonts w:ascii="Calibri" w:cs="Calibri" w:eastAsia="Calibri" w:hAnsi="Calibri"/>
          <w:b/>
          <w:bCs/>
          <w:color w:val="1F2933"/>
          <w:sz w:val="21"/>
          <w:szCs w:val="21"/>
        </w:rPr>
        <w:t xml:space="preserve">Senior Business Analyst, Product Owner, Product Manager or Product Management</w:t>
      </w:r>
      <w:r>
        <w:rPr>
          <w:rFonts w:ascii="Calibri" w:cs="Calibri" w:eastAsia="Calibri" w:hAnsi="Calibri"/>
          <w:color w:val="1F2933"/>
          <w:sz w:val="21"/>
          <w:szCs w:val="21"/>
        </w:rPr>
        <w:t xml:space="preserve"> roles in India with 7+ years of experience. The job description in front of us asks for 5+ years, which means you are above the stated bar. That is an advantage only if you use it correctly. At 7+ years in India, interviewers stop testing whether you *know* what a BRD is and start testing:</w:t>
      </w:r>
    </w:p>
    <w:p>
      <w:pPr>
        <w:pStyle w:val="ListParagraph"/>
        <w:numPr>
          <w:ilvl w:val="0"/>
          <w:numId w:val="2"/>
        </w:numPr>
        <w:spacing w:after="70" w:line="276"/>
      </w:pPr>
      <w:r>
        <w:rPr>
          <w:rFonts w:ascii="Calibri" w:cs="Calibri" w:eastAsia="Calibri" w:hAnsi="Calibri"/>
          <w:b/>
          <w:bCs/>
          <w:color w:val="1F2933"/>
          <w:sz w:val="21"/>
          <w:szCs w:val="21"/>
        </w:rPr>
        <w:t xml:space="preserve">Judgement</w:t>
      </w:r>
      <w:r>
        <w:rPr>
          <w:rFonts w:ascii="Calibri" w:cs="Calibri" w:eastAsia="Calibri" w:hAnsi="Calibri"/>
          <w:color w:val="1F2933"/>
          <w:sz w:val="21"/>
          <w:szCs w:val="21"/>
        </w:rPr>
        <w:t xml:space="preserve"> — you chose Flow over Apex, or a permission set over a profile, and you can explain the trade-off.</w:t>
      </w:r>
    </w:p>
    <w:p>
      <w:pPr>
        <w:pStyle w:val="ListParagraph"/>
        <w:numPr>
          <w:ilvl w:val="0"/>
          <w:numId w:val="2"/>
        </w:numPr>
        <w:spacing w:after="70" w:line="276"/>
      </w:pPr>
      <w:r>
        <w:rPr>
          <w:rFonts w:ascii="Calibri" w:cs="Calibri" w:eastAsia="Calibri" w:hAnsi="Calibri"/>
          <w:b/>
          <w:bCs/>
          <w:color w:val="1F2933"/>
          <w:sz w:val="21"/>
          <w:szCs w:val="21"/>
        </w:rPr>
        <w:t xml:space="preserve">Ownership</w:t>
      </w:r>
      <w:r>
        <w:rPr>
          <w:rFonts w:ascii="Calibri" w:cs="Calibri" w:eastAsia="Calibri" w:hAnsi="Calibri"/>
          <w:color w:val="1F2933"/>
          <w:sz w:val="21"/>
          <w:szCs w:val="21"/>
        </w:rPr>
        <w:t xml:space="preserve"> — you did not just document the requirement, you challenged it, sized it, prioritised it and defended the cut.</w:t>
      </w:r>
    </w:p>
    <w:p>
      <w:pPr>
        <w:pStyle w:val="ListParagraph"/>
        <w:numPr>
          <w:ilvl w:val="0"/>
          <w:numId w:val="2"/>
        </w:numPr>
        <w:spacing w:after="70" w:line="276"/>
      </w:pPr>
      <w:r>
        <w:rPr>
          <w:rFonts w:ascii="Calibri" w:cs="Calibri" w:eastAsia="Calibri" w:hAnsi="Calibri"/>
          <w:b/>
          <w:bCs/>
          <w:color w:val="1F2933"/>
          <w:sz w:val="21"/>
          <w:szCs w:val="21"/>
        </w:rPr>
        <w:t xml:space="preserve">Outcome language</w:t>
      </w:r>
      <w:r>
        <w:rPr>
          <w:rFonts w:ascii="Calibri" w:cs="Calibri" w:eastAsia="Calibri" w:hAnsi="Calibri"/>
          <w:color w:val="1F2933"/>
          <w:sz w:val="21"/>
          <w:szCs w:val="21"/>
        </w:rPr>
        <w:t xml:space="preserve"> — "case handling time dropped from 14 minutes to 9" beats "I wrote 40 user stories".</w:t>
      </w:r>
    </w:p>
    <w:p>
      <w:pPr>
        <w:pStyle w:val="ListParagraph"/>
        <w:numPr>
          <w:ilvl w:val="0"/>
          <w:numId w:val="2"/>
        </w:numPr>
        <w:spacing w:after="70" w:line="276"/>
      </w:pPr>
      <w:r>
        <w:rPr>
          <w:rFonts w:ascii="Calibri" w:cs="Calibri" w:eastAsia="Calibri" w:hAnsi="Calibri"/>
          <w:b/>
          <w:bCs/>
          <w:color w:val="1F2933"/>
          <w:sz w:val="21"/>
          <w:szCs w:val="21"/>
        </w:rPr>
        <w:t xml:space="preserve">Stakeholder gravity</w:t>
      </w:r>
      <w:r>
        <w:rPr>
          <w:rFonts w:ascii="Calibri" w:cs="Calibri" w:eastAsia="Calibri" w:hAnsi="Calibri"/>
          <w:color w:val="1F2933"/>
          <w:sz w:val="21"/>
          <w:szCs w:val="21"/>
        </w:rPr>
        <w:t xml:space="preserve"> — you can hold a room containing a Sales VP, an architect and an offshore QA lead, and leave with a decision.</w:t>
      </w:r>
    </w:p>
    <w:p>
      <w:pPr>
        <w:spacing w:after="120" w:line="276"/>
      </w:pPr>
      <w:r>
        <w:rPr>
          <w:rFonts w:ascii="Calibri" w:cs="Calibri" w:eastAsia="Calibri" w:hAnsi="Calibri"/>
          <w:color w:val="1F2933"/>
          <w:sz w:val="21"/>
          <w:szCs w:val="21"/>
        </w:rPr>
        <w:t xml:space="preserve">Everywhere in this guide you will see boxes marked </w:t>
      </w:r>
      <w:r>
        <w:rPr>
          <w:rFonts w:ascii="Calibri" w:cs="Calibri" w:eastAsia="Calibri" w:hAnsi="Calibri"/>
          <w:b/>
          <w:bCs/>
          <w:color w:val="1F2933"/>
          <w:sz w:val="21"/>
          <w:szCs w:val="21"/>
        </w:rPr>
        <w:t xml:space="preserve">"Senior-level angle"</w:t>
      </w:r>
      <w:r>
        <w:rPr>
          <w:rFonts w:ascii="Calibri" w:cs="Calibri" w:eastAsia="Calibri" w:hAnsi="Calibri"/>
          <w:color w:val="1F2933"/>
          <w:sz w:val="21"/>
          <w:szCs w:val="21"/>
        </w:rPr>
        <w:t xml:space="preserve">. Those are the parts that separate a 7-year BA from a 3-year BA in an interview. Read the Beginner and Intermediate sections to fill gaps; read the Advanced sections and the senior-level boxes to prepare answers.</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How to study this document</w:t>
            </w:r>
          </w:p>
          <w:p>
            <w:pPr>
              <w:spacing w:after="50" w:line="264"/>
            </w:pPr>
            <w:r>
              <w:rPr>
                <w:rFonts w:ascii="Calibri" w:cs="Calibri" w:eastAsia="Calibri" w:hAnsi="Calibri"/>
                <w:b/>
                <w:bCs/>
                <w:color w:val="1F2933"/>
                <w:sz w:val="20"/>
                <w:szCs w:val="20"/>
              </w:rPr>
              <w:t xml:space="preserve">Week 1</w:t>
            </w:r>
            <w:r>
              <w:rPr>
                <w:rFonts w:ascii="Calibri" w:cs="Calibri" w:eastAsia="Calibri" w:hAnsi="Calibri"/>
                <w:color w:val="1F2933"/>
                <w:sz w:val="20"/>
                <w:szCs w:val="20"/>
              </w:rPr>
              <w:t xml:space="preserve"> — Read Chapters 3 to 6 (Beginner). Build vocabulary. Create a free Salesforce Developer Edition org and click through everything you read about.</w:t>
            </w:r>
          </w:p>
          <w:p>
            <w:pPr>
              <w:spacing w:after="50" w:line="264"/>
            </w:pPr>
            <w:r>
              <w:rPr>
                <w:rFonts w:ascii="Calibri" w:cs="Calibri" w:eastAsia="Calibri" w:hAnsi="Calibri"/>
                <w:b/>
                <w:bCs/>
                <w:color w:val="1F2933"/>
                <w:sz w:val="20"/>
                <w:szCs w:val="20"/>
              </w:rPr>
              <w:t xml:space="preserve">Week 2</w:t>
            </w:r>
            <w:r>
              <w:rPr>
                <w:rFonts w:ascii="Calibri" w:cs="Calibri" w:eastAsia="Calibri" w:hAnsi="Calibri"/>
                <w:color w:val="1F2933"/>
                <w:sz w:val="20"/>
                <w:szCs w:val="20"/>
              </w:rPr>
              <w:t xml:space="preserve"> — Read Chapters 7 to 13 (Intermediate). Write one real BRD, one FRD extract, ten user stories and a UAT test set for a fictional project.</w:t>
            </w:r>
          </w:p>
          <w:p>
            <w:pPr>
              <w:spacing w:after="50" w:line="264"/>
            </w:pPr>
            <w:r>
              <w:rPr>
                <w:rFonts w:ascii="Calibri" w:cs="Calibri" w:eastAsia="Calibri" w:hAnsi="Calibri"/>
                <w:b/>
                <w:bCs/>
                <w:color w:val="1F2933"/>
                <w:sz w:val="20"/>
                <w:szCs w:val="20"/>
              </w:rPr>
              <w:t xml:space="preserve">Week 3</w:t>
            </w:r>
            <w:r>
              <w:rPr>
                <w:rFonts w:ascii="Calibri" w:cs="Calibri" w:eastAsia="Calibri" w:hAnsi="Calibri"/>
                <w:color w:val="1F2933"/>
                <w:sz w:val="20"/>
                <w:szCs w:val="20"/>
              </w:rPr>
              <w:t xml:space="preserve"> — Read Chapters 14 to 22 (Advanced). Convert your own past projects into the scenario format used there.</w:t>
            </w:r>
          </w:p>
          <w:p>
            <w:pPr>
              <w:spacing w:after="50" w:line="264"/>
            </w:pPr>
            <w:r>
              <w:rPr>
                <w:rFonts w:ascii="Calibri" w:cs="Calibri" w:eastAsia="Calibri" w:hAnsi="Calibri"/>
                <w:b/>
                <w:bCs/>
                <w:color w:val="1F2933"/>
                <w:sz w:val="20"/>
                <w:szCs w:val="20"/>
              </w:rPr>
              <w:t xml:space="preserve">Week 4</w:t>
            </w:r>
            <w:r>
              <w:rPr>
                <w:rFonts w:ascii="Calibri" w:cs="Calibri" w:eastAsia="Calibri" w:hAnsi="Calibri"/>
                <w:color w:val="1F2933"/>
                <w:sz w:val="20"/>
                <w:szCs w:val="20"/>
              </w:rPr>
              <w:t xml:space="preserve"> — Chapter 23 onwards: interview questions, STAR stories, certification plan, 30-60-90 day plan.</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 The Requirement, Decoded</w:t>
      </w:r>
    </w:p>
    <w:p>
      <w:pPr>
        <w:spacing w:after="120" w:line="276"/>
      </w:pPr>
      <w:r>
        <w:rPr>
          <w:rFonts w:ascii="Calibri" w:cs="Calibri" w:eastAsia="Calibri" w:hAnsi="Calibri"/>
          <w:color w:val="1F2933"/>
          <w:sz w:val="21"/>
          <w:szCs w:val="21"/>
        </w:rPr>
        <w:t xml:space="preserve">Before we explain anything, let us read the job description the way a Senior BA reads a requirement document: line by line, asking "what is really being asked here?"</w:t>
      </w:r>
    </w:p>
    <w:p>
      <w:pPr>
        <w:pStyle w:val="Heading2"/>
        <w:spacing w:after="140" w:before="300"/>
      </w:pPr>
      <w:r>
        <w:rPr>
          <w:rFonts w:ascii="Calibri" w:cs="Calibri" w:eastAsia="Calibri" w:hAnsi="Calibri"/>
          <w:b/>
          <w:bCs/>
          <w:color w:val="0B5CAB"/>
          <w:sz w:val="27"/>
          <w:szCs w:val="27"/>
        </w:rPr>
        <w:t xml:space="preserve">2.1 The Role Statement</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Verbatim from the requirement</w:t>
            </w:r>
          </w:p>
          <w:p>
            <w:pPr>
              <w:spacing w:after="50" w:line="264"/>
            </w:pPr>
            <w:r>
              <w:rPr>
                <w:rFonts w:ascii="Calibri" w:cs="Calibri" w:eastAsia="Calibri" w:hAnsi="Calibri"/>
                <w:i/>
                <w:iCs/>
                <w:color w:val="1F2933"/>
                <w:sz w:val="20"/>
                <w:szCs w:val="20"/>
              </w:rPr>
              <w:t xml:space="preserve">"We are looking for a skilled Salesforce Business Analyst to bridge the gap between business stakeholders and Salesforce technical teams. The candidate will be responsible for understanding business requirements, translating them into Salesforce solutions, and supporting implementation, testing, and continuous improvement."</w:t>
            </w:r>
          </w:p>
        </w:tc>
      </w:tr>
    </w:tbl>
    <w:p>
      <w:pPr>
        <w:spacing w:after="120" w:line="276"/>
      </w:pPr>
      <w:r>
        <w:rPr>
          <w:rFonts w:ascii="Calibri" w:cs="Calibri" w:eastAsia="Calibri" w:hAnsi="Calibri"/>
          <w:color w:val="1F2933"/>
          <w:sz w:val="21"/>
          <w:szCs w:val="21"/>
        </w:rPr>
        <w:t xml:space="preserve">Three things are hidden in that sentence:</w:t>
      </w:r>
    </w:p>
    <w:p>
      <w:pPr>
        <w:pStyle w:val="ListParagraph"/>
        <w:numPr>
          <w:ilvl w:val="0"/>
          <w:numId w:val="3"/>
        </w:numPr>
        <w:spacing w:after="70" w:line="276"/>
      </w:pPr>
      <w:r>
        <w:rPr>
          <w:rFonts w:ascii="Calibri" w:cs="Calibri" w:eastAsia="Calibri" w:hAnsi="Calibri"/>
          <w:b/>
          <w:bCs/>
          <w:color w:val="1F2933"/>
          <w:sz w:val="21"/>
          <w:szCs w:val="21"/>
        </w:rPr>
        <w:t xml:space="preserve">"Bridge the gap"</w:t>
      </w:r>
      <w:r>
        <w:rPr>
          <w:rFonts w:ascii="Calibri" w:cs="Calibri" w:eastAsia="Calibri" w:hAnsi="Calibri"/>
          <w:color w:val="1F2933"/>
          <w:sz w:val="21"/>
          <w:szCs w:val="21"/>
        </w:rPr>
        <w:t xml:space="preserve"> — you are a translator in both directions. Business says "I want to see how my team is doing"; you say "a Sales Cloud dashboard with four components, filtered by role hierarchy". The developer says "that needs a roll-up summary but the relationship is lookup, not master-detail"; you say "we cannot total it automatically unless we change how the records are linked — here are the three options and what each costs".</w:t>
      </w:r>
    </w:p>
    <w:p>
      <w:pPr>
        <w:pStyle w:val="ListParagraph"/>
        <w:numPr>
          <w:ilvl w:val="0"/>
          <w:numId w:val="3"/>
        </w:numPr>
        <w:spacing w:after="70" w:line="276"/>
      </w:pPr>
      <w:r>
        <w:rPr>
          <w:rFonts w:ascii="Calibri" w:cs="Calibri" w:eastAsia="Calibri" w:hAnsi="Calibri"/>
          <w:b/>
          <w:bCs/>
          <w:color w:val="1F2933"/>
          <w:sz w:val="21"/>
          <w:szCs w:val="21"/>
        </w:rPr>
        <w:t xml:space="preserve">"Translating them into Salesforce solutions"</w:t>
      </w:r>
      <w:r>
        <w:rPr>
          <w:rFonts w:ascii="Calibri" w:cs="Calibri" w:eastAsia="Calibri" w:hAnsi="Calibri"/>
          <w:color w:val="1F2933"/>
          <w:sz w:val="21"/>
          <w:szCs w:val="21"/>
        </w:rPr>
        <w:t xml:space="preserve"> — not just any solution. You are expected to know what Salesforce can do out of the box so you do not accidentally get 200 hours of custom code built for something a two-click configuration already does.</w:t>
      </w:r>
    </w:p>
    <w:p>
      <w:pPr>
        <w:pStyle w:val="ListParagraph"/>
        <w:numPr>
          <w:ilvl w:val="0"/>
          <w:numId w:val="3"/>
        </w:numPr>
        <w:spacing w:after="70" w:line="276"/>
      </w:pPr>
      <w:r>
        <w:rPr>
          <w:rFonts w:ascii="Calibri" w:cs="Calibri" w:eastAsia="Calibri" w:hAnsi="Calibri"/>
          <w:b/>
          <w:bCs/>
          <w:color w:val="1F2933"/>
          <w:sz w:val="21"/>
          <w:szCs w:val="21"/>
        </w:rPr>
        <w:t xml:space="preserve">"Supporting implementation, testing, and continuous improvement"</w:t>
      </w:r>
      <w:r>
        <w:rPr>
          <w:rFonts w:ascii="Calibri" w:cs="Calibri" w:eastAsia="Calibri" w:hAnsi="Calibri"/>
          <w:color w:val="1F2933"/>
          <w:sz w:val="21"/>
          <w:szCs w:val="21"/>
        </w:rPr>
        <w:t xml:space="preserve"> — the role does not end at the signed-off document. You stay through build, UAT, go-live and the optimisation cycles afterwards. This is a full product lifecycle role, which is exactly why it maps so well onto Product Owner and Product Manager positions.</w:t>
      </w:r>
    </w:p>
    <w:p>
      <w:pPr>
        <w:pStyle w:val="Heading2"/>
        <w:spacing w:after="140" w:before="300"/>
      </w:pPr>
      <w:r>
        <w:rPr>
          <w:rFonts w:ascii="Calibri" w:cs="Calibri" w:eastAsia="Calibri" w:hAnsi="Calibri"/>
          <w:b/>
          <w:bCs/>
          <w:color w:val="0B5CAB"/>
          <w:sz w:val="27"/>
          <w:szCs w:val="27"/>
        </w:rPr>
        <w:t xml:space="preserve">2.2 Full Responsibility List and What Each One Really Means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500"/>
        <w:gridCol w:w="2700"/>
        <w:gridCol w:w="4000"/>
        <w:gridCol w:w="1820"/>
      </w:tblGrid>
      <w:tr>
        <w:trPr>
          <w:tblHeader/>
        </w:trPr>
        <w:tc>
          <w:tcPr>
            <w:tcW w:type="dxa" w:w="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 </w:t>
            </w:r>
          </w:p>
        </w:tc>
        <w:tc>
          <w:tcPr>
            <w:tcW w:type="dxa" w:w="2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As written in the requirement</w:t>
            </w:r>
          </w:p>
        </w:tc>
        <w:tc>
          <w:tcPr>
            <w:tcW w:type="dxa" w:w="4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actually means day to day</w:t>
            </w:r>
          </w:p>
        </w:tc>
        <w:tc>
          <w:tcPr>
            <w:tcW w:type="dxa" w:w="1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Covered in</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Gather, analyze, and document business requirements from stakeholders</w:t>
            </w:r>
          </w:p>
        </w:tc>
        <w:tc>
          <w:tcPr>
            <w:tcW w:type="dxa" w:w="4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Interviews, shadowing, document analysis, backlog grooming; then turning raw wishes into structured, testable, prioritised statements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 8</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2</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Conduct requirement workshops and prepare BRD, FRD, user stories, and acceptance criteria</w:t>
            </w:r>
          </w:p>
        </w:tc>
        <w:tc>
          <w:tcPr>
            <w:tcW w:type="dxa" w:w="4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Facilitating rooms of 5–25 people; producing four distinct artefacts, each with a different audience and purpose</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 8, 9</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3</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Translate business requirements into Salesforce functional requirements and solutions</w:t>
            </w:r>
          </w:p>
        </w:tc>
        <w:tc>
          <w:tcPr>
            <w:tcW w:type="dxa" w:w="4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Mapping a business need to specific Salesforce objects, fields, automation and UI — the core skill of the role</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 14</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4</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Work closely with Salesforce Developers, Admins, Architects, QA, and project teams</w:t>
            </w:r>
          </w:p>
        </w:tc>
        <w:tc>
          <w:tcPr>
            <w:tcW w:type="dxa" w:w="4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Knowing who does what, what each person needs from you, and in what format</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4, 12, 21</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5</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Analyze and improve existing Salesforce business processes and workflows</w:t>
            </w:r>
          </w:p>
        </w:tc>
        <w:tc>
          <w:tcPr>
            <w:tcW w:type="dxa" w:w="4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As-Is / To-Be analysis inside an already-live org; finding waste, duplication and manual steps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11, 19</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6</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Create process flows, use cases, functional specifications, and wireframes where required</w:t>
            </w:r>
          </w:p>
        </w:tc>
        <w:tc>
          <w:tcPr>
            <w:tcW w:type="dxa" w:w="4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Visual and structured modelling — BPMN/swimlanes, use case specs, FSDs, low-fidelity screens</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9, 11</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7</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 or provide functional guidance on Sales Cloud, Service Cloud, Flows, Reports, Dashboards, Experience Cloud</w:t>
            </w:r>
          </w:p>
        </w:tc>
        <w:tc>
          <w:tcPr>
            <w:tcW w:type="dxa" w:w="4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Hands-on or hands-adjacent: you may build it yourself or tell the Admin exactly what to build</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 10, 15</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8</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Participate in UAT, test-case preparation, defect validation, and business sign-off</w:t>
            </w:r>
          </w:p>
        </w:tc>
        <w:tc>
          <w:tcPr>
            <w:tcW w:type="dxa" w:w="4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Writing test cases from acceptance criteria, running business users through them, triaging defects, getting a signature</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13, 18</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9</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 data migration, integration, and Salesforce release activities</w:t>
            </w:r>
          </w:p>
        </w:tc>
        <w:tc>
          <w:tcPr>
            <w:tcW w:type="dxa" w:w="4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 mapping, data quality rules, cutover plans, integration specs, release checklists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16, 17, 18</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10</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Manage stakeholder communication and provide regular project/status updates</w:t>
            </w:r>
          </w:p>
        </w:tc>
        <w:tc>
          <w:tcPr>
            <w:tcW w:type="dxa" w:w="4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RACI, comms plans, status reports, steering-committee packs, escalation handling</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 21</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11</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Identify opportunities for process automation and Salesforce optimization</w:t>
            </w:r>
          </w:p>
        </w:tc>
        <w:tc>
          <w:tcPr>
            <w:tcW w:type="dxa" w:w="4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Proactive value-hunting: nobody asks you to do this, you are expected to bring it</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19</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12</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Ensure Salesforce solutions align with business objectives and best practices</w:t>
            </w:r>
          </w:p>
        </w:tc>
        <w:tc>
          <w:tcPr>
            <w:tcW w:type="dxa" w:w="4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Tying every story to a measurable objective; guarding against technical debt and platform anti-patterns</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20, 22</w:t>
            </w:r>
          </w:p>
        </w:tc>
      </w:tr>
    </w:tbl>
    <w:p>
      <w:pPr>
        <w:spacing w:after="180" w:before="60"/>
      </w:pPr>
      <w:r>
        <w:rPr>
          <w:rFonts w:ascii="Calibri" w:cs="Calibri" w:eastAsia="Calibri" w:hAnsi="Calibri"/>
          <w:i/>
          <w:iCs/>
          <w:color w:val="4A5568"/>
          <w:sz w:val="18"/>
          <w:szCs w:val="18"/>
        </w:rPr>
        <w:t xml:space="preserve">Table 2.1 — Every responsibility in the requirement, mapped to this guide.</w:t>
      </w:r>
    </w:p>
    <w:p>
      <w:pPr>
        <w:pStyle w:val="Heading2"/>
        <w:spacing w:after="140" w:before="300"/>
      </w:pPr>
      <w:r>
        <w:rPr>
          <w:rFonts w:ascii="Calibri" w:cs="Calibri" w:eastAsia="Calibri" w:hAnsi="Calibri"/>
          <w:b/>
          <w:bCs/>
          <w:color w:val="0B5CAB"/>
          <w:sz w:val="27"/>
          <w:szCs w:val="27"/>
        </w:rPr>
        <w:t xml:space="preserve">2.3 Full Required-Skills List and What Each One Really Means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500"/>
        <w:gridCol w:w="2900"/>
        <w:gridCol w:w="3800"/>
        <w:gridCol w:w="1820"/>
      </w:tblGrid>
      <w:tr>
        <w:trPr>
          <w:tblHeader/>
        </w:trPr>
        <w:tc>
          <w:tcPr>
            <w:tcW w:type="dxa" w:w="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 </w:t>
            </w:r>
          </w:p>
        </w:tc>
        <w:tc>
          <w:tcPr>
            <w:tcW w:type="dxa" w:w="2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As written in the requirement</w:t>
            </w:r>
          </w:p>
        </w:tc>
        <w:tc>
          <w:tcPr>
            <w:tcW w:type="dxa" w:w="3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an interviewer will actually probe</w:t>
            </w:r>
          </w:p>
        </w:tc>
        <w:tc>
          <w:tcPr>
            <w:tcW w:type="dxa" w:w="1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Covered in</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5+ years of experience as a Business Analyst, preferably in Salesforce projects</w:t>
            </w:r>
          </w:p>
        </w:tc>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Depth of ownership, not years. Expect "walk me through the hardest requirement you ever handled"</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 23</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2</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Strong understanding of Salesforce CRM and business processes</w:t>
            </w:r>
          </w:p>
        </w:tc>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Lead-to-Cash, Case-to-Resolution, Quote-to-Order; and how Salesforce models them</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 15</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3</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Experience with Sales Cloud / Service Cloud</w:t>
            </w:r>
          </w:p>
        </w:tc>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Objects, standard automation, console, entitlements, forecasting, CPQ awareness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 15</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4</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Strong knowledge of Agile/Scrum methodology</w:t>
            </w:r>
          </w:p>
        </w:tc>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Ceremonies, roles, artefacts, estimation, definition of ready/done, scaled frameworks</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 12</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5</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Hands-on experience with Jira, Confluence, Visio/Lucidchart or similar tools</w:t>
            </w:r>
          </w:p>
        </w:tc>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Board configuration, issue hierarchy, JQL, Confluence spaces, diagram conventions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 12</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6</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Strong skills in requirements gathering, documentation, process mapping, stakeholder management</w:t>
            </w:r>
          </w:p>
        </w:tc>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Elicitation technique selection, traceability, notation discipline, influence without authority</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 9, 11, 21</w:t>
            </w:r>
          </w:p>
        </w:tc>
      </w:tr>
      <w:tr>
        <w:tc>
          <w:tcPr>
            <w:tcW w:type="dxa" w:w="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7</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Understanding of Salesforce Objects, Relationships, Security, Flows, Reports &amp; Dashboards</w:t>
            </w:r>
          </w:p>
        </w:tc>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five technical pillars a Salesforce BA is tested on. Expect scenario questions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 10</w:t>
            </w:r>
          </w:p>
        </w:tc>
      </w:tr>
      <w:tr>
        <w:tc>
          <w:tcPr>
            <w:tcW w:type="dxa" w:w="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8</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Good understanding of UAT and SDLC</w:t>
            </w:r>
          </w:p>
        </w:tc>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Test strategy, defect lifecycle, entry/exit criteria, Waterfall vs Agile vs Hybrid delivery</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 13, 18</w:t>
            </w:r>
          </w:p>
        </w:tc>
      </w:tr>
    </w:tbl>
    <w:p>
      <w:pPr>
        <w:spacing w:after="180" w:before="60"/>
      </w:pPr>
      <w:r>
        <w:rPr>
          <w:rFonts w:ascii="Calibri" w:cs="Calibri" w:eastAsia="Calibri" w:hAnsi="Calibri"/>
          <w:i/>
          <w:iCs/>
          <w:color w:val="4A5568"/>
          <w:sz w:val="18"/>
          <w:szCs w:val="18"/>
        </w:rPr>
        <w:t xml:space="preserve">Table 2.2 — Every required skill in the requirement, mapped to this guide.</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reading between the lines</w:t>
            </w:r>
          </w:p>
          <w:p>
            <w:pPr>
              <w:spacing w:after="50" w:line="264"/>
            </w:pPr>
            <w:r>
              <w:rPr>
                <w:rFonts w:ascii="Calibri" w:cs="Calibri" w:eastAsia="Calibri" w:hAnsi="Calibri"/>
                <w:color w:val="1F2933"/>
                <w:sz w:val="20"/>
                <w:szCs w:val="20"/>
              </w:rPr>
              <w:t xml:space="preserve">The requirement says "</w:t>
            </w:r>
            <w:r>
              <w:rPr>
                <w:rFonts w:ascii="Calibri" w:cs="Calibri" w:eastAsia="Calibri" w:hAnsi="Calibri"/>
                <w:b/>
                <w:bCs/>
                <w:color w:val="1F2933"/>
                <w:sz w:val="20"/>
                <w:szCs w:val="20"/>
              </w:rPr>
              <w:t xml:space="preserve">Configure</w:t>
            </w:r>
            <w:r>
              <w:rPr>
                <w:rFonts w:ascii="Calibri" w:cs="Calibri" w:eastAsia="Calibri" w:hAnsi="Calibri"/>
                <w:color w:val="1F2933"/>
                <w:sz w:val="20"/>
                <w:szCs w:val="20"/>
              </w:rPr>
              <w:t xml:space="preserve"> or provide functional guidance". That word matters. Many Indian employers now expect the Salesforce BA to be a </w:t>
            </w:r>
            <w:r>
              <w:rPr>
                <w:rFonts w:ascii="Calibri" w:cs="Calibri" w:eastAsia="Calibri" w:hAnsi="Calibri"/>
                <w:b/>
                <w:bCs/>
                <w:color w:val="1F2933"/>
                <w:sz w:val="20"/>
                <w:szCs w:val="20"/>
              </w:rPr>
              <w:t xml:space="preserve">BA/Admin hybrid</w:t>
            </w:r>
            <w:r>
              <w:rPr>
                <w:rFonts w:ascii="Calibri" w:cs="Calibri" w:eastAsia="Calibri" w:hAnsi="Calibri"/>
                <w:color w:val="1F2933"/>
                <w:sz w:val="20"/>
                <w:szCs w:val="20"/>
              </w:rPr>
              <w:t xml:space="preserve"> who can build a report, a flow or a validation rule without waiting for a developer sprint. If you cannot, say so honestly and show you can specify precisely enough that an Admin builds it right first time.</w:t>
            </w:r>
          </w:p>
          <w:p>
            <w:pPr>
              <w:spacing w:after="50" w:line="264"/>
            </w:pPr>
            <w:r>
              <w:rPr>
                <w:rFonts w:ascii="Calibri" w:cs="Calibri" w:eastAsia="Calibri" w:hAnsi="Calibri"/>
                <w:color w:val="1F2933"/>
                <w:sz w:val="20"/>
                <w:szCs w:val="20"/>
              </w:rPr>
              <w:t xml:space="preserve">It also says "</w:t>
            </w:r>
            <w:r>
              <w:rPr>
                <w:rFonts w:ascii="Calibri" w:cs="Calibri" w:eastAsia="Calibri" w:hAnsi="Calibri"/>
                <w:b/>
                <w:bCs/>
                <w:color w:val="1F2933"/>
                <w:sz w:val="20"/>
                <w:szCs w:val="20"/>
              </w:rPr>
              <w:t xml:space="preserve">Identify opportunities</w:t>
            </w:r>
            <w:r>
              <w:rPr>
                <w:rFonts w:ascii="Calibri" w:cs="Calibri" w:eastAsia="Calibri" w:hAnsi="Calibri"/>
                <w:color w:val="1F2933"/>
                <w:sz w:val="20"/>
                <w:szCs w:val="20"/>
              </w:rPr>
              <w:t xml:space="preserve">". That is a product-thinking clause hiding in a BA job description. It is the single easiest place for a 7-year candidate to differentiate: arrive with a story about an improvement nobody asked you for.</w:t>
            </w:r>
          </w:p>
          <w:p>
            <w:pPr>
              <w:spacing w:after="50" w:line="264"/>
            </w:pPr>
            <w:r>
              <w:rPr>
                <w:rFonts w:ascii="Calibri" w:cs="Calibri" w:eastAsia="Calibri" w:hAnsi="Calibri"/>
                <w:color w:val="1F2933"/>
                <w:sz w:val="20"/>
                <w:szCs w:val="20"/>
              </w:rPr>
              <w:t xml:space="preserve">Finally, note what is </w:t>
            </w:r>
            <w:r>
              <w:rPr>
                <w:rFonts w:ascii="Calibri" w:cs="Calibri" w:eastAsia="Calibri" w:hAnsi="Calibri"/>
                <w:b/>
                <w:bCs/>
                <w:color w:val="1F2933"/>
                <w:sz w:val="20"/>
                <w:szCs w:val="20"/>
              </w:rPr>
              <w:t xml:space="preserve">absent</w:t>
            </w:r>
            <w:r>
              <w:rPr>
                <w:rFonts w:ascii="Calibri" w:cs="Calibri" w:eastAsia="Calibri" w:hAnsi="Calibri"/>
                <w:color w:val="1F2933"/>
                <w:sz w:val="20"/>
                <w:szCs w:val="20"/>
              </w:rPr>
              <w:t xml:space="preserve">: no mention of Apex, LWC or CPQ. You are not expected to code. You are expected to know where code becomes necessary — which is a different and harder skill.</w:t>
            </w:r>
          </w:p>
        </w:tc>
      </w:tr>
    </w:tbl>
    <w:p>
      <w:r>
        <w:br w:type="page"/>
      </w:r>
    </w:p>
    <w:tbl>
      <w:tblPr>
        <w:tblW w:type="dxa" w:w="9020"/>
        <w:tblBorders>
          <w:top w:val="single" w:color="E8F3EA" w:sz="2"/>
          <w:left w:val="single" w:color="2F855A" w:sz="18"/>
          <w:bottom w:val="single" w:color="E8F3EA" w:sz="2"/>
          <w:right w:val="single" w:color="E8F3EA" w:sz="2"/>
          <w:insideH w:val="none"/>
          <w:insideV w:val="none"/>
        </w:tblBorders>
      </w:tblPr>
      <w:tblGrid>
        <w:gridCol w:w="9020"/>
      </w:tblGrid>
      <w:tr>
        <w:tc>
          <w:tcPr>
            <w:tcW w:type="dxa" w:w="9020"/>
            <w:shd w:fill="E8F3EA"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LEVEL 1 — BEGINNER</w:t>
            </w:r>
          </w:p>
          <w:p>
            <w:pPr>
              <w:spacing w:after="50" w:line="264"/>
            </w:pPr>
            <w:r>
              <w:rPr>
                <w:rFonts w:ascii="Calibri" w:cs="Calibri" w:eastAsia="Calibri" w:hAnsi="Calibri"/>
                <w:color w:val="1F2933"/>
                <w:sz w:val="20"/>
                <w:szCs w:val="20"/>
              </w:rPr>
              <w:t xml:space="preserve">Chapters 3 to 6. Plain-language foundations. If you already know a topic, skim the tables and move on — but do read the Salesforce chapter, because Salesforce vocabulary is unusual and interviewers test it precisely.</w:t>
            </w:r>
          </w:p>
        </w:tc>
      </w:tr>
    </w:tbl>
    <w:p>
      <w:pPr>
        <w:spacing w:after="200"/>
      </w:pPr>
      <w:r>
        <w:t xml:space="preserve"/>
      </w:r>
    </w:p>
    <w:p>
      <w:pPr>
        <w:pStyle w:val="Heading1"/>
        <w:pBdr>
          <w:bottom w:val="single" w:color="0B5CAB" w:sz="12" w:space="6"/>
        </w:pBdr>
        <w:spacing w:after="180" w:before="360"/>
      </w:pPr>
      <w:r>
        <w:rPr>
          <w:rFonts w:ascii="Calibri" w:cs="Calibri" w:eastAsia="Calibri" w:hAnsi="Calibri"/>
          <w:b/>
          <w:bCs/>
          <w:color w:val="083D73"/>
          <w:sz w:val="34"/>
          <w:szCs w:val="34"/>
        </w:rPr>
        <w:t xml:space="preserve">3. Beginner — What a Salesforce Business Analyst Actually Does</w:t>
      </w:r>
    </w:p>
    <w:p>
      <w:pPr>
        <w:pStyle w:val="Heading2"/>
        <w:spacing w:after="140" w:before="300"/>
      </w:pPr>
      <w:r>
        <w:rPr>
          <w:rFonts w:ascii="Calibri" w:cs="Calibri" w:eastAsia="Calibri" w:hAnsi="Calibri"/>
          <w:b/>
          <w:bCs/>
          <w:color w:val="0B5CAB"/>
          <w:sz w:val="27"/>
          <w:szCs w:val="27"/>
        </w:rPr>
        <w:t xml:space="preserve">3.1 What is a Business Analyst?</w:t>
      </w:r>
    </w:p>
    <w:p>
      <w:pPr>
        <w:spacing w:after="120" w:line="276"/>
      </w:pPr>
      <w:r>
        <w:rPr>
          <w:rFonts w:ascii="Calibri" w:cs="Calibri" w:eastAsia="Calibri" w:hAnsi="Calibri"/>
          <w:color w:val="1F2933"/>
          <w:sz w:val="21"/>
          <w:szCs w:val="21"/>
        </w:rPr>
        <w:t xml:space="preserve">A Business Analyst is the person who makes sure the thing that gets built is the thing the business actually needed. Business people know their problems but not the system. Technical people know the system but not the problems. The BA sits in the middle and makes sure neither side has to learn the other side's language.</w:t>
      </w:r>
    </w:p>
    <w:p>
      <w:pPr>
        <w:spacing w:after="120" w:line="276"/>
      </w:pPr>
      <w:r>
        <w:rPr>
          <w:rFonts w:ascii="Calibri" w:cs="Calibri" w:eastAsia="Calibri" w:hAnsi="Calibri"/>
          <w:color w:val="1F2933"/>
          <w:sz w:val="21"/>
          <w:szCs w:val="21"/>
        </w:rPr>
        <w:t xml:space="preserve">The BA does four things in a loop, forever:</w:t>
      </w:r>
    </w:p>
    <w:p>
      <w:pPr>
        <w:pStyle w:val="ListParagraph"/>
        <w:numPr>
          <w:ilvl w:val="0"/>
          <w:numId w:val="3"/>
        </w:numPr>
        <w:spacing w:after="70" w:line="276"/>
      </w:pPr>
      <w:r>
        <w:rPr>
          <w:rFonts w:ascii="Calibri" w:cs="Calibri" w:eastAsia="Calibri" w:hAnsi="Calibri"/>
          <w:b/>
          <w:bCs/>
          <w:color w:val="1F2933"/>
          <w:sz w:val="21"/>
          <w:szCs w:val="21"/>
        </w:rPr>
        <w:t xml:space="preserve">Understand</w:t>
      </w:r>
      <w:r>
        <w:rPr>
          <w:rFonts w:ascii="Calibri" w:cs="Calibri" w:eastAsia="Calibri" w:hAnsi="Calibri"/>
          <w:color w:val="1F2933"/>
          <w:sz w:val="21"/>
          <w:szCs w:val="21"/>
        </w:rPr>
        <w:t xml:space="preserve"> — talk to people, watch how they work, read the data, find the real problem.</w:t>
      </w:r>
    </w:p>
    <w:p>
      <w:pPr>
        <w:pStyle w:val="ListParagraph"/>
        <w:numPr>
          <w:ilvl w:val="0"/>
          <w:numId w:val="3"/>
        </w:numPr>
        <w:spacing w:after="70" w:line="276"/>
      </w:pPr>
      <w:r>
        <w:rPr>
          <w:rFonts w:ascii="Calibri" w:cs="Calibri" w:eastAsia="Calibri" w:hAnsi="Calibri"/>
          <w:b/>
          <w:bCs/>
          <w:color w:val="1F2933"/>
          <w:sz w:val="21"/>
          <w:szCs w:val="21"/>
        </w:rPr>
        <w:t xml:space="preserve">Document</w:t>
      </w:r>
      <w:r>
        <w:rPr>
          <w:rFonts w:ascii="Calibri" w:cs="Calibri" w:eastAsia="Calibri" w:hAnsi="Calibri"/>
          <w:color w:val="1F2933"/>
          <w:sz w:val="21"/>
          <w:szCs w:val="21"/>
        </w:rPr>
        <w:t xml:space="preserve"> — write it down in a form that is unambiguous, testable and agreed by everyone.</w:t>
      </w:r>
    </w:p>
    <w:p>
      <w:pPr>
        <w:pStyle w:val="ListParagraph"/>
        <w:numPr>
          <w:ilvl w:val="0"/>
          <w:numId w:val="3"/>
        </w:numPr>
        <w:spacing w:after="70" w:line="276"/>
      </w:pPr>
      <w:r>
        <w:rPr>
          <w:rFonts w:ascii="Calibri" w:cs="Calibri" w:eastAsia="Calibri" w:hAnsi="Calibri"/>
          <w:b/>
          <w:bCs/>
          <w:color w:val="1F2933"/>
          <w:sz w:val="21"/>
          <w:szCs w:val="21"/>
        </w:rPr>
        <w:t xml:space="preserve">Support the build</w:t>
      </w:r>
      <w:r>
        <w:rPr>
          <w:rFonts w:ascii="Calibri" w:cs="Calibri" w:eastAsia="Calibri" w:hAnsi="Calibri"/>
          <w:color w:val="1F2933"/>
          <w:sz w:val="21"/>
          <w:szCs w:val="21"/>
        </w:rPr>
        <w:t xml:space="preserve"> — answer the hundred small questions that come up while it is being built.</w:t>
      </w:r>
    </w:p>
    <w:p>
      <w:pPr>
        <w:pStyle w:val="ListParagraph"/>
        <w:numPr>
          <w:ilvl w:val="0"/>
          <w:numId w:val="3"/>
        </w:numPr>
        <w:spacing w:after="70" w:line="276"/>
      </w:pPr>
      <w:r>
        <w:rPr>
          <w:rFonts w:ascii="Calibri" w:cs="Calibri" w:eastAsia="Calibri" w:hAnsi="Calibri"/>
          <w:b/>
          <w:bCs/>
          <w:color w:val="1F2933"/>
          <w:sz w:val="21"/>
          <w:szCs w:val="21"/>
        </w:rPr>
        <w:t xml:space="preserve">Verify and improve</w:t>
      </w:r>
      <w:r>
        <w:rPr>
          <w:rFonts w:ascii="Calibri" w:cs="Calibri" w:eastAsia="Calibri" w:hAnsi="Calibri"/>
          <w:color w:val="1F2933"/>
          <w:sz w:val="21"/>
          <w:szCs w:val="21"/>
        </w:rPr>
        <w:t xml:space="preserve"> — check that what was built solves the problem, then find the next problem.</w:t>
      </w:r>
    </w:p>
    <w:p>
      <w:pPr>
        <w:pStyle w:val="Heading2"/>
        <w:spacing w:after="140" w:before="300"/>
      </w:pPr>
      <w:r>
        <w:rPr>
          <w:rFonts w:ascii="Calibri" w:cs="Calibri" w:eastAsia="Calibri" w:hAnsi="Calibri"/>
          <w:b/>
          <w:bCs/>
          <w:color w:val="0B5CAB"/>
          <w:sz w:val="27"/>
          <w:szCs w:val="27"/>
        </w:rPr>
        <w:t xml:space="preserve">3.2 What changes when you put the word "Salesforce" in front of it?</w:t>
      </w:r>
    </w:p>
    <w:p>
      <w:pPr>
        <w:spacing w:after="120" w:line="276"/>
      </w:pPr>
      <w:r>
        <w:rPr>
          <w:rFonts w:ascii="Calibri" w:cs="Calibri" w:eastAsia="Calibri" w:hAnsi="Calibri"/>
          <w:color w:val="1F2933"/>
          <w:sz w:val="21"/>
          <w:szCs w:val="21"/>
        </w:rPr>
        <w:t xml:space="preserve">A generic BA can say "the system should send an email when the deal is won" and leave the rest to the technical team. A </w:t>
      </w:r>
      <w:r>
        <w:rPr>
          <w:rFonts w:ascii="Calibri" w:cs="Calibri" w:eastAsia="Calibri" w:hAnsi="Calibri"/>
          <w:b/>
          <w:bCs/>
          <w:color w:val="1F2933"/>
          <w:sz w:val="21"/>
          <w:szCs w:val="21"/>
        </w:rPr>
        <w:t xml:space="preserve">Salesforce</w:t>
      </w:r>
      <w:r>
        <w:rPr>
          <w:rFonts w:ascii="Calibri" w:cs="Calibri" w:eastAsia="Calibri" w:hAnsi="Calibri"/>
          <w:color w:val="1F2933"/>
          <w:sz w:val="21"/>
          <w:szCs w:val="21"/>
        </w:rPr>
        <w:t xml:space="preserve"> BA is expected to know roughly what that means inside Salesforce: which object holds the deal (Opportunity), what "won" means (Stage = Closed Won), and which tool would send the email (a Record-Triggered Flow, not custom code). You are not building it. You are making sure the requirement is expressed in a way the platform can actually deliver, cheaply.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3600"/>
        <w:gridCol w:w="5420"/>
      </w:tblGrid>
      <w:tr>
        <w:trPr>
          <w:tblHeader/>
        </w:trPr>
        <w:tc>
          <w:tcPr>
            <w:tcW w:type="dxa" w:w="3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Generic BA says</w:t>
            </w:r>
          </w:p>
        </w:tc>
        <w:tc>
          <w:tcPr>
            <w:tcW w:type="dxa" w:w="54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Salesforce BA says</w:t>
            </w:r>
          </w:p>
        </w:tc>
      </w:tr>
      <w:tr>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 need a report of customer complaints by region."</w:t>
            </w:r>
          </w:p>
        </w:tc>
        <w:tc>
          <w:tcPr>
            <w:tcW w:type="dxa" w:w="5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 need a summary report on the Case object, grouped by Account Billing State, filtered to Record Type = Complaint, with a dashboard component visible to the Regional Manager role and below."</w:t>
            </w:r>
          </w:p>
        </w:tc>
      </w:tr>
      <w:tr>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 reps should not see each other's deals."</w:t>
            </w:r>
          </w:p>
        </w:tc>
        <w:tc>
          <w:tcPr>
            <w:tcW w:type="dxa" w:w="54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"Set Opportunity Org-Wide Default to Private and let the Role Hierarchy grant upward visibility; managers see their team automatically."</w:t>
            </w:r>
          </w:p>
        </w:tc>
      </w:tr>
      <w:tr>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"Add a field for GST number."</w:t>
            </w:r>
          </w:p>
        </w:tc>
        <w:tc>
          <w:tcPr>
            <w:tcW w:type="dxa" w:w="5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"Add a custom field GST</w:t>
            </w:r>
            <w:r>
              <w:rPr>
                <w:rFonts w:ascii="Calibri" w:cs="Calibri" w:eastAsia="Calibri" w:hAnsi="Calibri"/>
                <w:b w:val="false"/>
                <w:bCs w:val="false"/>
                <w:i/>
                <w:iCs/>
                <w:color w:val="1F2933"/>
                <w:sz w:val="19"/>
                <w:szCs w:val="19"/>
              </w:rPr>
              <w:t xml:space="preserve">Number</w:t>
            </w:r>
            <w:r>
              <w:rPr>
                <w:rFonts w:ascii="Calibri" w:cs="Calibri" w:eastAsia="Calibri" w:hAnsi="Calibri"/>
                <w:b w:val="false"/>
                <w:bCs w:val="false"/>
                <w:color w:val="1F2933"/>
                <w:sz w:val="19"/>
                <w:szCs w:val="19"/>
              </w:rPr>
              <w:t xml:space="preserve">_c on Account, text(15), with a validation rule matching the 15-character GSTIN pattern, added to the India page layout only via Record Type."</w:t>
            </w:r>
          </w:p>
        </w:tc>
      </w:tr>
    </w:tbl>
    <w:p>
      <w:pPr>
        <w:spacing w:after="180" w:before="60"/>
      </w:pPr>
      <w:r>
        <w:rPr>
          <w:rFonts w:ascii="Calibri" w:cs="Calibri" w:eastAsia="Calibri" w:hAnsi="Calibri"/>
          <w:i/>
          <w:iCs/>
          <w:color w:val="4A5568"/>
          <w:sz w:val="18"/>
          <w:szCs w:val="18"/>
        </w:rPr>
        <w:t xml:space="preserve">Table 3.1 — The same requirement, expressed with and without platform knowledge.</w:t>
      </w:r>
    </w:p>
    <w:p>
      <w:pPr>
        <w:pStyle w:val="Heading2"/>
        <w:spacing w:after="140" w:before="300"/>
      </w:pPr>
      <w:r>
        <w:rPr>
          <w:rFonts w:ascii="Calibri" w:cs="Calibri" w:eastAsia="Calibri" w:hAnsi="Calibri"/>
          <w:b/>
          <w:bCs/>
          <w:color w:val="0B5CAB"/>
          <w:sz w:val="27"/>
          <w:szCs w:val="27"/>
        </w:rPr>
        <w:t xml:space="preserve">3.3 The BA, the Product Owner and the Product Manager</w:t>
      </w:r>
    </w:p>
    <w:p>
      <w:pPr>
        <w:spacing w:after="120" w:line="276"/>
      </w:pPr>
      <w:r>
        <w:rPr>
          <w:rFonts w:ascii="Calibri" w:cs="Calibri" w:eastAsia="Calibri" w:hAnsi="Calibri"/>
          <w:color w:val="1F2933"/>
          <w:sz w:val="21"/>
          <w:szCs w:val="21"/>
        </w:rPr>
        <w:t xml:space="preserve">Your target roles overlap heavily, and in Indian services and product companies the titles are often used loosely. Here is the honest distinction:</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500"/>
        <w:gridCol w:w="2600"/>
        <w:gridCol w:w="2400"/>
        <w:gridCol w:w="2520"/>
      </w:tblGrid>
      <w:tr>
        <w:trPr>
          <w:tblHeader/>
        </w:trPr>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Dimension</w:t>
            </w:r>
          </w:p>
        </w:tc>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Business Analyst</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Product Owner</w:t>
            </w:r>
          </w:p>
        </w:tc>
        <w:tc>
          <w:tcPr>
            <w:tcW w:type="dxa" w:w="2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Product Manager</w:t>
            </w:r>
          </w:p>
        </w:tc>
      </w:tr>
      <w:tr>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Core question</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exactly must the system do?"</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do we build next, and is it done?"</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should exist at all, and why?"</w:t>
            </w:r>
          </w:p>
        </w:tc>
      </w:tr>
      <w:tr>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Main artefact</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BRD, FRD, user stories, process flows</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Prioritised product backlog</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Roadmap, business case, product strategy</w:t>
            </w:r>
          </w:p>
        </w:tc>
      </w:tr>
      <w:tr>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Time horizon</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Current release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Current and next few sprints</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Quarters to years</w:t>
            </w:r>
          </w:p>
        </w:tc>
      </w:tr>
      <w:tr>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Authority</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Influence; recommends</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Decides sprint scope and acceptance</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Decides product direction and investment</w:t>
            </w:r>
          </w:p>
        </w:tc>
      </w:tr>
      <w:tr>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Measured by</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 quality, defect leakage, sign-off</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Velocity, backlog health, sprint goal delivery</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Adoption, revenue, retention, business outcome</w:t>
            </w:r>
          </w:p>
        </w:tc>
      </w:tr>
      <w:tr>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Typical India title</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Senior BA, Functional Consultant</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PO, Scrum PO, BA-PO</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PM, Product Lead, APM</w:t>
            </w:r>
          </w:p>
        </w:tc>
      </w:tr>
    </w:tbl>
    <w:p>
      <w:pPr>
        <w:spacing w:after="180" w:before="60"/>
      </w:pPr>
      <w:r>
        <w:rPr>
          <w:rFonts w:ascii="Calibri" w:cs="Calibri" w:eastAsia="Calibri" w:hAnsi="Calibri"/>
          <w:i/>
          <w:iCs/>
          <w:color w:val="4A5568"/>
          <w:sz w:val="18"/>
          <w:szCs w:val="18"/>
        </w:rPr>
        <w:t xml:space="preserve">Table 3.2 — How the three roles differ. Many Salesforce projects merge BA and PO into one person.</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w:t>
            </w:r>
          </w:p>
          <w:p>
            <w:pPr>
              <w:spacing w:after="50" w:line="264"/>
            </w:pPr>
            <w:r>
              <w:rPr>
                <w:rFonts w:ascii="Calibri" w:cs="Calibri" w:eastAsia="Calibri" w:hAnsi="Calibri"/>
                <w:color w:val="1F2933"/>
                <w:sz w:val="20"/>
                <w:szCs w:val="20"/>
              </w:rPr>
              <w:t xml:space="preserve">When a company advertises "Salesforce BA" but interviews you for a Product Owner-shaped job, the giveaway is the word </w:t>
            </w:r>
            <w:r>
              <w:rPr>
                <w:rFonts w:ascii="Calibri" w:cs="Calibri" w:eastAsia="Calibri" w:hAnsi="Calibri"/>
                <w:b/>
                <w:bCs/>
                <w:color w:val="1F2933"/>
                <w:sz w:val="20"/>
                <w:szCs w:val="20"/>
              </w:rPr>
              <w:t xml:space="preserve">prioritise</w:t>
            </w:r>
            <w:r>
              <w:rPr>
                <w:rFonts w:ascii="Calibri" w:cs="Calibri" w:eastAsia="Calibri" w:hAnsi="Calibri"/>
                <w:color w:val="1F2933"/>
                <w:sz w:val="20"/>
                <w:szCs w:val="20"/>
              </w:rPr>
              <w:t xml:space="preserve">. If they ask "how do you decide what goes in the next sprint?", they want PO thinking: value versus effort, dependency, risk, and the courage to say no to a loud stakeholder.</w:t>
            </w:r>
          </w:p>
          <w:p>
            <w:pPr>
              <w:spacing w:after="50" w:line="264"/>
            </w:pPr>
            <w:r>
              <w:rPr>
                <w:rFonts w:ascii="Calibri" w:cs="Calibri" w:eastAsia="Calibri" w:hAnsi="Calibri"/>
                <w:color w:val="1F2933"/>
                <w:sz w:val="20"/>
                <w:szCs w:val="20"/>
              </w:rPr>
              <w:t xml:space="preserve">Prepare one story where you </w:t>
            </w:r>
            <w:r>
              <w:rPr>
                <w:rFonts w:ascii="Calibri" w:cs="Calibri" w:eastAsia="Calibri" w:hAnsi="Calibri"/>
                <w:b/>
                <w:bCs/>
                <w:color w:val="1F2933"/>
                <w:sz w:val="20"/>
                <w:szCs w:val="20"/>
              </w:rPr>
              <w:t xml:space="preserve">removed</w:t>
            </w:r>
            <w:r>
              <w:rPr>
                <w:rFonts w:ascii="Calibri" w:cs="Calibri" w:eastAsia="Calibri" w:hAnsi="Calibri"/>
                <w:color w:val="1F2933"/>
                <w:sz w:val="20"/>
                <w:szCs w:val="20"/>
              </w:rPr>
              <w:t xml:space="preserve"> scope and the project was better for it. That single story moves you from BA to PO in the interviewer's mind.</w:t>
            </w:r>
          </w:p>
        </w:tc>
      </w:tr>
    </w:tbl>
    <w:p>
      <w:pPr>
        <w:pStyle w:val="Heading2"/>
        <w:spacing w:after="140" w:before="300"/>
      </w:pPr>
      <w:r>
        <w:rPr>
          <w:rFonts w:ascii="Calibri" w:cs="Calibri" w:eastAsia="Calibri" w:hAnsi="Calibri"/>
          <w:b/>
          <w:bCs/>
          <w:color w:val="0B5CAB"/>
          <w:sz w:val="27"/>
          <w:szCs w:val="27"/>
        </w:rPr>
        <w:t xml:space="preserve">3.4 The "5+ years of experience" requirement</w:t>
      </w:r>
    </w:p>
    <w:p>
      <w:pPr>
        <w:spacing w:after="120" w:line="276"/>
      </w:pPr>
      <w:r>
        <w:rPr>
          <w:rFonts w:ascii="Calibri" w:cs="Calibri" w:eastAsia="Calibri" w:hAnsi="Calibri"/>
          <w:color w:val="1F2933"/>
          <w:sz w:val="21"/>
          <w:szCs w:val="21"/>
        </w:rPr>
        <w:t xml:space="preserve">The requirement asks for 5+ years, preferably on Salesforce projects. You have 7+. If your Salesforce exposure is shorter than your total BA experience, do not hide it — frame it:</w:t>
      </w:r>
    </w:p>
    <w:p>
      <w:pPr>
        <w:pStyle w:val="ListParagraph"/>
        <w:numPr>
          <w:ilvl w:val="0"/>
          <w:numId w:val="2"/>
        </w:numPr>
        <w:spacing w:after="70" w:line="276"/>
      </w:pPr>
      <w:r>
        <w:rPr>
          <w:rFonts w:ascii="Calibri" w:cs="Calibri" w:eastAsia="Calibri" w:hAnsi="Calibri"/>
          <w:b/>
          <w:bCs/>
          <w:color w:val="1F2933"/>
          <w:sz w:val="21"/>
          <w:szCs w:val="21"/>
        </w:rPr>
        <w:t xml:space="preserve">Do say:</w:t>
      </w:r>
      <w:r>
        <w:rPr>
          <w:rFonts w:ascii="Calibri" w:cs="Calibri" w:eastAsia="Calibri" w:hAnsi="Calibri"/>
          <w:color w:val="1F2933"/>
          <w:sz w:val="21"/>
          <w:szCs w:val="21"/>
        </w:rPr>
        <w:t xml:space="preserve"> "Seven years as a BA across banking and telecom, of which the last three have been on Salesforce Sales Cloud and Service Cloud implementations."</w:t>
      </w:r>
    </w:p>
    <w:p>
      <w:pPr>
        <w:pStyle w:val="ListParagraph"/>
        <w:numPr>
          <w:ilvl w:val="0"/>
          <w:numId w:val="2"/>
        </w:numPr>
        <w:spacing w:after="70" w:line="276"/>
      </w:pPr>
      <w:r>
        <w:rPr>
          <w:rFonts w:ascii="Calibri" w:cs="Calibri" w:eastAsia="Calibri" w:hAnsi="Calibri"/>
          <w:b/>
          <w:bCs/>
          <w:color w:val="1F2933"/>
          <w:sz w:val="21"/>
          <w:szCs w:val="21"/>
        </w:rPr>
        <w:t xml:space="preserve">Do say:</w:t>
      </w:r>
      <w:r>
        <w:rPr>
          <w:rFonts w:ascii="Calibri" w:cs="Calibri" w:eastAsia="Calibri" w:hAnsi="Calibri"/>
          <w:color w:val="1F2933"/>
          <w:sz w:val="21"/>
          <w:szCs w:val="21"/>
        </w:rPr>
        <w:t xml:space="preserve"> "My Salesforce depth is strongest in Service Cloud — case management, entitlements and Omni-Channel. On Sales Cloud I have worked on forecasting and opportunity management but not CPQ."</w:t>
      </w:r>
    </w:p>
    <w:p>
      <w:pPr>
        <w:pStyle w:val="ListParagraph"/>
        <w:numPr>
          <w:ilvl w:val="0"/>
          <w:numId w:val="2"/>
        </w:numPr>
        <w:spacing w:after="70" w:line="276"/>
      </w:pPr>
      <w:r>
        <w:rPr>
          <w:rFonts w:ascii="Calibri" w:cs="Calibri" w:eastAsia="Calibri" w:hAnsi="Calibri"/>
          <w:b/>
          <w:bCs/>
          <w:color w:val="1F2933"/>
          <w:sz w:val="21"/>
          <w:szCs w:val="21"/>
        </w:rPr>
        <w:t xml:space="preserve">Do not say:</w:t>
      </w:r>
      <w:r>
        <w:rPr>
          <w:rFonts w:ascii="Calibri" w:cs="Calibri" w:eastAsia="Calibri" w:hAnsi="Calibri"/>
          <w:color w:val="1F2933"/>
          <w:sz w:val="21"/>
          <w:szCs w:val="21"/>
        </w:rPr>
        <w:t xml:space="preserve"> "I know everything about Salesforce." Interviewers with real platform depth will find the edge in ninety seconds.</w:t>
      </w:r>
    </w:p>
    <w:p>
      <w:pPr>
        <w:pStyle w:val="ListParagraph"/>
        <w:numPr>
          <w:ilvl w:val="0"/>
          <w:numId w:val="2"/>
        </w:numPr>
        <w:spacing w:after="70" w:line="276"/>
      </w:pPr>
      <w:r>
        <w:rPr>
          <w:rFonts w:ascii="Calibri" w:cs="Calibri" w:eastAsia="Calibri" w:hAnsi="Calibri"/>
          <w:b/>
          <w:bCs/>
          <w:color w:val="1F2933"/>
          <w:sz w:val="21"/>
          <w:szCs w:val="21"/>
        </w:rPr>
        <w:t xml:space="preserve">Do compensate:</w:t>
      </w:r>
      <w:r>
        <w:rPr>
          <w:rFonts w:ascii="Calibri" w:cs="Calibri" w:eastAsia="Calibri" w:hAnsi="Calibri"/>
          <w:color w:val="1F2933"/>
          <w:sz w:val="21"/>
          <w:szCs w:val="21"/>
        </w:rPr>
        <w:t xml:space="preserve"> a Salesforce Administrator (ADM-201) certification plus a Developer Edition org you actually built something in closes most credibility gaps.</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4. Beginner — Who You Work With</w:t>
      </w:r>
    </w:p>
    <w:p>
      <w:pPr>
        <w:spacing w:after="120" w:line="276"/>
      </w:pPr>
      <w:r>
        <w:rPr>
          <w:rFonts w:ascii="Calibri" w:cs="Calibri" w:eastAsia="Calibri" w:hAnsi="Calibri"/>
          <w:color w:val="1F2933"/>
          <w:sz w:val="21"/>
          <w:szCs w:val="21"/>
        </w:rPr>
        <w:t xml:space="preserve">The requirement says you will "work closely with Salesforce Developers, Admins, Architects, QA, and project teams". Here is who each of them is, and — more usefully — what each one needs *from you*.</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700"/>
        <w:gridCol w:w="2500"/>
        <w:gridCol w:w="2500"/>
        <w:gridCol w:w="2320"/>
      </w:tblGrid>
      <w:tr>
        <w:trPr>
          <w:tblHeader/>
        </w:trPr>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Role</w:t>
            </w:r>
          </w:p>
        </w:tc>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they do</w:t>
            </w:r>
          </w:p>
        </w:tc>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they need from the BA</w:t>
            </w:r>
          </w:p>
        </w:tc>
        <w:tc>
          <w:tcPr>
            <w:tcW w:type="dxa" w:w="23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goes wrong without you</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Administrator</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Configures the org without code: fields, page layouts, flows, reports, users, permissions</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Precise field-level specs: object, field name, data type, length, picklist values, required or not, which layouts</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They guess a data type, and six months later you cannot report on it</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Developer</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Writes Apex, Lightning Web Components, triggers, integrations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Clear functional specs with edge cases, volumes, and what must happen on failure</w:t>
            </w:r>
          </w:p>
        </w:tc>
        <w:tc>
          <w:tcPr>
            <w:tcW w:type="dxa" w:w="2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They build the happy path only; the first bad record breaks production</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Architect</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Owns the overall design, data model, security model, integration strategy, scalability</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context, volumes, growth expectations, non-functional needs</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design that is elegant but solves the wrong problem</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QA / Test Engineer</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Builds and runs test cases, logs defects, regression testing</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Testable acceptance criteria and test data expectations</w:t>
            </w:r>
          </w:p>
        </w:tc>
        <w:tc>
          <w:tcPr>
            <w:tcW w:type="dxa" w:w="2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Untestable stories; endless "is this a bug or a requirement?" arguments</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Scrum Master</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Removes blockers, protects the team, runs ceremonies</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ready backlog and early warning on dependencies</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Sprints start with unclear stories and stall mid-sprint</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Project / Delivery Manager</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Owns budget, timeline, resourcing, client relationship</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Honest scope and impact assessments, early risk flags</w:t>
            </w:r>
          </w:p>
        </w:tc>
        <w:tc>
          <w:tcPr>
            <w:tcW w:type="dxa" w:w="2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Surprise scope creep discovered in UAT</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Business Stakeholders</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 the problem and the money; sales heads, service heads, ops managers</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Plain-language explanations, options with trade-offs, realistic expectations</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They sign a document they did not understand and reject the build later</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End Users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Actually use the system every day</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To be asked, early, and to be trained</w:t>
            </w:r>
          </w:p>
        </w:tc>
        <w:tc>
          <w:tcPr>
            <w:tcW w:type="dxa" w:w="2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technically perfect system nobody uses</w:t>
            </w:r>
          </w:p>
        </w:tc>
      </w:tr>
    </w:tbl>
    <w:p>
      <w:pPr>
        <w:spacing w:after="180" w:before="60"/>
      </w:pPr>
      <w:r>
        <w:rPr>
          <w:rFonts w:ascii="Calibri" w:cs="Calibri" w:eastAsia="Calibri" w:hAnsi="Calibri"/>
          <w:i/>
          <w:iCs/>
          <w:color w:val="4A5568"/>
          <w:sz w:val="18"/>
          <w:szCs w:val="18"/>
        </w:rPr>
        <w:t xml:space="preserve">Table 4.1 — The Salesforce project team from a BA's point of view.</w:t>
      </w:r>
    </w:p>
    <w:p>
      <w:pPr>
        <w:pStyle w:val="Heading2"/>
        <w:spacing w:after="140" w:before="300"/>
      </w:pPr>
      <w:r>
        <w:rPr>
          <w:rFonts w:ascii="Calibri" w:cs="Calibri" w:eastAsia="Calibri" w:hAnsi="Calibri"/>
          <w:b/>
          <w:bCs/>
          <w:color w:val="0B5CAB"/>
          <w:sz w:val="27"/>
          <w:szCs w:val="27"/>
        </w:rPr>
        <w:t xml:space="preserve">4.1 The single most useful beginner habit</w:t>
      </w:r>
    </w:p>
    <w:p>
      <w:pPr>
        <w:spacing w:after="120" w:line="276"/>
      </w:pPr>
      <w:r>
        <w:rPr>
          <w:rFonts w:ascii="Calibri" w:cs="Calibri" w:eastAsia="Calibri" w:hAnsi="Calibri"/>
          <w:color w:val="1F2933"/>
          <w:sz w:val="21"/>
          <w:szCs w:val="21"/>
        </w:rPr>
        <w:t xml:space="preserve">Before you send anything to a technical team member, ask yourself: </w:t>
      </w:r>
      <w:r>
        <w:rPr>
          <w:rFonts w:ascii="Calibri" w:cs="Calibri" w:eastAsia="Calibri" w:hAnsi="Calibri"/>
          <w:b/>
          <w:bCs/>
          <w:color w:val="1F2933"/>
          <w:sz w:val="21"/>
          <w:szCs w:val="21"/>
        </w:rPr>
        <w:t xml:space="preserve">"Could they build this without asking me a single question?"</w:t>
      </w:r>
      <w:r>
        <w:rPr>
          <w:rFonts w:ascii="Calibri" w:cs="Calibri" w:eastAsia="Calibri" w:hAnsi="Calibri"/>
          <w:color w:val="1F2933"/>
          <w:sz w:val="21"/>
          <w:szCs w:val="21"/>
        </w:rPr>
        <w:t xml:space="preserve"> If the answer is no, your requirement is not finished. This one habit prevents more delay than any tool or template.</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Common India-specific context</w:t>
            </w:r>
          </w:p>
          <w:p>
            <w:pPr>
              <w:spacing w:after="50" w:line="264"/>
            </w:pPr>
            <w:r>
              <w:rPr>
                <w:rFonts w:ascii="Calibri" w:cs="Calibri" w:eastAsia="Calibri" w:hAnsi="Calibri"/>
                <w:color w:val="1F2933"/>
                <w:sz w:val="20"/>
                <w:szCs w:val="20"/>
              </w:rPr>
              <w:t xml:space="preserve">Many Salesforce projects in India run as </w:t>
            </w:r>
            <w:r>
              <w:rPr>
                <w:rFonts w:ascii="Calibri" w:cs="Calibri" w:eastAsia="Calibri" w:hAnsi="Calibri"/>
                <w:b/>
                <w:bCs/>
                <w:color w:val="1F2933"/>
                <w:sz w:val="20"/>
                <w:szCs w:val="20"/>
              </w:rPr>
              <w:t xml:space="preserve">offshore delivery</w:t>
            </w:r>
            <w:r>
              <w:rPr>
                <w:rFonts w:ascii="Calibri" w:cs="Calibri" w:eastAsia="Calibri" w:hAnsi="Calibri"/>
                <w:color w:val="1F2933"/>
                <w:sz w:val="20"/>
                <w:szCs w:val="20"/>
              </w:rPr>
              <w:t xml:space="preserve"> for a client in the US, UK, Australia or the Middle East. That creates three practical realities you should be ready to discuss in an interview:</w:t>
            </w:r>
          </w:p>
          <w:p>
            <w:pPr>
              <w:spacing w:after="50" w:line="264"/>
            </w:pPr>
            <w:r>
              <w:rPr>
                <w:rFonts w:ascii="Calibri" w:cs="Calibri" w:eastAsia="Calibri" w:hAnsi="Calibri"/>
                <w:b/>
                <w:bCs/>
                <w:color w:val="1F2933"/>
                <w:sz w:val="20"/>
                <w:szCs w:val="20"/>
              </w:rPr>
              <w:t xml:space="preserve">Time-zone overlap</w:t>
            </w:r>
            <w:r>
              <w:rPr>
                <w:rFonts w:ascii="Calibri" w:cs="Calibri" w:eastAsia="Calibri" w:hAnsi="Calibri"/>
                <w:color w:val="1F2933"/>
                <w:sz w:val="20"/>
                <w:szCs w:val="20"/>
              </w:rPr>
              <w:t xml:space="preserve"> — you may have only two to four hours of overlap with the business. Your documentation has to be good enough to work while the client sleeps.</w:t>
            </w:r>
          </w:p>
          <w:p>
            <w:pPr>
              <w:spacing w:after="50" w:line="264"/>
            </w:pPr>
            <w:r>
              <w:rPr>
                <w:rFonts w:ascii="Calibri" w:cs="Calibri" w:eastAsia="Calibri" w:hAnsi="Calibri"/>
                <w:b/>
                <w:bCs/>
                <w:color w:val="1F2933"/>
                <w:sz w:val="20"/>
                <w:szCs w:val="20"/>
              </w:rPr>
              <w:t xml:space="preserve">Written-first culture</w:t>
            </w:r>
            <w:r>
              <w:rPr>
                <w:rFonts w:ascii="Calibri" w:cs="Calibri" w:eastAsia="Calibri" w:hAnsi="Calibri"/>
                <w:color w:val="1F2933"/>
                <w:sz w:val="20"/>
                <w:szCs w:val="20"/>
              </w:rPr>
              <w:t xml:space="preserve"> — decisions must be captured in Confluence or email, not in a corridor conversation.</w:t>
            </w:r>
          </w:p>
          <w:p>
            <w:pPr>
              <w:spacing w:after="50" w:line="264"/>
            </w:pPr>
            <w:r>
              <w:rPr>
                <w:rFonts w:ascii="Calibri" w:cs="Calibri" w:eastAsia="Calibri" w:hAnsi="Calibri"/>
                <w:b/>
                <w:bCs/>
                <w:color w:val="1F2933"/>
                <w:sz w:val="20"/>
                <w:szCs w:val="20"/>
              </w:rPr>
              <w:t xml:space="preserve">Onshore–offshore split</w:t>
            </w:r>
            <w:r>
              <w:rPr>
                <w:rFonts w:ascii="Calibri" w:cs="Calibri" w:eastAsia="Calibri" w:hAnsi="Calibri"/>
                <w:color w:val="1F2933"/>
                <w:sz w:val="20"/>
                <w:szCs w:val="20"/>
              </w:rPr>
              <w:t xml:space="preserve"> — an onsite BA or "functional lead" may take requirements and you consolidate offshore. Be ready to describe how you kept a single source of truth across that split.</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5. Beginner — Salesforce Fundamentals for a BA</w:t>
      </w:r>
    </w:p>
    <w:p>
      <w:pPr>
        <w:spacing w:after="120" w:line="276"/>
      </w:pPr>
      <w:r>
        <w:rPr>
          <w:rFonts w:ascii="Calibri" w:cs="Calibri" w:eastAsia="Calibri" w:hAnsi="Calibri"/>
          <w:color w:val="1F2933"/>
          <w:sz w:val="21"/>
          <w:szCs w:val="21"/>
        </w:rPr>
        <w:t xml:space="preserve">The requirement asks for "Understanding of Salesforce Objects, Relationships, Security, Flows, Reports &amp; Dashboards" and "Experience with Sales Cloud / Service Cloud". This chapter gives you the plain-language version of every one of those. Chapter 10 and Chapter 15 go deeper.</w:t>
      </w:r>
    </w:p>
    <w:p>
      <w:pPr>
        <w:pStyle w:val="Heading2"/>
        <w:spacing w:after="140" w:before="300"/>
      </w:pPr>
      <w:r>
        <w:rPr>
          <w:rFonts w:ascii="Calibri" w:cs="Calibri" w:eastAsia="Calibri" w:hAnsi="Calibri"/>
          <w:b/>
          <w:bCs/>
          <w:color w:val="0B5CAB"/>
          <w:sz w:val="27"/>
          <w:szCs w:val="27"/>
        </w:rPr>
        <w:t xml:space="preserve">5.1 What is Salesforce?</w:t>
      </w:r>
    </w:p>
    <w:p>
      <w:pPr>
        <w:spacing w:after="120" w:line="276"/>
      </w:pPr>
      <w:r>
        <w:rPr>
          <w:rFonts w:ascii="Calibri" w:cs="Calibri" w:eastAsia="Calibri" w:hAnsi="Calibri"/>
          <w:color w:val="1F2933"/>
          <w:sz w:val="21"/>
          <w:szCs w:val="21"/>
        </w:rPr>
        <w:t xml:space="preserve">Salesforce is a cloud-based CRM — Customer Relationship Management — platform. Nothing is installed on your computer; everything runs in a browser or mobile app. Your company rents an </w:t>
      </w:r>
      <w:r>
        <w:rPr>
          <w:rFonts w:ascii="Calibri" w:cs="Calibri" w:eastAsia="Calibri" w:hAnsi="Calibri"/>
          <w:b/>
          <w:bCs/>
          <w:color w:val="1F2933"/>
          <w:sz w:val="21"/>
          <w:szCs w:val="21"/>
        </w:rPr>
        <w:t xml:space="preserve">org</w:t>
      </w:r>
      <w:r>
        <w:rPr>
          <w:rFonts w:ascii="Calibri" w:cs="Calibri" w:eastAsia="Calibri" w:hAnsi="Calibri"/>
          <w:color w:val="1F2933"/>
          <w:sz w:val="21"/>
          <w:szCs w:val="21"/>
        </w:rPr>
        <w:t xml:space="preserve"> (short for organisation), which is your private, isolated copy of the platform containing your data, your configuration and your users.</w:t>
      </w:r>
    </w:p>
    <w:p>
      <w:pPr>
        <w:spacing w:after="120" w:line="276"/>
      </w:pPr>
      <w:r>
        <w:rPr>
          <w:rFonts w:ascii="Calibri" w:cs="Calibri" w:eastAsia="Calibri" w:hAnsi="Calibri"/>
          <w:color w:val="1F2933"/>
          <w:sz w:val="21"/>
          <w:szCs w:val="21"/>
        </w:rPr>
        <w:t xml:space="preserve">The single most important beginner idea: Salesforce is designed so that a very large amount of functionality can be built by </w:t>
      </w:r>
      <w:r>
        <w:rPr>
          <w:rFonts w:ascii="Calibri" w:cs="Calibri" w:eastAsia="Calibri" w:hAnsi="Calibri"/>
          <w:b/>
          <w:bCs/>
          <w:color w:val="1F2933"/>
          <w:sz w:val="21"/>
          <w:szCs w:val="21"/>
        </w:rPr>
        <w:t xml:space="preserve">clicking, not coding</w:t>
      </w:r>
      <w:r>
        <w:rPr>
          <w:rFonts w:ascii="Calibri" w:cs="Calibri" w:eastAsia="Calibri" w:hAnsi="Calibri"/>
          <w:color w:val="1F2933"/>
          <w:sz w:val="21"/>
          <w:szCs w:val="21"/>
        </w:rPr>
        <w:t xml:space="preserve">. This is called </w:t>
      </w:r>
      <w:r>
        <w:rPr>
          <w:rFonts w:ascii="Calibri" w:cs="Calibri" w:eastAsia="Calibri" w:hAnsi="Calibri"/>
          <w:b/>
          <w:bCs/>
          <w:color w:val="1F2933"/>
          <w:sz w:val="21"/>
          <w:szCs w:val="21"/>
        </w:rPr>
        <w:t xml:space="preserve">declarative</w:t>
      </w:r>
      <w:r>
        <w:rPr>
          <w:rFonts w:ascii="Calibri" w:cs="Calibri" w:eastAsia="Calibri" w:hAnsi="Calibri"/>
          <w:color w:val="1F2933"/>
          <w:sz w:val="21"/>
          <w:szCs w:val="21"/>
        </w:rPr>
        <w:t xml:space="preserve"> development or "clicks not code". Only when clicks cannot do the job do you write code (</w:t>
      </w:r>
      <w:r>
        <w:rPr>
          <w:rFonts w:ascii="Calibri" w:cs="Calibri" w:eastAsia="Calibri" w:hAnsi="Calibri"/>
          <w:b/>
          <w:bCs/>
          <w:color w:val="1F2933"/>
          <w:sz w:val="21"/>
          <w:szCs w:val="21"/>
        </w:rPr>
        <w:t xml:space="preserve">programmatic</w:t>
      </w:r>
      <w:r>
        <w:rPr>
          <w:rFonts w:ascii="Calibri" w:cs="Calibri" w:eastAsia="Calibri" w:hAnsi="Calibri"/>
          <w:color w:val="1F2933"/>
          <w:sz w:val="21"/>
          <w:szCs w:val="21"/>
        </w:rPr>
        <w:t xml:space="preserve"> development). A BA who understands this saves projects enormous amounts of money.</w:t>
      </w:r>
    </w:p>
    <w:p>
      <w:pPr>
        <w:pStyle w:val="Heading2"/>
        <w:spacing w:after="140" w:before="300"/>
      </w:pPr>
      <w:r>
        <w:rPr>
          <w:rFonts w:ascii="Calibri" w:cs="Calibri" w:eastAsia="Calibri" w:hAnsi="Calibri"/>
          <w:b/>
          <w:bCs/>
          <w:color w:val="0B5CAB"/>
          <w:sz w:val="27"/>
          <w:szCs w:val="27"/>
        </w:rPr>
        <w:t xml:space="preserve">5.2 Objects, Fields and Records — the Excel analogy</w:t>
      </w:r>
    </w:p>
    <w:p>
      <w:pPr>
        <w:spacing w:after="120" w:line="276"/>
      </w:pPr>
      <w:r>
        <w:rPr>
          <w:rFonts w:ascii="Calibri" w:cs="Calibri" w:eastAsia="Calibri" w:hAnsi="Calibri"/>
          <w:color w:val="1F2933"/>
          <w:sz w:val="21"/>
          <w:szCs w:val="21"/>
        </w:rPr>
        <w:t xml:space="preserve">If you understand a spreadsheet, you already understand the Salesforce data model.</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1900"/>
        <w:gridCol w:w="3000"/>
        <w:gridCol w:w="22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Salesforce term</w:t>
            </w:r>
          </w:p>
        </w:tc>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Spreadsheet equivalent</w:t>
            </w:r>
          </w:p>
        </w:tc>
        <w:tc>
          <w:tcPr>
            <w:tcW w:type="dxa" w:w="3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Plain explanation</w:t>
            </w:r>
          </w:p>
        </w:tc>
        <w:tc>
          <w:tcPr>
            <w:tcW w:type="dxa" w:w="22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Object</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worksheet / tab</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type of thing you store information about</w:t>
            </w:r>
          </w:p>
        </w:tc>
        <w:tc>
          <w:tcPr>
            <w:tcW w:type="dxa" w:w="2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Contact, Opportunity, Case</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Field</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column</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One piece of information about that thing</w:t>
            </w:r>
          </w:p>
        </w:tc>
        <w:tc>
          <w:tcPr>
            <w:tcW w:type="dxa" w:w="2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Name, Phone, Industry, Annual Revenue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Record</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row</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One actual instance of that thing</w:t>
            </w:r>
          </w:p>
        </w:tc>
        <w:tc>
          <w:tcPr>
            <w:tcW w:type="dxa" w:w="2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"Tata Motors" account record</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Standard Object</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tab that came with the file</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Built by Salesforce, available to everyone</w:t>
            </w:r>
          </w:p>
        </w:tc>
        <w:tc>
          <w:tcPr>
            <w:tcW w:type="dxa" w:w="2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Lead, Case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Custom Object</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tab you added yourself</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Built by your company for your specific needs; name ends in </w:t>
            </w:r>
            <w:r>
              <w:rPr>
                <w:rFonts w:ascii="Consolas" w:cs="Consolas" w:eastAsia="Consolas" w:hAnsi="Consolas"/>
                <w:b w:val="false"/>
                <w:bCs w:val="false"/>
                <w:color w:val="C2410C"/>
                <w:sz w:val="17"/>
                <w:szCs w:val="17"/>
              </w:rPr>
              <w:t xml:space="preserve">__c</w:t>
            </w:r>
          </w:p>
        </w:tc>
        <w:tc>
          <w:tcPr>
            <w:tcW w:type="dxa" w:w="222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Loan_Application__c</w:t>
            </w:r>
            <w:r>
              <w:rPr>
                <w:rFonts w:ascii="Calibri" w:cs="Calibri" w:eastAsia="Calibri" w:hAnsi="Calibri"/>
                <w:b w:val="false"/>
                <w:bCs w:val="false"/>
                <w:color w:val="1F2933"/>
                <w:sz w:val="19"/>
                <w:szCs w:val="19"/>
              </w:rPr>
              <w:t xml:space="preserve">, </w:t>
            </w:r>
            <w:r>
              <w:rPr>
                <w:rFonts w:ascii="Consolas" w:cs="Consolas" w:eastAsia="Consolas" w:hAnsi="Consolas"/>
                <w:b w:val="false"/>
                <w:bCs w:val="false"/>
                <w:color w:val="C2410C"/>
                <w:sz w:val="17"/>
                <w:szCs w:val="17"/>
              </w:rPr>
              <w:t xml:space="preserve">Site_Visit__c</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Custom Field</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column you added</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Your own field on any object; also ends in </w:t>
            </w:r>
            <w:r>
              <w:rPr>
                <w:rFonts w:ascii="Consolas" w:cs="Consolas" w:eastAsia="Consolas" w:hAnsi="Consolas"/>
                <w:b w:val="false"/>
                <w:bCs w:val="false"/>
                <w:color w:val="C2410C"/>
                <w:sz w:val="17"/>
                <w:szCs w:val="17"/>
              </w:rPr>
              <w:t xml:space="preserve">__c</w:t>
            </w:r>
          </w:p>
        </w:tc>
        <w:tc>
          <w:tcPr>
            <w:tcW w:type="dxa" w:w="222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GST_Number__c</w:t>
            </w:r>
            <w:r>
              <w:rPr>
                <w:rFonts w:ascii="Calibri" w:cs="Calibri" w:eastAsia="Calibri" w:hAnsi="Calibri"/>
                <w:b w:val="false"/>
                <w:bCs w:val="false"/>
                <w:color w:val="1F2933"/>
                <w:sz w:val="19"/>
                <w:szCs w:val="19"/>
              </w:rPr>
              <w:t xml:space="preserve"> on Account</w:t>
            </w:r>
          </w:p>
        </w:tc>
      </w:tr>
    </w:tbl>
    <w:p>
      <w:pPr>
        <w:spacing w:after="180" w:before="60"/>
      </w:pPr>
      <w:r>
        <w:rPr>
          <w:rFonts w:ascii="Calibri" w:cs="Calibri" w:eastAsia="Calibri" w:hAnsi="Calibri"/>
          <w:i/>
          <w:iCs/>
          <w:color w:val="4A5568"/>
          <w:sz w:val="18"/>
          <w:szCs w:val="18"/>
        </w:rPr>
        <w:t xml:space="preserve">Table 5.1 — The Salesforce data model in spreadsheet terms.</w:t>
      </w:r>
    </w:p>
    <w:p>
      <w:pPr>
        <w:pStyle w:val="Heading3"/>
        <w:spacing w:after="110" w:before="220"/>
      </w:pPr>
      <w:r>
        <w:rPr>
          <w:rFonts w:ascii="Calibri" w:cs="Calibri" w:eastAsia="Calibri" w:hAnsi="Calibri"/>
          <w:b/>
          <w:bCs/>
          <w:color w:val="1F2933"/>
          <w:sz w:val="23"/>
          <w:szCs w:val="23"/>
        </w:rPr>
        <w:t xml:space="preserve">5.2.1 The core standard objects you must know by heart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700"/>
        <w:gridCol w:w="4100"/>
        <w:gridCol w:w="3220"/>
      </w:tblGrid>
      <w:tr>
        <w:trPr>
          <w:tblHeader/>
        </w:trPr>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Object</w:t>
            </w:r>
          </w:p>
        </w:tc>
        <w:tc>
          <w:tcPr>
            <w:tcW w:type="dxa" w:w="4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represents</w:t>
            </w:r>
          </w:p>
        </w:tc>
        <w:tc>
          <w:tcPr>
            <w:tcW w:type="dxa" w:w="32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Simple example</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Lead</w:t>
            </w:r>
          </w:p>
        </w:tc>
        <w:tc>
          <w:tcPr>
            <w:tcW w:type="dxa" w:w="4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raw, unqualified potential customer — you do not know yet if they are real</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Someone filled in a form at a trade show in Mumbai</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Account</w:t>
            </w:r>
          </w:p>
        </w:tc>
        <w:tc>
          <w:tcPr>
            <w:tcW w:type="dxa" w:w="4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company (in B2B) or a person (in B2C, via Person Accounts)</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Reliance Industries Ltd</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Contact</w:t>
            </w:r>
          </w:p>
        </w:tc>
        <w:tc>
          <w:tcPr>
            <w:tcW w:type="dxa" w:w="4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person who works at an Account</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Priya Sharma, Procurement Head at Reliance</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Opportunity</w:t>
            </w:r>
          </w:p>
        </w:tc>
        <w:tc>
          <w:tcPr>
            <w:tcW w:type="dxa" w:w="4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potential deal with money and a close date attached</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₹40 lakh software renewal, closing 31 March</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Case</w:t>
            </w:r>
          </w:p>
        </w:tc>
        <w:tc>
          <w:tcPr>
            <w:tcW w:type="dxa" w:w="4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customer problem, question or complaint</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"My invoice is wrong" raised by Priya</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Campaign</w:t>
            </w:r>
          </w:p>
        </w:tc>
        <w:tc>
          <w:tcPr>
            <w:tcW w:type="dxa" w:w="4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marketing activity you want to track results from</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Q3 webinar series</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Task / Event</w:t>
            </w:r>
          </w:p>
        </w:tc>
        <w:tc>
          <w:tcPr>
            <w:tcW w:type="dxa" w:w="4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 activity — a call, an email, a meeting</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"Call Priya on Monday"</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Product / Price Book</w:t>
            </w:r>
          </w:p>
        </w:tc>
        <w:tc>
          <w:tcPr>
            <w:tcW w:type="dxa" w:w="4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you sell and at what price</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Enterprise Licence, ₹12,000 per user per year</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Quote</w:t>
            </w:r>
          </w:p>
        </w:tc>
        <w:tc>
          <w:tcPr>
            <w:tcW w:type="dxa" w:w="4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formal priced proposal sent to the customer</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Quote Q-00241, valid 30 days</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Contract / Order</w:t>
            </w:r>
          </w:p>
        </w:tc>
        <w:tc>
          <w:tcPr>
            <w:tcW w:type="dxa" w:w="4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agreement and the fulfilment record after a win</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Annual contract starting 1 April</w:t>
            </w:r>
          </w:p>
        </w:tc>
      </w:tr>
    </w:tbl>
    <w:p>
      <w:pPr>
        <w:spacing w:after="180" w:before="60"/>
      </w:pPr>
      <w:r>
        <w:rPr>
          <w:rFonts w:ascii="Calibri" w:cs="Calibri" w:eastAsia="Calibri" w:hAnsi="Calibri"/>
          <w:i/>
          <w:iCs/>
          <w:color w:val="4A5568"/>
          <w:sz w:val="18"/>
          <w:szCs w:val="18"/>
        </w:rPr>
        <w:t xml:space="preserve">Table 5.2 — Standard objects. Learn these; every Salesforce interview touches them.</w:t>
      </w:r>
    </w:p>
    <w:p>
      <w:pPr>
        <w:pStyle w:val="Heading3"/>
        <w:spacing w:after="110" w:before="220"/>
      </w:pPr>
      <w:r>
        <w:rPr>
          <w:rFonts w:ascii="Calibri" w:cs="Calibri" w:eastAsia="Calibri" w:hAnsi="Calibri"/>
          <w:b/>
          <w:bCs/>
          <w:color w:val="1F2933"/>
          <w:sz w:val="23"/>
          <w:szCs w:val="23"/>
        </w:rPr>
        <w:t xml:space="preserve">5.2.2 The Lead conversion moment</w:t>
      </w:r>
    </w:p>
    <w:p>
      <w:pPr>
        <w:spacing w:after="120" w:line="276"/>
      </w:pPr>
      <w:r>
        <w:rPr>
          <w:rFonts w:ascii="Calibri" w:cs="Calibri" w:eastAsia="Calibri" w:hAnsi="Calibri"/>
          <w:color w:val="1F2933"/>
          <w:sz w:val="21"/>
          <w:szCs w:val="21"/>
        </w:rPr>
        <w:t xml:space="preserve">One special behaviour trips up every beginner. When a Lead is qualified, you </w:t>
      </w:r>
      <w:r>
        <w:rPr>
          <w:rFonts w:ascii="Calibri" w:cs="Calibri" w:eastAsia="Calibri" w:hAnsi="Calibri"/>
          <w:b/>
          <w:bCs/>
          <w:color w:val="1F2933"/>
          <w:sz w:val="21"/>
          <w:szCs w:val="21"/>
        </w:rPr>
        <w:t xml:space="preserve">convert</w:t>
      </w:r>
      <w:r>
        <w:rPr>
          <w:rFonts w:ascii="Calibri" w:cs="Calibri" w:eastAsia="Calibri" w:hAnsi="Calibri"/>
          <w:color w:val="1F2933"/>
          <w:sz w:val="21"/>
          <w:szCs w:val="21"/>
        </w:rPr>
        <w:t xml:space="preserve"> it. At that moment Salesforce automatically creates up to three records and closes the Lead:</w:t>
      </w:r>
    </w:p>
    <w:p>
      <w:pPr>
        <w:pStyle w:val="ListParagraph"/>
        <w:numPr>
          <w:ilvl w:val="0"/>
          <w:numId w:val="2"/>
        </w:numPr>
        <w:spacing w:after="70" w:line="276"/>
      </w:pPr>
      <w:r>
        <w:rPr>
          <w:rFonts w:ascii="Calibri" w:cs="Calibri" w:eastAsia="Calibri" w:hAnsi="Calibri"/>
          <w:color w:val="1F2933"/>
          <w:sz w:val="21"/>
          <w:szCs w:val="21"/>
        </w:rPr>
        <w:t xml:space="preserve">The Lead becomes an </w:t>
      </w:r>
      <w:r>
        <w:rPr>
          <w:rFonts w:ascii="Calibri" w:cs="Calibri" w:eastAsia="Calibri" w:hAnsi="Calibri"/>
          <w:b/>
          <w:bCs/>
          <w:color w:val="1F2933"/>
          <w:sz w:val="21"/>
          <w:szCs w:val="21"/>
        </w:rPr>
        <w:t xml:space="preserve">Account</w:t>
      </w:r>
      <w:r>
        <w:rPr>
          <w:rFonts w:ascii="Calibri" w:cs="Calibri" w:eastAsia="Calibri" w:hAnsi="Calibri"/>
          <w:color w:val="1F2933"/>
          <w:sz w:val="21"/>
          <w:szCs w:val="21"/>
        </w:rPr>
        <w:t xml:space="preserve"> (the company),</w:t>
      </w:r>
    </w:p>
    <w:p>
      <w:pPr>
        <w:pStyle w:val="ListParagraph"/>
        <w:numPr>
          <w:ilvl w:val="0"/>
          <w:numId w:val="2"/>
        </w:numPr>
        <w:spacing w:after="70" w:line="276"/>
      </w:pPr>
      <w:r>
        <w:rPr>
          <w:rFonts w:ascii="Calibri" w:cs="Calibri" w:eastAsia="Calibri" w:hAnsi="Calibri"/>
          <w:color w:val="1F2933"/>
          <w:sz w:val="21"/>
          <w:szCs w:val="21"/>
        </w:rPr>
        <w:t xml:space="preserve">plus a </w:t>
      </w:r>
      <w:r>
        <w:rPr>
          <w:rFonts w:ascii="Calibri" w:cs="Calibri" w:eastAsia="Calibri" w:hAnsi="Calibri"/>
          <w:b/>
          <w:bCs/>
          <w:color w:val="1F2933"/>
          <w:sz w:val="21"/>
          <w:szCs w:val="21"/>
        </w:rPr>
        <w:t xml:space="preserve">Contact</w:t>
      </w:r>
      <w:r>
        <w:rPr>
          <w:rFonts w:ascii="Calibri" w:cs="Calibri" w:eastAsia="Calibri" w:hAnsi="Calibri"/>
          <w:color w:val="1F2933"/>
          <w:sz w:val="21"/>
          <w:szCs w:val="21"/>
        </w:rPr>
        <w:t xml:space="preserve"> (the person),</w:t>
      </w:r>
    </w:p>
    <w:p>
      <w:pPr>
        <w:pStyle w:val="ListParagraph"/>
        <w:numPr>
          <w:ilvl w:val="0"/>
          <w:numId w:val="2"/>
        </w:numPr>
        <w:spacing w:after="70" w:line="276"/>
      </w:pPr>
      <w:r>
        <w:rPr>
          <w:rFonts w:ascii="Calibri" w:cs="Calibri" w:eastAsia="Calibri" w:hAnsi="Calibri"/>
          <w:color w:val="1F2933"/>
          <w:sz w:val="21"/>
          <w:szCs w:val="21"/>
        </w:rPr>
        <w:t xml:space="preserve">plus, optionally, an </w:t>
      </w:r>
      <w:r>
        <w:rPr>
          <w:rFonts w:ascii="Calibri" w:cs="Calibri" w:eastAsia="Calibri" w:hAnsi="Calibri"/>
          <w:b/>
          <w:bCs/>
          <w:color w:val="1F2933"/>
          <w:sz w:val="21"/>
          <w:szCs w:val="21"/>
        </w:rPr>
        <w:t xml:space="preserve">Opportunity</w:t>
      </w:r>
      <w:r>
        <w:rPr>
          <w:rFonts w:ascii="Calibri" w:cs="Calibri" w:eastAsia="Calibri" w:hAnsi="Calibri"/>
          <w:color w:val="1F2933"/>
          <w:sz w:val="21"/>
          <w:szCs w:val="21"/>
        </w:rPr>
        <w:t xml:space="preserve"> (the deal).</w:t>
      </w:r>
    </w:p>
    <w:p>
      <w:pPr>
        <w:spacing w:after="120" w:line="276"/>
      </w:pPr>
      <w:r>
        <w:rPr>
          <w:rFonts w:ascii="Calibri" w:cs="Calibri" w:eastAsia="Calibri" w:hAnsi="Calibri"/>
          <w:color w:val="1F2933"/>
          <w:sz w:val="21"/>
          <w:szCs w:val="21"/>
        </w:rPr>
        <w:t xml:space="preserve">The Lead record itself becomes read-only and is marked Converted. Field values you want to survive conversion must be explicitly </w:t>
      </w:r>
      <w:r>
        <w:rPr>
          <w:rFonts w:ascii="Calibri" w:cs="Calibri" w:eastAsia="Calibri" w:hAnsi="Calibri"/>
          <w:b/>
          <w:bCs/>
          <w:color w:val="1F2933"/>
          <w:sz w:val="21"/>
          <w:szCs w:val="21"/>
        </w:rPr>
        <w:t xml:space="preserve">mapped</w:t>
      </w:r>
      <w:r>
        <w:rPr>
          <w:rFonts w:ascii="Calibri" w:cs="Calibri" w:eastAsia="Calibri" w:hAnsi="Calibri"/>
          <w:color w:val="1F2933"/>
          <w:sz w:val="21"/>
          <w:szCs w:val="21"/>
        </w:rPr>
        <w:t xml:space="preserve"> from Lead fields to Account/Contact/Opportunity fields. Forgetting that mapping is one of the most common real defects on Sales Cloud projects — data silently disappears at conversion.</w:t>
      </w:r>
    </w:p>
    <w:p>
      <w:pPr>
        <w:pStyle w:val="Heading2"/>
        <w:spacing w:after="140" w:before="300"/>
      </w:pPr>
      <w:r>
        <w:rPr>
          <w:rFonts w:ascii="Calibri" w:cs="Calibri" w:eastAsia="Calibri" w:hAnsi="Calibri"/>
          <w:b/>
          <w:bCs/>
          <w:color w:val="0B5CAB"/>
          <w:sz w:val="27"/>
          <w:szCs w:val="27"/>
        </w:rPr>
        <w:t xml:space="preserve">5.3 Relationships — how objects connect</w:t>
      </w:r>
    </w:p>
    <w:p>
      <w:pPr>
        <w:spacing w:after="120" w:line="276"/>
      </w:pPr>
      <w:r>
        <w:rPr>
          <w:rFonts w:ascii="Calibri" w:cs="Calibri" w:eastAsia="Calibri" w:hAnsi="Calibri"/>
          <w:color w:val="1F2933"/>
          <w:sz w:val="21"/>
          <w:szCs w:val="21"/>
        </w:rPr>
        <w:t xml:space="preserve">Records are linked to each other. Salesforce has two main relationship types, and the difference between them shows up in almost every interview.</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100"/>
        <w:gridCol w:w="3460"/>
        <w:gridCol w:w="3460"/>
      </w:tblGrid>
      <w:tr>
        <w:trPr>
          <w:tblHeader/>
        </w:trPr>
        <w:tc>
          <w:tcPr>
            <w:tcW w:type="dxa" w:w="2100"/>
            <w:shd w:fill="0B5CAB" w:color="auto" w:val="clear"/>
            <w:tcMar>
              <w:top w:type="dxa" w:w="70"/>
              <w:left w:type="dxa" w:w="110"/>
              <w:bottom w:type="dxa" w:w="70"/>
              <w:right w:type="dxa" w:w="110"/>
            </w:tcMar>
          </w:tcPr>
          <w:p>
            <w:pPr>
              <w:spacing w:after="30" w:line="260"/>
            </w:pPr>
          </w:p>
        </w:tc>
        <w:tc>
          <w:tcPr>
            <w:tcW w:type="dxa" w:w="346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Lookup relationship</w:t>
            </w:r>
          </w:p>
        </w:tc>
        <w:tc>
          <w:tcPr>
            <w:tcW w:type="dxa" w:w="346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Master-Detail relationship</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Nature of the link</w:t>
            </w:r>
          </w:p>
        </w:tc>
        <w:tc>
          <w:tcPr>
            <w:tcW w:type="dxa" w:w="346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Loose. A simple pointer to another record</w:t>
            </w:r>
          </w:p>
        </w:tc>
        <w:tc>
          <w:tcPr>
            <w:tcW w:type="dxa" w:w="346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Tight. The child cannot exist without the parent</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Is the link required?</w:t>
            </w:r>
          </w:p>
        </w:tc>
        <w:tc>
          <w:tcPr>
            <w:tcW w:type="dxa" w:w="346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Optional by default</w:t>
            </w:r>
          </w:p>
        </w:tc>
        <w:tc>
          <w:tcPr>
            <w:tcW w:type="dxa" w:w="346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Always required</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Delete the parent?</w:t>
            </w:r>
          </w:p>
        </w:tc>
        <w:tc>
          <w:tcPr>
            <w:tcW w:type="dxa" w:w="346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Child survives; the link is cleared</w:t>
            </w:r>
          </w:p>
        </w:tc>
        <w:tc>
          <w:tcPr>
            <w:tcW w:type="dxa" w:w="346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Child is deleted too (cascade delete)</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Security / sharing</w:t>
            </w:r>
          </w:p>
        </w:tc>
        <w:tc>
          <w:tcPr>
            <w:tcW w:type="dxa" w:w="346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Child has its own owner and sharing</w:t>
            </w:r>
          </w:p>
        </w:tc>
        <w:tc>
          <w:tcPr>
            <w:tcW w:type="dxa" w:w="346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Child inherits the parent's sharing; no separate owner</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Roll-up summary fields</w:t>
            </w:r>
          </w:p>
        </w:tc>
        <w:tc>
          <w:tcPr>
            <w:tcW w:type="dxa" w:w="346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Not available (natively)</w:t>
            </w:r>
          </w:p>
        </w:tc>
        <w:tc>
          <w:tcPr>
            <w:tcW w:type="dxa" w:w="346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Available — SUM, COUNT, MIN, MAX on the parent</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Typical use</w:t>
            </w:r>
          </w:p>
        </w:tc>
        <w:tc>
          <w:tcPr>
            <w:tcW w:type="dxa" w:w="346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Contact → Account; Case → Contact</w:t>
            </w:r>
          </w:p>
        </w:tc>
        <w:tc>
          <w:tcPr>
            <w:tcW w:type="dxa" w:w="346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Invoice Line Item → Invoice; Expense → Expense Report</w:t>
            </w:r>
          </w:p>
        </w:tc>
      </w:tr>
    </w:tbl>
    <w:p>
      <w:pPr>
        <w:spacing w:after="180" w:before="60"/>
      </w:pPr>
      <w:r>
        <w:rPr>
          <w:rFonts w:ascii="Calibri" w:cs="Calibri" w:eastAsia="Calibri" w:hAnsi="Calibri"/>
          <w:i/>
          <w:iCs/>
          <w:color w:val="4A5568"/>
          <w:sz w:val="18"/>
          <w:szCs w:val="18"/>
        </w:rPr>
        <w:t xml:space="preserve">Table 5.3 — Lookup vs Master-Detail. The roll-up summary row is the one BAs must remember.</w:t>
      </w:r>
    </w:p>
    <w:p>
      <w:pPr>
        <w:spacing w:after="120" w:line="276"/>
      </w:pPr>
      <w:r>
        <w:rPr>
          <w:rFonts w:ascii="Calibri" w:cs="Calibri" w:eastAsia="Calibri" w:hAnsi="Calibri"/>
          <w:color w:val="1F2933"/>
          <w:sz w:val="21"/>
          <w:szCs w:val="21"/>
        </w:rPr>
        <w:t xml:space="preserve">Two more you should recognise by name: </w:t>
      </w:r>
      <w:r>
        <w:rPr>
          <w:rFonts w:ascii="Calibri" w:cs="Calibri" w:eastAsia="Calibri" w:hAnsi="Calibri"/>
          <w:b/>
          <w:bCs/>
          <w:color w:val="1F2933"/>
          <w:sz w:val="21"/>
          <w:szCs w:val="21"/>
        </w:rPr>
        <w:t xml:space="preserve">Many-to-Many</w:t>
      </w:r>
      <w:r>
        <w:rPr>
          <w:rFonts w:ascii="Calibri" w:cs="Calibri" w:eastAsia="Calibri" w:hAnsi="Calibri"/>
          <w:color w:val="1F2933"/>
          <w:sz w:val="21"/>
          <w:szCs w:val="21"/>
        </w:rPr>
        <w:t xml:space="preserve">, built using a junction object with two master-detail relationships (for example, a Student can take many Courses and a Course has many Students, joined by an Enrolment object); and </w:t>
      </w:r>
      <w:r>
        <w:rPr>
          <w:rFonts w:ascii="Calibri" w:cs="Calibri" w:eastAsia="Calibri" w:hAnsi="Calibri"/>
          <w:b/>
          <w:bCs/>
          <w:color w:val="1F2933"/>
          <w:sz w:val="21"/>
          <w:szCs w:val="21"/>
        </w:rPr>
        <w:t xml:space="preserve">Hierarchical</w:t>
      </w:r>
      <w:r>
        <w:rPr>
          <w:rFonts w:ascii="Calibri" w:cs="Calibri" w:eastAsia="Calibri" w:hAnsi="Calibri"/>
          <w:color w:val="1F2933"/>
          <w:sz w:val="21"/>
          <w:szCs w:val="21"/>
        </w:rPr>
        <w:t xml:space="preserve">, a special lookup available only on the User object, used for "this user reports to that user".</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Why a BA must care about relationships</w:t>
            </w:r>
          </w:p>
          <w:p>
            <w:pPr>
              <w:spacing w:after="50" w:line="264"/>
            </w:pPr>
            <w:r>
              <w:rPr>
                <w:rFonts w:ascii="Calibri" w:cs="Calibri" w:eastAsia="Calibri" w:hAnsi="Calibri"/>
                <w:color w:val="1F2933"/>
                <w:sz w:val="20"/>
                <w:szCs w:val="20"/>
              </w:rPr>
              <w:t xml:space="preserve">If a stakeholder says </w:t>
            </w:r>
            <w:r>
              <w:rPr>
                <w:rFonts w:ascii="Calibri" w:cs="Calibri" w:eastAsia="Calibri" w:hAnsi="Calibri"/>
                <w:i/>
                <w:iCs/>
                <w:color w:val="1F2933"/>
                <w:sz w:val="20"/>
                <w:szCs w:val="20"/>
              </w:rPr>
              <w:t xml:space="preserve">"I want to see the total value of all open opportunities on the account page"</w:t>
            </w:r>
            <w:r>
              <w:rPr>
                <w:rFonts w:ascii="Calibri" w:cs="Calibri" w:eastAsia="Calibri" w:hAnsi="Calibri"/>
                <w:color w:val="1F2933"/>
                <w:sz w:val="20"/>
                <w:szCs w:val="20"/>
              </w:rPr>
              <w:t xml:space="preserve">, the answer depends entirely on the relationship type. Opportunity relates to Account through a special standard relationship, so a roll-up is possible; but if it were a plain lookup between two custom objects, you would need a Flow, a trigger or a third-party tool instead. Same request — three very different effort estimates. Knowing this in the workshop, not in the sprint, is what makes you valuable.</w:t>
            </w:r>
          </w:p>
        </w:tc>
      </w:tr>
    </w:tbl>
    <w:p>
      <w:pPr>
        <w:pStyle w:val="Heading2"/>
        <w:spacing w:after="140" w:before="300"/>
      </w:pPr>
      <w:r>
        <w:rPr>
          <w:rFonts w:ascii="Calibri" w:cs="Calibri" w:eastAsia="Calibri" w:hAnsi="Calibri"/>
          <w:b/>
          <w:bCs/>
          <w:color w:val="0B5CAB"/>
          <w:sz w:val="27"/>
          <w:szCs w:val="27"/>
        </w:rPr>
        <w:t xml:space="preserve">5.4 Security — who can see and do what</w:t>
      </w:r>
    </w:p>
    <w:p>
      <w:pPr>
        <w:spacing w:after="120" w:line="276"/>
      </w:pPr>
      <w:r>
        <w:rPr>
          <w:rFonts w:ascii="Calibri" w:cs="Calibri" w:eastAsia="Calibri" w:hAnsi="Calibri"/>
          <w:color w:val="1F2933"/>
          <w:sz w:val="21"/>
          <w:szCs w:val="21"/>
        </w:rPr>
        <w:t xml:space="preserve">Salesforce security is layered. Think of it as a series of gates a user has to pass through. Beginners should memorise the four layers and one sentence about each.</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000"/>
        <w:gridCol w:w="3300"/>
        <w:gridCol w:w="3720"/>
      </w:tblGrid>
      <w:tr>
        <w:trPr>
          <w:tblHeader/>
        </w:trPr>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Layer</w:t>
            </w:r>
          </w:p>
        </w:tc>
        <w:tc>
          <w:tcPr>
            <w:tcW w:type="dxa" w:w="3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Question it answers</w:t>
            </w:r>
          </w:p>
        </w:tc>
        <w:tc>
          <w:tcPr>
            <w:tcW w:type="dxa" w:w="3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Controlled by</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Organisation level</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this person log in at all, and from where?</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User licences, login IP ranges, login hours, multi-factor authentication</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Object level</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they see, create, edit or delete this *type* of record?</w:t>
            </w:r>
          </w:p>
        </w:tc>
        <w:tc>
          <w:tcPr>
            <w:tcW w:type="dxa" w:w="3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Profiles and Permission Sets — the CRUD settings (Create, Read, Edit, Delete)</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Field level</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they see or edit this *particular field*?</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Field-Level Security (FLS) on profiles and permission sets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Record level</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Which *specific rows* of that object can they see?</w:t>
            </w:r>
          </w:p>
        </w:tc>
        <w:tc>
          <w:tcPr>
            <w:tcW w:type="dxa" w:w="3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Org-Wide Defaults, Role Hierarchy, Sharing Rules, Manual Sharing, Teams</w:t>
            </w:r>
          </w:p>
        </w:tc>
      </w:tr>
    </w:tbl>
    <w:p>
      <w:pPr>
        <w:spacing w:after="180" w:before="60"/>
      </w:pPr>
      <w:r>
        <w:rPr>
          <w:rFonts w:ascii="Calibri" w:cs="Calibri" w:eastAsia="Calibri" w:hAnsi="Calibri"/>
          <w:i/>
          <w:iCs/>
          <w:color w:val="4A5568"/>
          <w:sz w:val="18"/>
          <w:szCs w:val="18"/>
        </w:rPr>
        <w:t xml:space="preserve">Table 5.4 — The four layers of Salesforce security.</w:t>
      </w:r>
    </w:p>
    <w:p>
      <w:pPr>
        <w:pStyle w:val="ListParagraph"/>
        <w:numPr>
          <w:ilvl w:val="0"/>
          <w:numId w:val="2"/>
        </w:numPr>
        <w:spacing w:after="70" w:line="276"/>
      </w:pPr>
      <w:r>
        <w:rPr>
          <w:rFonts w:ascii="Calibri" w:cs="Calibri" w:eastAsia="Calibri" w:hAnsi="Calibri"/>
          <w:b/>
          <w:bCs/>
          <w:color w:val="1F2933"/>
          <w:sz w:val="21"/>
          <w:szCs w:val="21"/>
        </w:rPr>
        <w:t xml:space="preserve">Profile</w:t>
      </w:r>
      <w:r>
        <w:rPr>
          <w:rFonts w:ascii="Calibri" w:cs="Calibri" w:eastAsia="Calibri" w:hAnsi="Calibri"/>
          <w:color w:val="1F2933"/>
          <w:sz w:val="21"/>
          <w:szCs w:val="21"/>
        </w:rPr>
        <w:t xml:space="preserve"> — the baseline set of permissions every user must have exactly one of. Historically it controlled almost everything.</w:t>
      </w:r>
    </w:p>
    <w:p>
      <w:pPr>
        <w:pStyle w:val="ListParagraph"/>
        <w:numPr>
          <w:ilvl w:val="0"/>
          <w:numId w:val="2"/>
        </w:numPr>
        <w:spacing w:after="70" w:line="276"/>
      </w:pPr>
      <w:r>
        <w:rPr>
          <w:rFonts w:ascii="Calibri" w:cs="Calibri" w:eastAsia="Calibri" w:hAnsi="Calibri"/>
          <w:b/>
          <w:bCs/>
          <w:color w:val="1F2933"/>
          <w:sz w:val="21"/>
          <w:szCs w:val="21"/>
        </w:rPr>
        <w:t xml:space="preserve">Permission Set</w:t>
      </w:r>
      <w:r>
        <w:rPr>
          <w:rFonts w:ascii="Calibri" w:cs="Calibri" w:eastAsia="Calibri" w:hAnsi="Calibri"/>
          <w:color w:val="1F2933"/>
          <w:sz w:val="21"/>
          <w:szCs w:val="21"/>
        </w:rPr>
        <w:t xml:space="preserve"> — an add-on bundle of extra permissions you grant on top of a profile. A user can have many. Modern best practice is a minimal profile plus permission sets.</w:t>
      </w:r>
    </w:p>
    <w:p>
      <w:pPr>
        <w:pStyle w:val="ListParagraph"/>
        <w:numPr>
          <w:ilvl w:val="0"/>
          <w:numId w:val="2"/>
        </w:numPr>
        <w:spacing w:after="70" w:line="276"/>
      </w:pPr>
      <w:r>
        <w:rPr>
          <w:rFonts w:ascii="Calibri" w:cs="Calibri" w:eastAsia="Calibri" w:hAnsi="Calibri"/>
          <w:b/>
          <w:bCs/>
          <w:color w:val="1F2933"/>
          <w:sz w:val="21"/>
          <w:szCs w:val="21"/>
        </w:rPr>
        <w:t xml:space="preserve">Role</w:t>
      </w:r>
      <w:r>
        <w:rPr>
          <w:rFonts w:ascii="Calibri" w:cs="Calibri" w:eastAsia="Calibri" w:hAnsi="Calibri"/>
          <w:color w:val="1F2933"/>
          <w:sz w:val="21"/>
          <w:szCs w:val="21"/>
        </w:rPr>
        <w:t xml:space="preserve"> — controls record visibility through a hierarchy, not functional permissions. A manager above you in the role hierarchy can see your records.</w:t>
      </w:r>
    </w:p>
    <w:p>
      <w:pPr>
        <w:pStyle w:val="ListParagraph"/>
        <w:numPr>
          <w:ilvl w:val="0"/>
          <w:numId w:val="2"/>
        </w:numPr>
        <w:spacing w:after="70" w:line="276"/>
      </w:pPr>
      <w:r>
        <w:rPr>
          <w:rFonts w:ascii="Calibri" w:cs="Calibri" w:eastAsia="Calibri" w:hAnsi="Calibri"/>
          <w:b/>
          <w:bCs/>
          <w:color w:val="1F2933"/>
          <w:sz w:val="21"/>
          <w:szCs w:val="21"/>
        </w:rPr>
        <w:t xml:space="preserve">Org-Wide Default (OWD)</w:t>
      </w:r>
      <w:r>
        <w:rPr>
          <w:rFonts w:ascii="Calibri" w:cs="Calibri" w:eastAsia="Calibri" w:hAnsi="Calibri"/>
          <w:color w:val="1F2933"/>
          <w:sz w:val="21"/>
          <w:szCs w:val="21"/>
        </w:rPr>
        <w:t xml:space="preserve"> — the most restrictive baseline for each object: Private, Public Read Only, or Public Read/Write. You always open access up from here, never down.</w:t>
      </w:r>
    </w:p>
    <w:p>
      <w:pPr>
        <w:pStyle w:val="ListParagraph"/>
        <w:numPr>
          <w:ilvl w:val="0"/>
          <w:numId w:val="2"/>
        </w:numPr>
        <w:spacing w:after="70" w:line="276"/>
      </w:pPr>
      <w:r>
        <w:rPr>
          <w:rFonts w:ascii="Calibri" w:cs="Calibri" w:eastAsia="Calibri" w:hAnsi="Calibri"/>
          <w:b/>
          <w:bCs/>
          <w:color w:val="1F2933"/>
          <w:sz w:val="21"/>
          <w:szCs w:val="21"/>
        </w:rPr>
        <w:t xml:space="preserve">Sharing Rule</w:t>
      </w:r>
      <w:r>
        <w:rPr>
          <w:rFonts w:ascii="Calibri" w:cs="Calibri" w:eastAsia="Calibri" w:hAnsi="Calibri"/>
          <w:color w:val="1F2933"/>
          <w:sz w:val="21"/>
          <w:szCs w:val="21"/>
        </w:rPr>
        <w:t xml:space="preserve"> — an automatic rule that opens records to a group, role or territory beyond the hierarchy.</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The one-line rule that answers most security questions</w:t>
            </w:r>
          </w:p>
          <w:p>
            <w:pPr>
              <w:spacing w:after="50" w:line="264"/>
            </w:pPr>
            <w:r>
              <w:rPr>
                <w:rFonts w:ascii="Calibri" w:cs="Calibri" w:eastAsia="Calibri" w:hAnsi="Calibri"/>
                <w:color w:val="1F2933"/>
                <w:sz w:val="20"/>
                <w:szCs w:val="20"/>
              </w:rPr>
              <w:t xml:space="preserve">Salesforce record access is </w:t>
            </w:r>
            <w:r>
              <w:rPr>
                <w:rFonts w:ascii="Calibri" w:cs="Calibri" w:eastAsia="Calibri" w:hAnsi="Calibri"/>
                <w:b/>
                <w:bCs/>
                <w:color w:val="1F2933"/>
                <w:sz w:val="20"/>
                <w:szCs w:val="20"/>
              </w:rPr>
              <w:t xml:space="preserve">cumulative and additive</w:t>
            </w:r>
            <w:r>
              <w:rPr>
                <w:rFonts w:ascii="Calibri" w:cs="Calibri" w:eastAsia="Calibri" w:hAnsi="Calibri"/>
                <w:color w:val="1F2933"/>
                <w:sz w:val="20"/>
                <w:szCs w:val="20"/>
              </w:rPr>
              <w:t xml:space="preserve">. You start with the most restrictive OWD and add access through the role hierarchy, sharing rules, manual shares and teams. Nothing later takes access away. So if a stakeholder asks "can we hide these records from that one manager who sits above the owner in the hierarchy?", the honest answer is that the hierarchy grants it automatically — you would need a different design (a different role placement, or "Grant Access Using Hierarchies" unchecked on a custom object).</w:t>
            </w:r>
          </w:p>
        </w:tc>
      </w:tr>
    </w:tbl>
    <w:p>
      <w:pPr>
        <w:pStyle w:val="Heading2"/>
        <w:spacing w:after="140" w:before="300"/>
      </w:pPr>
      <w:r>
        <w:rPr>
          <w:rFonts w:ascii="Calibri" w:cs="Calibri" w:eastAsia="Calibri" w:hAnsi="Calibri"/>
          <w:b/>
          <w:bCs/>
          <w:color w:val="0B5CAB"/>
          <w:sz w:val="27"/>
          <w:szCs w:val="27"/>
        </w:rPr>
        <w:t xml:space="preserve">5.5 Automation — Flows and friends</w:t>
      </w:r>
    </w:p>
    <w:p>
      <w:pPr>
        <w:spacing w:after="120" w:line="276"/>
      </w:pPr>
      <w:r>
        <w:rPr>
          <w:rFonts w:ascii="Calibri" w:cs="Calibri" w:eastAsia="Calibri" w:hAnsi="Calibri"/>
          <w:color w:val="1F2933"/>
          <w:sz w:val="21"/>
          <w:szCs w:val="21"/>
        </w:rPr>
        <w:t xml:space="preserve">Automation means the system doing something by itself when a condition is met. The requirement explicitly names </w:t>
      </w:r>
      <w:r>
        <w:rPr>
          <w:rFonts w:ascii="Calibri" w:cs="Calibri" w:eastAsia="Calibri" w:hAnsi="Calibri"/>
          <w:b/>
          <w:bCs/>
          <w:color w:val="1F2933"/>
          <w:sz w:val="21"/>
          <w:szCs w:val="21"/>
        </w:rPr>
        <w:t xml:space="preserve">Flows</w:t>
      </w:r>
      <w:r>
        <w:rPr>
          <w:rFonts w:ascii="Calibri" w:cs="Calibri" w:eastAsia="Calibri" w:hAnsi="Calibri"/>
          <w:color w:val="1F2933"/>
          <w:sz w:val="21"/>
          <w:szCs w:val="21"/>
        </w:rPr>
        <w:t xml:space="preserve">, which is Salesforce's modern, primary automation tool.</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800"/>
        <w:gridCol w:w="1700"/>
        <w:gridCol w:w="2900"/>
        <w:gridCol w:w="2620"/>
      </w:tblGrid>
      <w:tr>
        <w:trPr>
          <w:tblHeader/>
        </w:trPr>
        <w:tc>
          <w:tcPr>
            <w:tcW w:type="dxa" w:w="1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Tool</w:t>
            </w:r>
          </w:p>
        </w:tc>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Status today</w:t>
            </w:r>
          </w:p>
        </w:tc>
        <w:tc>
          <w:tcPr>
            <w:tcW w:type="dxa" w:w="2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does</w:t>
            </w:r>
          </w:p>
        </w:tc>
        <w:tc>
          <w:tcPr>
            <w:tcW w:type="dxa" w:w="2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Beginner example</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Flow Builder</w:t>
            </w:r>
          </w:p>
        </w:tc>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Current standard for all declarative automation</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Visual, drag-and-drop automation that can create, update, delete records, call actions, and show screens to users</w:t>
            </w:r>
          </w:p>
        </w:tc>
        <w:tc>
          <w:tcPr>
            <w:tcW w:type="dxa" w:w="2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When a Case is created with Priority = High, assign it to the Escalation queue and email the manager</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Workflow Rule</w:t>
            </w:r>
          </w:p>
        </w:tc>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Retired — no new ones can be created</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Old simple if-then automation</w:t>
            </w:r>
          </w:p>
        </w:tc>
        <w:tc>
          <w:tcPr>
            <w:tcW w:type="dxa" w:w="2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Legacy orgs still contain them; you may be asked to migrate them</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Process Builder</w:t>
            </w:r>
          </w:p>
        </w:tc>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Retired — no new ones can be created</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Old point-and-click automation, more capable than Workflow</w:t>
            </w:r>
          </w:p>
        </w:tc>
        <w:tc>
          <w:tcPr>
            <w:tcW w:type="dxa" w:w="2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Same — migration candidates to Flow</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Approval Process</w:t>
            </w:r>
          </w:p>
        </w:tc>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Current, still used</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Routes a record through named approvers with lock and recall behaviour</w:t>
            </w:r>
          </w:p>
        </w:tc>
        <w:tc>
          <w:tcPr>
            <w:tcW w:type="dxa" w:w="2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Discounts above 20% must be approved by the Sales Director</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Validation Rule</w:t>
            </w:r>
          </w:p>
        </w:tc>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Current, still used</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Stops a record from being saved if a condition is broken, and shows an error message</w:t>
            </w:r>
          </w:p>
        </w:tc>
        <w:tc>
          <w:tcPr>
            <w:tcW w:type="dxa" w:w="2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Close Date cannot be in the past when Stage = Closed Won</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Apex Trigger</w:t>
            </w:r>
          </w:p>
        </w:tc>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Code — developer territory</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Custom code that runs on record changes when declarative tools cannot do the job</w:t>
            </w:r>
          </w:p>
        </w:tc>
        <w:tc>
          <w:tcPr>
            <w:tcW w:type="dxa" w:w="2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Complex cross-object logic with heavy data volumes</w:t>
            </w:r>
          </w:p>
        </w:tc>
      </w:tr>
    </w:tbl>
    <w:p>
      <w:pPr>
        <w:spacing w:after="180" w:before="60"/>
      </w:pPr>
      <w:r>
        <w:rPr>
          <w:rFonts w:ascii="Calibri" w:cs="Calibri" w:eastAsia="Calibri" w:hAnsi="Calibri"/>
          <w:i/>
          <w:iCs/>
          <w:color w:val="4A5568"/>
          <w:sz w:val="18"/>
          <w:szCs w:val="18"/>
        </w:rPr>
        <w:t xml:space="preserve">Table 5.5 — The automation toolbox. A BA does not build all of these but must know which one to ask for.</w:t>
      </w:r>
    </w:p>
    <w:p>
      <w:pPr>
        <w:pStyle w:val="Heading3"/>
        <w:spacing w:after="110" w:before="220"/>
      </w:pPr>
      <w:r>
        <w:rPr>
          <w:rFonts w:ascii="Calibri" w:cs="Calibri" w:eastAsia="Calibri" w:hAnsi="Calibri"/>
          <w:b/>
          <w:bCs/>
          <w:color w:val="1F2933"/>
          <w:sz w:val="23"/>
          <w:szCs w:val="23"/>
        </w:rPr>
        <w:t xml:space="preserve">5.5.1 The five Flow types you should be able to name</w:t>
      </w:r>
    </w:p>
    <w:p>
      <w:pPr>
        <w:pStyle w:val="ListParagraph"/>
        <w:numPr>
          <w:ilvl w:val="0"/>
          <w:numId w:val="2"/>
        </w:numPr>
        <w:spacing w:after="70" w:line="276"/>
      </w:pPr>
      <w:r>
        <w:rPr>
          <w:rFonts w:ascii="Calibri" w:cs="Calibri" w:eastAsia="Calibri" w:hAnsi="Calibri"/>
          <w:b/>
          <w:bCs/>
          <w:color w:val="1F2933"/>
          <w:sz w:val="21"/>
          <w:szCs w:val="21"/>
        </w:rPr>
        <w:t xml:space="preserve">Screen Flow</w:t>
      </w:r>
      <w:r>
        <w:rPr>
          <w:rFonts w:ascii="Calibri" w:cs="Calibri" w:eastAsia="Calibri" w:hAnsi="Calibri"/>
          <w:color w:val="1F2933"/>
          <w:sz w:val="21"/>
          <w:szCs w:val="21"/>
        </w:rPr>
        <w:t xml:space="preserve"> — shows a guided, step-by-step screen to a user. Example: a guided call script for a support agent.</w:t>
      </w:r>
    </w:p>
    <w:p>
      <w:pPr>
        <w:pStyle w:val="ListParagraph"/>
        <w:numPr>
          <w:ilvl w:val="0"/>
          <w:numId w:val="2"/>
        </w:numPr>
        <w:spacing w:after="70" w:line="276"/>
      </w:pPr>
      <w:r>
        <w:rPr>
          <w:rFonts w:ascii="Calibri" w:cs="Calibri" w:eastAsia="Calibri" w:hAnsi="Calibri"/>
          <w:b/>
          <w:bCs/>
          <w:color w:val="1F2933"/>
          <w:sz w:val="21"/>
          <w:szCs w:val="21"/>
        </w:rPr>
        <w:t xml:space="preserve">Record-Triggered Flow</w:t>
      </w:r>
      <w:r>
        <w:rPr>
          <w:rFonts w:ascii="Calibri" w:cs="Calibri" w:eastAsia="Calibri" w:hAnsi="Calibri"/>
          <w:color w:val="1F2933"/>
          <w:sz w:val="21"/>
          <w:szCs w:val="21"/>
        </w:rPr>
        <w:t xml:space="preserve"> — runs automatically when a record is created, updated or deleted. The workhorse; replaces Workflow Rules and Process Builder.</w:t>
      </w:r>
    </w:p>
    <w:p>
      <w:pPr>
        <w:pStyle w:val="ListParagraph"/>
        <w:numPr>
          <w:ilvl w:val="0"/>
          <w:numId w:val="2"/>
        </w:numPr>
        <w:spacing w:after="70" w:line="276"/>
      </w:pPr>
      <w:r>
        <w:rPr>
          <w:rFonts w:ascii="Calibri" w:cs="Calibri" w:eastAsia="Calibri" w:hAnsi="Calibri"/>
          <w:b/>
          <w:bCs/>
          <w:color w:val="1F2933"/>
          <w:sz w:val="21"/>
          <w:szCs w:val="21"/>
        </w:rPr>
        <w:t xml:space="preserve">Schedule-Triggered Flow</w:t>
      </w:r>
      <w:r>
        <w:rPr>
          <w:rFonts w:ascii="Calibri" w:cs="Calibri" w:eastAsia="Calibri" w:hAnsi="Calibri"/>
          <w:color w:val="1F2933"/>
          <w:sz w:val="21"/>
          <w:szCs w:val="21"/>
        </w:rPr>
        <w:t xml:space="preserve"> — runs on a timetable. Example: every night at 2 a.m., flag opportunities with no activity for 30 days.</w:t>
      </w:r>
    </w:p>
    <w:p>
      <w:pPr>
        <w:pStyle w:val="ListParagraph"/>
        <w:numPr>
          <w:ilvl w:val="0"/>
          <w:numId w:val="2"/>
        </w:numPr>
        <w:spacing w:after="70" w:line="276"/>
      </w:pPr>
      <w:r>
        <w:rPr>
          <w:rFonts w:ascii="Calibri" w:cs="Calibri" w:eastAsia="Calibri" w:hAnsi="Calibri"/>
          <w:b/>
          <w:bCs/>
          <w:color w:val="1F2933"/>
          <w:sz w:val="21"/>
          <w:szCs w:val="21"/>
        </w:rPr>
        <w:t xml:space="preserve">Platform Event-Triggered Flow</w:t>
      </w:r>
      <w:r>
        <w:rPr>
          <w:rFonts w:ascii="Calibri" w:cs="Calibri" w:eastAsia="Calibri" w:hAnsi="Calibri"/>
          <w:color w:val="1F2933"/>
          <w:sz w:val="21"/>
          <w:szCs w:val="21"/>
        </w:rPr>
        <w:t xml:space="preserve"> — runs when an event message arrives, typically from an integration.</w:t>
      </w:r>
    </w:p>
    <w:p>
      <w:pPr>
        <w:pStyle w:val="ListParagraph"/>
        <w:numPr>
          <w:ilvl w:val="0"/>
          <w:numId w:val="2"/>
        </w:numPr>
        <w:spacing w:after="70" w:line="276"/>
      </w:pPr>
      <w:r>
        <w:rPr>
          <w:rFonts w:ascii="Calibri" w:cs="Calibri" w:eastAsia="Calibri" w:hAnsi="Calibri"/>
          <w:b/>
          <w:bCs/>
          <w:color w:val="1F2933"/>
          <w:sz w:val="21"/>
          <w:szCs w:val="21"/>
        </w:rPr>
        <w:t xml:space="preserve">Autolaunched Flow</w:t>
      </w:r>
      <w:r>
        <w:rPr>
          <w:rFonts w:ascii="Calibri" w:cs="Calibri" w:eastAsia="Calibri" w:hAnsi="Calibri"/>
          <w:color w:val="1F2933"/>
          <w:sz w:val="21"/>
          <w:szCs w:val="21"/>
        </w:rPr>
        <w:t xml:space="preserve"> — has no user interface; called by other flows, Apex, or a button.</w:t>
      </w:r>
    </w:p>
    <w:p>
      <w:pPr>
        <w:pStyle w:val="Heading2"/>
        <w:spacing w:after="140" w:before="300"/>
      </w:pPr>
      <w:r>
        <w:rPr>
          <w:rFonts w:ascii="Calibri" w:cs="Calibri" w:eastAsia="Calibri" w:hAnsi="Calibri"/>
          <w:b/>
          <w:bCs/>
          <w:color w:val="0B5CAB"/>
          <w:sz w:val="27"/>
          <w:szCs w:val="27"/>
        </w:rPr>
        <w:t xml:space="preserve">5.6 Reports and Dashboards</w:t>
      </w:r>
    </w:p>
    <w:p>
      <w:pPr>
        <w:spacing w:after="120" w:line="276"/>
      </w:pPr>
      <w:r>
        <w:rPr>
          <w:rFonts w:ascii="Calibri" w:cs="Calibri" w:eastAsia="Calibri" w:hAnsi="Calibri"/>
          <w:color w:val="1F2933"/>
          <w:sz w:val="21"/>
          <w:szCs w:val="21"/>
        </w:rPr>
        <w:t xml:space="preserve">Reporting is where most business stakeholders form their opinion of whether the project succeeded. Learn the four report formats: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600"/>
        <w:gridCol w:w="3800"/>
        <w:gridCol w:w="3620"/>
      </w:tblGrid>
      <w:tr>
        <w:trPr>
          <w:tblHeader/>
        </w:trPr>
        <w:tc>
          <w:tcPr>
            <w:tcW w:type="dxa" w:w="1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Report type</w:t>
            </w:r>
          </w:p>
        </w:tc>
        <w:tc>
          <w:tcPr>
            <w:tcW w:type="dxa" w:w="3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shows</w:t>
            </w:r>
          </w:p>
        </w:tc>
        <w:tc>
          <w:tcPr>
            <w:tcW w:type="dxa" w:w="3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w:t>
            </w:r>
          </w:p>
        </w:tc>
      </w:tr>
      <w:tr>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Tabular</w:t>
            </w:r>
          </w:p>
        </w:tc>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simple list of rows, like a spreadsheet export. Cannot be used in most dashboard components</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List of all open cases</w:t>
            </w:r>
          </w:p>
        </w:tc>
      </w:tr>
      <w:tr>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Summary</w:t>
            </w:r>
          </w:p>
        </w:tc>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Rows grouped by one or more fields, with subtotals. The most commonly used format</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Opportunities grouped by Stage, showing total amount per stage</w:t>
            </w:r>
          </w:p>
        </w:tc>
      </w:tr>
      <w:tr>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Matrix</w:t>
            </w:r>
          </w:p>
        </w:tc>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Grouped by rows *and* columns, like a pivot table</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Revenue by Region (rows) × Quarter (columns)</w:t>
            </w:r>
          </w:p>
        </w:tc>
      </w:tr>
      <w:tr>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Joined</w:t>
            </w:r>
          </w:p>
        </w:tc>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Multiple report blocks side by side, possibly from different objects</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Open cases and closed cases compared for the same accounts</w:t>
            </w:r>
          </w:p>
        </w:tc>
      </w:tr>
    </w:tbl>
    <w:p>
      <w:pPr>
        <w:spacing w:after="180" w:before="60"/>
      </w:pPr>
      <w:r>
        <w:rPr>
          <w:rFonts w:ascii="Calibri" w:cs="Calibri" w:eastAsia="Calibri" w:hAnsi="Calibri"/>
          <w:i/>
          <w:iCs/>
          <w:color w:val="4A5568"/>
          <w:sz w:val="18"/>
          <w:szCs w:val="18"/>
        </w:rPr>
        <w:t xml:space="preserve">Table 5.6 — Report formats.</w:t>
      </w:r>
    </w:p>
    <w:p>
      <w:pPr>
        <w:pStyle w:val="ListParagraph"/>
        <w:numPr>
          <w:ilvl w:val="0"/>
          <w:numId w:val="2"/>
        </w:numPr>
        <w:spacing w:after="70" w:line="276"/>
      </w:pPr>
      <w:r>
        <w:rPr>
          <w:rFonts w:ascii="Calibri" w:cs="Calibri" w:eastAsia="Calibri" w:hAnsi="Calibri"/>
          <w:b/>
          <w:bCs/>
          <w:color w:val="1F2933"/>
          <w:sz w:val="21"/>
          <w:szCs w:val="21"/>
        </w:rPr>
        <w:t xml:space="preserve">Report Type</w:t>
      </w:r>
      <w:r>
        <w:rPr>
          <w:rFonts w:ascii="Calibri" w:cs="Calibri" w:eastAsia="Calibri" w:hAnsi="Calibri"/>
          <w:color w:val="1F2933"/>
          <w:sz w:val="21"/>
          <w:szCs w:val="21"/>
        </w:rPr>
        <w:t xml:space="preserve"> (different from report format) — defines which objects and fields are available to build a report on. Standard report types come free; custom report types are created when you need an unusual object combination, for example "Accounts with Custom Object X".</w:t>
      </w:r>
    </w:p>
    <w:p>
      <w:pPr>
        <w:pStyle w:val="ListParagraph"/>
        <w:numPr>
          <w:ilvl w:val="0"/>
          <w:numId w:val="2"/>
        </w:numPr>
        <w:spacing w:after="70" w:line="276"/>
      </w:pPr>
      <w:r>
        <w:rPr>
          <w:rFonts w:ascii="Calibri" w:cs="Calibri" w:eastAsia="Calibri" w:hAnsi="Calibri"/>
          <w:b/>
          <w:bCs/>
          <w:color w:val="1F2933"/>
          <w:sz w:val="21"/>
          <w:szCs w:val="21"/>
        </w:rPr>
        <w:t xml:space="preserve">Dashboard</w:t>
      </w:r>
      <w:r>
        <w:rPr>
          <w:rFonts w:ascii="Calibri" w:cs="Calibri" w:eastAsia="Calibri" w:hAnsi="Calibri"/>
          <w:color w:val="1F2933"/>
          <w:sz w:val="21"/>
          <w:szCs w:val="21"/>
        </w:rPr>
        <w:t xml:space="preserve"> — a visual page of up to 20 components (charts, gauges, metrics, tables), each powered by a single report.</w:t>
      </w:r>
    </w:p>
    <w:p>
      <w:pPr>
        <w:pStyle w:val="ListParagraph"/>
        <w:numPr>
          <w:ilvl w:val="0"/>
          <w:numId w:val="2"/>
        </w:numPr>
        <w:spacing w:after="70" w:line="276"/>
      </w:pPr>
      <w:r>
        <w:rPr>
          <w:rFonts w:ascii="Calibri" w:cs="Calibri" w:eastAsia="Calibri" w:hAnsi="Calibri"/>
          <w:b/>
          <w:bCs/>
          <w:color w:val="1F2933"/>
          <w:sz w:val="21"/>
          <w:szCs w:val="21"/>
        </w:rPr>
        <w:t xml:space="preserve">Dynamic Dashboard</w:t>
      </w:r>
      <w:r>
        <w:rPr>
          <w:rFonts w:ascii="Calibri" w:cs="Calibri" w:eastAsia="Calibri" w:hAnsi="Calibri"/>
          <w:color w:val="1F2933"/>
          <w:sz w:val="21"/>
          <w:szCs w:val="21"/>
        </w:rPr>
        <w:t xml:space="preserve"> — shows data according to the logged-in viewer rather than a fixed running user. Essential when many managers need "their own" version of one dashboard.</w:t>
      </w:r>
    </w:p>
    <w:p>
      <w:pPr>
        <w:pStyle w:val="ListParagraph"/>
        <w:numPr>
          <w:ilvl w:val="0"/>
          <w:numId w:val="2"/>
        </w:numPr>
        <w:spacing w:after="70" w:line="276"/>
      </w:pPr>
      <w:r>
        <w:rPr>
          <w:rFonts w:ascii="Calibri" w:cs="Calibri" w:eastAsia="Calibri" w:hAnsi="Calibri"/>
          <w:b/>
          <w:bCs/>
          <w:color w:val="1F2933"/>
          <w:sz w:val="21"/>
          <w:szCs w:val="21"/>
        </w:rPr>
        <w:t xml:space="preserve">Running User</w:t>
      </w:r>
      <w:r>
        <w:rPr>
          <w:rFonts w:ascii="Calibri" w:cs="Calibri" w:eastAsia="Calibri" w:hAnsi="Calibri"/>
          <w:color w:val="1F2933"/>
          <w:sz w:val="21"/>
          <w:szCs w:val="21"/>
        </w:rPr>
        <w:t xml:space="preserve"> — the identity whose data access determines what a normal dashboard shows. A classic interview trap: if the running user is an admin, everyone sees everything.</w:t>
      </w:r>
    </w:p>
    <w:p>
      <w:pPr>
        <w:pStyle w:val="Heading2"/>
        <w:spacing w:after="140" w:before="300"/>
      </w:pPr>
      <w:r>
        <w:rPr>
          <w:rFonts w:ascii="Calibri" w:cs="Calibri" w:eastAsia="Calibri" w:hAnsi="Calibri"/>
          <w:b/>
          <w:bCs/>
          <w:color w:val="0B5CAB"/>
          <w:sz w:val="27"/>
          <w:szCs w:val="27"/>
        </w:rPr>
        <w:t xml:space="preserve">5.7 The Clouds named in the requirement</w:t>
      </w:r>
    </w:p>
    <w:p>
      <w:pPr>
        <w:pStyle w:val="Heading3"/>
        <w:spacing w:after="110" w:before="220"/>
      </w:pPr>
      <w:r>
        <w:rPr>
          <w:rFonts w:ascii="Calibri" w:cs="Calibri" w:eastAsia="Calibri" w:hAnsi="Calibri"/>
          <w:b/>
          <w:bCs/>
          <w:color w:val="1F2933"/>
          <w:sz w:val="23"/>
          <w:szCs w:val="23"/>
        </w:rPr>
        <w:t xml:space="preserve">5.7.1 Sales Cloud</w:t>
      </w:r>
    </w:p>
    <w:p>
      <w:pPr>
        <w:spacing w:after="120" w:line="276"/>
      </w:pPr>
      <w:r>
        <w:rPr>
          <w:rFonts w:ascii="Calibri" w:cs="Calibri" w:eastAsia="Calibri" w:hAnsi="Calibri"/>
          <w:color w:val="1F2933"/>
          <w:sz w:val="21"/>
          <w:szCs w:val="21"/>
        </w:rPr>
        <w:t xml:space="preserve">Sales Cloud supports the selling process, from first interest to closed deal. Core capabilities: Lead management and conversion, Account and Contact management, Opportunity and pipeline management with stages, Products and Price Books, Quotes, Forecasting, Campaign tracking, Activity management, and Sales-focused reports and dashboards. Add-ons you should recognise by name: </w:t>
      </w:r>
      <w:r>
        <w:rPr>
          <w:rFonts w:ascii="Calibri" w:cs="Calibri" w:eastAsia="Calibri" w:hAnsi="Calibri"/>
          <w:b/>
          <w:bCs/>
          <w:color w:val="1F2933"/>
          <w:sz w:val="21"/>
          <w:szCs w:val="21"/>
        </w:rPr>
        <w:t xml:space="preserve">Salesforce CPQ</w:t>
      </w:r>
      <w:r>
        <w:rPr>
          <w:rFonts w:ascii="Calibri" w:cs="Calibri" w:eastAsia="Calibri" w:hAnsi="Calibri"/>
          <w:color w:val="1F2933"/>
          <w:sz w:val="21"/>
          <w:szCs w:val="21"/>
        </w:rPr>
        <w:t xml:space="preserve"> (Configure, Price, Quote — for complex pricing and discounting), </w:t>
      </w:r>
      <w:r>
        <w:rPr>
          <w:rFonts w:ascii="Calibri" w:cs="Calibri" w:eastAsia="Calibri" w:hAnsi="Calibri"/>
          <w:b/>
          <w:bCs/>
          <w:color w:val="1F2933"/>
          <w:sz w:val="21"/>
          <w:szCs w:val="21"/>
        </w:rPr>
        <w:t xml:space="preserve">Sales Engagement/High Velocity Sales</w:t>
      </w:r>
      <w:r>
        <w:rPr>
          <w:rFonts w:ascii="Calibri" w:cs="Calibri" w:eastAsia="Calibri" w:hAnsi="Calibri"/>
          <w:color w:val="1F2933"/>
          <w:sz w:val="21"/>
          <w:szCs w:val="21"/>
        </w:rPr>
        <w:t xml:space="preserve"> (cadences for inside sales), and </w:t>
      </w:r>
      <w:r>
        <w:rPr>
          <w:rFonts w:ascii="Calibri" w:cs="Calibri" w:eastAsia="Calibri" w:hAnsi="Calibri"/>
          <w:b/>
          <w:bCs/>
          <w:color w:val="1F2933"/>
          <w:sz w:val="21"/>
          <w:szCs w:val="21"/>
        </w:rPr>
        <w:t xml:space="preserve">Einstein/Agentforce</w:t>
      </w:r>
      <w:r>
        <w:rPr>
          <w:rFonts w:ascii="Calibri" w:cs="Calibri" w:eastAsia="Calibri" w:hAnsi="Calibri"/>
          <w:color w:val="1F2933"/>
          <w:sz w:val="21"/>
          <w:szCs w:val="21"/>
        </w:rPr>
        <w:t xml:space="preserve"> features for scoring and forecasting.</w:t>
      </w:r>
    </w:p>
    <w:p>
      <w:pPr>
        <w:pStyle w:val="Heading3"/>
        <w:spacing w:after="110" w:before="220"/>
      </w:pPr>
      <w:r>
        <w:rPr>
          <w:rFonts w:ascii="Calibri" w:cs="Calibri" w:eastAsia="Calibri" w:hAnsi="Calibri"/>
          <w:b/>
          <w:bCs/>
          <w:color w:val="1F2933"/>
          <w:sz w:val="23"/>
          <w:szCs w:val="23"/>
        </w:rPr>
        <w:t xml:space="preserve">5.7.2 Service Cloud</w:t>
      </w:r>
    </w:p>
    <w:p>
      <w:pPr>
        <w:spacing w:after="120" w:line="276"/>
      </w:pPr>
      <w:r>
        <w:rPr>
          <w:rFonts w:ascii="Calibri" w:cs="Calibri" w:eastAsia="Calibri" w:hAnsi="Calibri"/>
          <w:color w:val="1F2933"/>
          <w:sz w:val="21"/>
          <w:szCs w:val="21"/>
        </w:rPr>
        <w:t xml:space="preserve">Service Cloud supports customer service after the sale. Core capabilities: Case management, Web-to-Case and Email-to-Case intake, Queues and Assignment Rules, Escalation Rules, </w:t>
      </w:r>
      <w:r>
        <w:rPr>
          <w:rFonts w:ascii="Calibri" w:cs="Calibri" w:eastAsia="Calibri" w:hAnsi="Calibri"/>
          <w:b/>
          <w:bCs/>
          <w:color w:val="1F2933"/>
          <w:sz w:val="21"/>
          <w:szCs w:val="21"/>
        </w:rPr>
        <w:t xml:space="preserve">Entitlements and Milestones</w:t>
      </w:r>
      <w:r>
        <w:rPr>
          <w:rFonts w:ascii="Calibri" w:cs="Calibri" w:eastAsia="Calibri" w:hAnsi="Calibri"/>
          <w:color w:val="1F2933"/>
          <w:sz w:val="21"/>
          <w:szCs w:val="21"/>
        </w:rPr>
        <w:t xml:space="preserve"> (which enforce SLA targets such as "respond within 4 hours"), </w:t>
      </w:r>
      <w:r>
        <w:rPr>
          <w:rFonts w:ascii="Calibri" w:cs="Calibri" w:eastAsia="Calibri" w:hAnsi="Calibri"/>
          <w:b/>
          <w:bCs/>
          <w:color w:val="1F2933"/>
          <w:sz w:val="21"/>
          <w:szCs w:val="21"/>
        </w:rPr>
        <w:t xml:space="preserve">Omni-Channel</w:t>
      </w:r>
      <w:r>
        <w:rPr>
          <w:rFonts w:ascii="Calibri" w:cs="Calibri" w:eastAsia="Calibri" w:hAnsi="Calibri"/>
          <w:color w:val="1F2933"/>
          <w:sz w:val="21"/>
          <w:szCs w:val="21"/>
        </w:rPr>
        <w:t xml:space="preserve"> (intelligent routing of work to the right available agent), the </w:t>
      </w:r>
      <w:r>
        <w:rPr>
          <w:rFonts w:ascii="Calibri" w:cs="Calibri" w:eastAsia="Calibri" w:hAnsi="Calibri"/>
          <w:b/>
          <w:bCs/>
          <w:color w:val="1F2933"/>
          <w:sz w:val="21"/>
          <w:szCs w:val="21"/>
        </w:rPr>
        <w:t xml:space="preserve">Service Console</w:t>
      </w:r>
      <w:r>
        <w:rPr>
          <w:rFonts w:ascii="Calibri" w:cs="Calibri" w:eastAsia="Calibri" w:hAnsi="Calibri"/>
          <w:color w:val="1F2933"/>
          <w:sz w:val="21"/>
          <w:szCs w:val="21"/>
        </w:rPr>
        <w:t xml:space="preserve"> (a multi-tab agent workspace), </w:t>
      </w:r>
      <w:r>
        <w:rPr>
          <w:rFonts w:ascii="Calibri" w:cs="Calibri" w:eastAsia="Calibri" w:hAnsi="Calibri"/>
          <w:b/>
          <w:bCs/>
          <w:color w:val="1F2933"/>
          <w:sz w:val="21"/>
          <w:szCs w:val="21"/>
        </w:rPr>
        <w:t xml:space="preserve">Knowledge</w:t>
      </w:r>
      <w:r>
        <w:rPr>
          <w:rFonts w:ascii="Calibri" w:cs="Calibri" w:eastAsia="Calibri" w:hAnsi="Calibri"/>
          <w:color w:val="1F2933"/>
          <w:sz w:val="21"/>
          <w:szCs w:val="21"/>
        </w:rPr>
        <w:t xml:space="preserve"> (an article library for agents and customers), </w:t>
      </w:r>
      <w:r>
        <w:rPr>
          <w:rFonts w:ascii="Calibri" w:cs="Calibri" w:eastAsia="Calibri" w:hAnsi="Calibri"/>
          <w:b/>
          <w:bCs/>
          <w:color w:val="1F2933"/>
          <w:sz w:val="21"/>
          <w:szCs w:val="21"/>
        </w:rPr>
        <w:t xml:space="preserve">CTI/Voice</w:t>
      </w:r>
      <w:r>
        <w:rPr>
          <w:rFonts w:ascii="Calibri" w:cs="Calibri" w:eastAsia="Calibri" w:hAnsi="Calibri"/>
          <w:color w:val="1F2933"/>
          <w:sz w:val="21"/>
          <w:szCs w:val="21"/>
        </w:rPr>
        <w:t xml:space="preserve"> integration for telephony, and Case-focused reporting.</w:t>
      </w:r>
    </w:p>
    <w:p>
      <w:pPr>
        <w:pStyle w:val="Heading3"/>
        <w:spacing w:after="110" w:before="220"/>
      </w:pPr>
      <w:r>
        <w:rPr>
          <w:rFonts w:ascii="Calibri" w:cs="Calibri" w:eastAsia="Calibri" w:hAnsi="Calibri"/>
          <w:b/>
          <w:bCs/>
          <w:color w:val="1F2933"/>
          <w:sz w:val="23"/>
          <w:szCs w:val="23"/>
        </w:rPr>
        <w:t xml:space="preserve">5.7.3 Experience Cloud</w:t>
      </w:r>
    </w:p>
    <w:p>
      <w:pPr>
        <w:spacing w:after="120" w:line="276"/>
      </w:pPr>
      <w:r>
        <w:rPr>
          <w:rFonts w:ascii="Calibri" w:cs="Calibri" w:eastAsia="Calibri" w:hAnsi="Calibri"/>
          <w:color w:val="1F2933"/>
          <w:sz w:val="21"/>
          <w:szCs w:val="21"/>
        </w:rPr>
        <w:t xml:space="preserve">Experience Cloud — formerly called Community Cloud — lets you build branded portals and sites for people outside your company, on top of your Salesforce data. Three classic use cases:</w:t>
      </w:r>
    </w:p>
    <w:p>
      <w:pPr>
        <w:pStyle w:val="ListParagraph"/>
        <w:numPr>
          <w:ilvl w:val="0"/>
          <w:numId w:val="2"/>
        </w:numPr>
        <w:spacing w:after="70" w:line="276"/>
      </w:pPr>
      <w:r>
        <w:rPr>
          <w:rFonts w:ascii="Calibri" w:cs="Calibri" w:eastAsia="Calibri" w:hAnsi="Calibri"/>
          <w:b/>
          <w:bCs/>
          <w:color w:val="1F2933"/>
          <w:sz w:val="21"/>
          <w:szCs w:val="21"/>
        </w:rPr>
        <w:t xml:space="preserve">Customer portal</w:t>
      </w:r>
      <w:r>
        <w:rPr>
          <w:rFonts w:ascii="Calibri" w:cs="Calibri" w:eastAsia="Calibri" w:hAnsi="Calibri"/>
          <w:color w:val="1F2933"/>
          <w:sz w:val="21"/>
          <w:szCs w:val="21"/>
        </w:rPr>
        <w:t xml:space="preserve"> — customers log in, raise and track their own cases, read Knowledge articles, pay invoices.</w:t>
      </w:r>
    </w:p>
    <w:p>
      <w:pPr>
        <w:pStyle w:val="ListParagraph"/>
        <w:numPr>
          <w:ilvl w:val="0"/>
          <w:numId w:val="2"/>
        </w:numPr>
        <w:spacing w:after="70" w:line="276"/>
      </w:pPr>
      <w:r>
        <w:rPr>
          <w:rFonts w:ascii="Calibri" w:cs="Calibri" w:eastAsia="Calibri" w:hAnsi="Calibri"/>
          <w:b/>
          <w:bCs/>
          <w:color w:val="1F2933"/>
          <w:sz w:val="21"/>
          <w:szCs w:val="21"/>
        </w:rPr>
        <w:t xml:space="preserve">Partner portal</w:t>
      </w:r>
      <w:r>
        <w:rPr>
          <w:rFonts w:ascii="Calibri" w:cs="Calibri" w:eastAsia="Calibri" w:hAnsi="Calibri"/>
          <w:color w:val="1F2933"/>
          <w:sz w:val="21"/>
          <w:szCs w:val="21"/>
        </w:rPr>
        <w:t xml:space="preserve"> — dealers or resellers register deals, submit leads, track commissions. Uses Partner licences and </w:t>
      </w:r>
      <w:r>
        <w:rPr>
          <w:rFonts w:ascii="Calibri" w:cs="Calibri" w:eastAsia="Calibri" w:hAnsi="Calibri"/>
          <w:b/>
          <w:bCs/>
          <w:color w:val="1F2933"/>
          <w:sz w:val="21"/>
          <w:szCs w:val="21"/>
        </w:rPr>
        <w:t xml:space="preserve">Account-Based Sharing</w:t>
      </w:r>
      <w:r>
        <w:rPr>
          <w:rFonts w:ascii="Calibri" w:cs="Calibri" w:eastAsia="Calibri" w:hAnsi="Calibri"/>
          <w:color w:val="1F2933"/>
          <w:sz w:val="21"/>
          <w:szCs w:val="21"/>
        </w:rPr>
        <w:t xml:space="preserve"> so a partner sees only their own account's records.</w:t>
      </w:r>
    </w:p>
    <w:p>
      <w:pPr>
        <w:pStyle w:val="ListParagraph"/>
        <w:numPr>
          <w:ilvl w:val="0"/>
          <w:numId w:val="2"/>
        </w:numPr>
        <w:spacing w:after="70" w:line="276"/>
      </w:pPr>
      <w:r>
        <w:rPr>
          <w:rFonts w:ascii="Calibri" w:cs="Calibri" w:eastAsia="Calibri" w:hAnsi="Calibri"/>
          <w:b/>
          <w:bCs/>
          <w:color w:val="1F2933"/>
          <w:sz w:val="21"/>
          <w:szCs w:val="21"/>
        </w:rPr>
        <w:t xml:space="preserve">Employee or public site</w:t>
      </w:r>
      <w:r>
        <w:rPr>
          <w:rFonts w:ascii="Calibri" w:cs="Calibri" w:eastAsia="Calibri" w:hAnsi="Calibri"/>
          <w:color w:val="1F2933"/>
          <w:sz w:val="21"/>
          <w:szCs w:val="21"/>
        </w:rPr>
        <w:t xml:space="preserve"> — an internal hub or a public, unauthenticated self-service site.</w:t>
      </w:r>
    </w:p>
    <w:p>
      <w:pPr>
        <w:spacing w:after="120" w:line="276"/>
      </w:pPr>
      <w:r>
        <w:rPr>
          <w:rFonts w:ascii="Calibri" w:cs="Calibri" w:eastAsia="Calibri" w:hAnsi="Calibri"/>
          <w:color w:val="1F2933"/>
          <w:sz w:val="21"/>
          <w:szCs w:val="21"/>
        </w:rPr>
        <w:t xml:space="preserve">The BA-relevant complexity in Experience Cloud is almost always </w:t>
      </w:r>
      <w:r>
        <w:rPr>
          <w:rFonts w:ascii="Calibri" w:cs="Calibri" w:eastAsia="Calibri" w:hAnsi="Calibri"/>
          <w:b/>
          <w:bCs/>
          <w:color w:val="1F2933"/>
          <w:sz w:val="21"/>
          <w:szCs w:val="21"/>
        </w:rPr>
        <w:t xml:space="preserve">licensing and sharing</w:t>
      </w:r>
      <w:r>
        <w:rPr>
          <w:rFonts w:ascii="Calibri" w:cs="Calibri" w:eastAsia="Calibri" w:hAnsi="Calibri"/>
          <w:color w:val="1F2933"/>
          <w:sz w:val="21"/>
          <w:szCs w:val="21"/>
        </w:rPr>
        <w:t xml:space="preserve">: external users have restricted licence types, cannot be part of the internal role hierarchy in the same way, and require sharing sets or sharing rules designed specifically for external access. Always raise licence cost early — it is the most common nasty surprise in a portal project.</w:t>
      </w:r>
    </w:p>
    <w:p>
      <w:pPr>
        <w:pStyle w:val="Heading2"/>
        <w:spacing w:after="140" w:before="300"/>
      </w:pPr>
      <w:r>
        <w:rPr>
          <w:rFonts w:ascii="Calibri" w:cs="Calibri" w:eastAsia="Calibri" w:hAnsi="Calibri"/>
          <w:b/>
          <w:bCs/>
          <w:color w:val="0B5CAB"/>
          <w:sz w:val="27"/>
          <w:szCs w:val="27"/>
        </w:rPr>
        <w:t xml:space="preserve">5.8 Other terms you will hear in week one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68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Term</w:t>
            </w:r>
          </w:p>
        </w:tc>
        <w:tc>
          <w:tcPr>
            <w:tcW w:type="dxa" w:w="6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Plain meaning</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Org</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Your company's instance of Salesforce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Sandbox</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copy of your org used for development and testing, so you never build directly in production</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Production</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live org real users work in</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Lightning Experience</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modern Salesforce user interface (as opposed to the old "Classic")</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App</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bundle of tabs grouped for a particular audience, chosen from the App Launcher</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Record Type</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way to give different business processes, page layouts and picklist values to different kinds of the same object — e.g. "Complaint" cases vs "Enquiry" cases</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Page Layout</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Which fields, buttons and related lists appear on a record, for a given profile and record type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Lightning Record Page</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modern, component-based page built in Lightning App Builder, which can show or hide components by rules</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Queue</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holding area that owns records until a user takes them — used heavily for case and lead distribution</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AppExchange</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Salesforce's marketplace of ready-made apps and components you can install instead of building</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Trailhead</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Salesforce's free learning platform. Badges and Superbadges are recognised by Indian employers</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Governor Limits</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Hard limits Salesforce enforces because many customers share infrastructure — e.g. how many records one process can touch at once</w:t>
            </w:r>
          </w:p>
        </w:tc>
      </w:tr>
    </w:tbl>
    <w:p>
      <w:pPr>
        <w:spacing w:after="180" w:before="60"/>
      </w:pPr>
      <w:r>
        <w:rPr>
          <w:rFonts w:ascii="Calibri" w:cs="Calibri" w:eastAsia="Calibri" w:hAnsi="Calibri"/>
          <w:i/>
          <w:iCs/>
          <w:color w:val="4A5568"/>
          <w:sz w:val="18"/>
          <w:szCs w:val="18"/>
        </w:rPr>
        <w:t xml:space="preserve">Table 5.7 — Everyday Salesforce vocabulary.</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6. Beginner — Agile, SDLC, UAT and the Tools</w:t>
      </w:r>
    </w:p>
    <w:p>
      <w:pPr>
        <w:pStyle w:val="Heading2"/>
        <w:spacing w:after="140" w:before="300"/>
      </w:pPr>
      <w:r>
        <w:rPr>
          <w:rFonts w:ascii="Calibri" w:cs="Calibri" w:eastAsia="Calibri" w:hAnsi="Calibri"/>
          <w:b/>
          <w:bCs/>
          <w:color w:val="0B5CAB"/>
          <w:sz w:val="27"/>
          <w:szCs w:val="27"/>
        </w:rPr>
        <w:t xml:space="preserve">6.1 SDLC — the Software Development Life Cycle</w:t>
      </w:r>
    </w:p>
    <w:p>
      <w:pPr>
        <w:spacing w:after="120" w:line="276"/>
      </w:pPr>
      <w:r>
        <w:rPr>
          <w:rFonts w:ascii="Calibri" w:cs="Calibri" w:eastAsia="Calibri" w:hAnsi="Calibri"/>
          <w:color w:val="1F2933"/>
          <w:sz w:val="21"/>
          <w:szCs w:val="21"/>
        </w:rPr>
        <w:t xml:space="preserve">SDLC is simply the named stages software passes through from idea to live system. The requirement asks for a "good understanding of UAT and SDLC", so know the stages and where the BA sits in each.</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3300"/>
        <w:gridCol w:w="35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Stage</w:t>
            </w:r>
          </w:p>
        </w:tc>
        <w:tc>
          <w:tcPr>
            <w:tcW w:type="dxa" w:w="3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happens</w:t>
            </w:r>
          </w:p>
        </w:tc>
        <w:tc>
          <w:tcPr>
            <w:tcW w:type="dxa" w:w="3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The BA's job in this stage</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1. Requirement gathering</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needs are collected and understood</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Owns it. Workshops, interviews, analysis</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2. Analysis &amp; documentation</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Needs become structured requirements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Owns it. BRD, FRD, user stories, process flows</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3. Design</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Technical solution is designed</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Supports. Reviews the design against the requirement; confirms feasibility</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4. Development / Build</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Configuration and code are created</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Supports. Clarifies daily; protects scope; reviews in-progress demos</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5. Testing</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SIT, regression, then UAT</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Owns UAT. Writes test cases, coordinates business testers, triages defects</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6. Deployment / Release</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Solution moves to production</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Supports. Cutover checklist, comms, training, go-live support</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7. Maintenance / Improvement</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Fixes, enhancements, optimisation</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Owns. Hypercare, adoption tracking, next-release backlog</w:t>
            </w:r>
          </w:p>
        </w:tc>
      </w:tr>
    </w:tbl>
    <w:p>
      <w:pPr>
        <w:spacing w:after="180" w:before="60"/>
      </w:pPr>
      <w:r>
        <w:rPr>
          <w:rFonts w:ascii="Calibri" w:cs="Calibri" w:eastAsia="Calibri" w:hAnsi="Calibri"/>
          <w:i/>
          <w:iCs/>
          <w:color w:val="4A5568"/>
          <w:sz w:val="18"/>
          <w:szCs w:val="18"/>
        </w:rPr>
        <w:t xml:space="preserve">Table 6.1 — SDLC stages and BA involvement.</w:t>
      </w:r>
    </w:p>
    <w:p>
      <w:pPr>
        <w:pStyle w:val="Heading3"/>
        <w:spacing w:after="110" w:before="220"/>
      </w:pPr>
      <w:r>
        <w:rPr>
          <w:rFonts w:ascii="Calibri" w:cs="Calibri" w:eastAsia="Calibri" w:hAnsi="Calibri"/>
          <w:b/>
          <w:bCs/>
          <w:color w:val="1F2933"/>
          <w:sz w:val="23"/>
          <w:szCs w:val="23"/>
        </w:rPr>
        <w:t xml:space="preserve">6.1.1 Waterfall vs Agile vs Hybrid</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600"/>
        <w:gridCol w:w="2500"/>
        <w:gridCol w:w="2400"/>
        <w:gridCol w:w="2520"/>
      </w:tblGrid>
      <w:tr>
        <w:trPr>
          <w:tblHeader/>
        </w:trPr>
        <w:tc>
          <w:tcPr>
            <w:tcW w:type="dxa" w:w="1600"/>
            <w:shd w:fill="0B5CAB" w:color="auto" w:val="clear"/>
            <w:tcMar>
              <w:top w:type="dxa" w:w="70"/>
              <w:left w:type="dxa" w:w="110"/>
              <w:bottom w:type="dxa" w:w="70"/>
              <w:right w:type="dxa" w:w="110"/>
            </w:tcMar>
          </w:tcPr>
          <w:p>
            <w:pPr>
              <w:spacing w:after="30" w:line="260"/>
            </w:pPr>
          </w:p>
        </w:tc>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Waterfall</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Agile</w:t>
            </w:r>
          </w:p>
        </w:tc>
        <w:tc>
          <w:tcPr>
            <w:tcW w:type="dxa" w:w="2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Hybrid (most common in reality)</w:t>
            </w:r>
          </w:p>
        </w:tc>
      </w:tr>
      <w:tr>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it works</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Complete each stage fully, then move to the next</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Small increments, delivered every 2–3 weeks, inspected and adapted</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Fixed-price contract and high-level scope up front; Agile delivery inside it</w:t>
            </w:r>
          </w:p>
        </w:tc>
      </w:tr>
      <w:tr>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Frozen up front in a signed BRD</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Emerge and evolve in a backlog</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Epics fixed; story detail evolves</w:t>
            </w:r>
          </w:p>
        </w:tc>
      </w:tr>
      <w:tr>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Best for</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Regulatory, fixed-scope, heavy-compliance work</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Evolving needs, active business involvement</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Indian services/SI projects with a client contract</w:t>
            </w:r>
          </w:p>
        </w:tc>
      </w:tr>
      <w:tr>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Risk</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 find out at the end that you built the wrong thing</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Scope drift without strong prioritisation</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Two governance models pulling in different directions</w:t>
            </w:r>
          </w:p>
        </w:tc>
      </w:tr>
    </w:tbl>
    <w:p>
      <w:pPr>
        <w:spacing w:after="180" w:before="60"/>
      </w:pPr>
      <w:r>
        <w:rPr>
          <w:rFonts w:ascii="Calibri" w:cs="Calibri" w:eastAsia="Calibri" w:hAnsi="Calibri"/>
          <w:i/>
          <w:iCs/>
          <w:color w:val="4A5568"/>
          <w:sz w:val="18"/>
          <w:szCs w:val="18"/>
        </w:rPr>
        <w:t xml:space="preserve">Table 6.2 — Delivery models. Be ready to say which you have worked in and why.</w:t>
      </w:r>
    </w:p>
    <w:p>
      <w:pPr>
        <w:pStyle w:val="Heading2"/>
        <w:spacing w:after="140" w:before="300"/>
      </w:pPr>
      <w:r>
        <w:rPr>
          <w:rFonts w:ascii="Calibri" w:cs="Calibri" w:eastAsia="Calibri" w:hAnsi="Calibri"/>
          <w:b/>
          <w:bCs/>
          <w:color w:val="0B5CAB"/>
          <w:sz w:val="27"/>
          <w:szCs w:val="27"/>
        </w:rPr>
        <w:t xml:space="preserve">6.2 Agile and Scrum basics</w:t>
      </w:r>
    </w:p>
    <w:p>
      <w:pPr>
        <w:spacing w:after="120" w:line="276"/>
      </w:pPr>
      <w:r>
        <w:rPr>
          <w:rFonts w:ascii="Calibri" w:cs="Calibri" w:eastAsia="Calibri" w:hAnsi="Calibri"/>
          <w:color w:val="1F2933"/>
          <w:sz w:val="21"/>
          <w:szCs w:val="21"/>
        </w:rPr>
        <w:t xml:space="preserve">The requirement asks for "strong knowledge of Agile/Scrum methodology". Start with the four values of the Agile Manifesto, expressed plainly: prefer </w:t>
      </w:r>
      <w:r>
        <w:rPr>
          <w:rFonts w:ascii="Calibri" w:cs="Calibri" w:eastAsia="Calibri" w:hAnsi="Calibri"/>
          <w:b/>
          <w:bCs/>
          <w:color w:val="1F2933"/>
          <w:sz w:val="21"/>
          <w:szCs w:val="21"/>
        </w:rPr>
        <w:t xml:space="preserve">individuals and interactions</w:t>
      </w:r>
      <w:r>
        <w:rPr>
          <w:rFonts w:ascii="Calibri" w:cs="Calibri" w:eastAsia="Calibri" w:hAnsi="Calibri"/>
          <w:color w:val="1F2933"/>
          <w:sz w:val="21"/>
          <w:szCs w:val="21"/>
        </w:rPr>
        <w:t xml:space="preserve"> over process and tools; </w:t>
      </w:r>
      <w:r>
        <w:rPr>
          <w:rFonts w:ascii="Calibri" w:cs="Calibri" w:eastAsia="Calibri" w:hAnsi="Calibri"/>
          <w:b/>
          <w:bCs/>
          <w:color w:val="1F2933"/>
          <w:sz w:val="21"/>
          <w:szCs w:val="21"/>
        </w:rPr>
        <w:t xml:space="preserve">working software</w:t>
      </w:r>
      <w:r>
        <w:rPr>
          <w:rFonts w:ascii="Calibri" w:cs="Calibri" w:eastAsia="Calibri" w:hAnsi="Calibri"/>
          <w:color w:val="1F2933"/>
          <w:sz w:val="21"/>
          <w:szCs w:val="21"/>
        </w:rPr>
        <w:t xml:space="preserve"> over comprehensive documentation; </w:t>
      </w:r>
      <w:r>
        <w:rPr>
          <w:rFonts w:ascii="Calibri" w:cs="Calibri" w:eastAsia="Calibri" w:hAnsi="Calibri"/>
          <w:b/>
          <w:bCs/>
          <w:color w:val="1F2933"/>
          <w:sz w:val="21"/>
          <w:szCs w:val="21"/>
        </w:rPr>
        <w:t xml:space="preserve">customer collaboration</w:t>
      </w:r>
      <w:r>
        <w:rPr>
          <w:rFonts w:ascii="Calibri" w:cs="Calibri" w:eastAsia="Calibri" w:hAnsi="Calibri"/>
          <w:color w:val="1F2933"/>
          <w:sz w:val="21"/>
          <w:szCs w:val="21"/>
        </w:rPr>
        <w:t xml:space="preserve"> over contract negotiation; </w:t>
      </w:r>
      <w:r>
        <w:rPr>
          <w:rFonts w:ascii="Calibri" w:cs="Calibri" w:eastAsia="Calibri" w:hAnsi="Calibri"/>
          <w:b/>
          <w:bCs/>
          <w:color w:val="1F2933"/>
          <w:sz w:val="21"/>
          <w:szCs w:val="21"/>
        </w:rPr>
        <w:t xml:space="preserve">responding to change</w:t>
      </w:r>
      <w:r>
        <w:rPr>
          <w:rFonts w:ascii="Calibri" w:cs="Calibri" w:eastAsia="Calibri" w:hAnsi="Calibri"/>
          <w:color w:val="1F2933"/>
          <w:sz w:val="21"/>
          <w:szCs w:val="21"/>
        </w:rPr>
        <w:t xml:space="preserve"> over following a plan. The right-hand items still have value — the left-hand ones have more.</w:t>
      </w:r>
    </w:p>
    <w:p>
      <w:pPr>
        <w:pStyle w:val="Heading3"/>
        <w:spacing w:after="110" w:before="220"/>
      </w:pPr>
      <w:r>
        <w:rPr>
          <w:rFonts w:ascii="Calibri" w:cs="Calibri" w:eastAsia="Calibri" w:hAnsi="Calibri"/>
          <w:b/>
          <w:bCs/>
          <w:color w:val="1F2933"/>
          <w:sz w:val="23"/>
          <w:szCs w:val="23"/>
        </w:rPr>
        <w:t xml:space="preserve">6.2.1 Scrum roles</w:t>
      </w:r>
    </w:p>
    <w:p>
      <w:pPr>
        <w:pStyle w:val="ListParagraph"/>
        <w:numPr>
          <w:ilvl w:val="0"/>
          <w:numId w:val="2"/>
        </w:numPr>
        <w:spacing w:after="70" w:line="276"/>
      </w:pPr>
      <w:r>
        <w:rPr>
          <w:rFonts w:ascii="Calibri" w:cs="Calibri" w:eastAsia="Calibri" w:hAnsi="Calibri"/>
          <w:b/>
          <w:bCs/>
          <w:color w:val="1F2933"/>
          <w:sz w:val="21"/>
          <w:szCs w:val="21"/>
        </w:rPr>
        <w:t xml:space="preserve">Product Owner</w:t>
      </w:r>
      <w:r>
        <w:rPr>
          <w:rFonts w:ascii="Calibri" w:cs="Calibri" w:eastAsia="Calibri" w:hAnsi="Calibri"/>
          <w:color w:val="1F2933"/>
          <w:sz w:val="21"/>
          <w:szCs w:val="21"/>
        </w:rPr>
        <w:t xml:space="preserve"> — owns and prioritises the backlog; the single voice of the business to the team; accepts or rejects completed work.</w:t>
      </w:r>
    </w:p>
    <w:p>
      <w:pPr>
        <w:pStyle w:val="ListParagraph"/>
        <w:numPr>
          <w:ilvl w:val="0"/>
          <w:numId w:val="2"/>
        </w:numPr>
        <w:spacing w:after="70" w:line="276"/>
      </w:pPr>
      <w:r>
        <w:rPr>
          <w:rFonts w:ascii="Calibri" w:cs="Calibri" w:eastAsia="Calibri" w:hAnsi="Calibri"/>
          <w:b/>
          <w:bCs/>
          <w:color w:val="1F2933"/>
          <w:sz w:val="21"/>
          <w:szCs w:val="21"/>
        </w:rPr>
        <w:t xml:space="preserve">Scrum Master</w:t>
      </w:r>
      <w:r>
        <w:rPr>
          <w:rFonts w:ascii="Calibri" w:cs="Calibri" w:eastAsia="Calibri" w:hAnsi="Calibri"/>
          <w:color w:val="1F2933"/>
          <w:sz w:val="21"/>
          <w:szCs w:val="21"/>
        </w:rPr>
        <w:t xml:space="preserve"> — servant-leader; runs the ceremonies, removes impediments, coaches on the process. Not a project manager.</w:t>
      </w:r>
    </w:p>
    <w:p>
      <w:pPr>
        <w:pStyle w:val="ListParagraph"/>
        <w:numPr>
          <w:ilvl w:val="0"/>
          <w:numId w:val="2"/>
        </w:numPr>
        <w:spacing w:after="70" w:line="276"/>
      </w:pPr>
      <w:r>
        <w:rPr>
          <w:rFonts w:ascii="Calibri" w:cs="Calibri" w:eastAsia="Calibri" w:hAnsi="Calibri"/>
          <w:b/>
          <w:bCs/>
          <w:color w:val="1F2933"/>
          <w:sz w:val="21"/>
          <w:szCs w:val="21"/>
        </w:rPr>
        <w:t xml:space="preserve">Developers / Development Team</w:t>
      </w:r>
      <w:r>
        <w:rPr>
          <w:rFonts w:ascii="Calibri" w:cs="Calibri" w:eastAsia="Calibri" w:hAnsi="Calibri"/>
          <w:color w:val="1F2933"/>
          <w:sz w:val="21"/>
          <w:szCs w:val="21"/>
        </w:rPr>
        <w:t xml:space="preserve"> — everyone who builds and tests the increment: Salesforce developers, admins, QA. Self-organising, typically 3–9 people.</w:t>
      </w:r>
    </w:p>
    <w:p>
      <w:pPr>
        <w:spacing w:after="120" w:line="276"/>
      </w:pPr>
      <w:r>
        <w:rPr>
          <w:rFonts w:ascii="Calibri" w:cs="Calibri" w:eastAsia="Calibri" w:hAnsi="Calibri"/>
          <w:color w:val="1F2933"/>
          <w:sz w:val="21"/>
          <w:szCs w:val="21"/>
        </w:rPr>
        <w:t xml:space="preserve">A Business Analyst is not an official Scrum role. In practice the BA either *is* the Product Owner, or works alongside a business-side PO as a "proxy PO", doing the detailed analysis and story writing. This is exactly the bridge your target roles sit on.</w:t>
      </w:r>
    </w:p>
    <w:p>
      <w:pPr>
        <w:pStyle w:val="Heading3"/>
        <w:spacing w:after="110" w:before="220"/>
      </w:pPr>
      <w:r>
        <w:rPr>
          <w:rFonts w:ascii="Calibri" w:cs="Calibri" w:eastAsia="Calibri" w:hAnsi="Calibri"/>
          <w:b/>
          <w:bCs/>
          <w:color w:val="1F2933"/>
          <w:sz w:val="23"/>
          <w:szCs w:val="23"/>
        </w:rPr>
        <w:t xml:space="preserve">6.2.2 Scrum events (ceremonies)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000"/>
        <w:gridCol w:w="1500"/>
        <w:gridCol w:w="2600"/>
        <w:gridCol w:w="2920"/>
      </w:tblGrid>
      <w:tr>
        <w:trPr>
          <w:tblHeader/>
        </w:trPr>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Ceremony</w:t>
            </w:r>
          </w:p>
        </w:tc>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When</w:t>
            </w:r>
          </w:p>
        </w:tc>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Purpose</w:t>
            </w:r>
          </w:p>
        </w:tc>
        <w:tc>
          <w:tcPr>
            <w:tcW w:type="dxa" w:w="29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the BA does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Sprint Planning</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First day of the sprint</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Team selects what it will deliver and how</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Explains each story, answers questions, confirms acceptance criteria</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Daily Scrum / Stand-up</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Every day, 15 minutes</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Sync and surface blockers</w:t>
            </w:r>
          </w:p>
        </w:tc>
        <w:tc>
          <w:tcPr>
            <w:tcW w:type="dxa" w:w="2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Listens for blockers that are really requirement questions; resolves them after the call</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Backlog Refinement / Grooming</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Mid-sprint, ongoing</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Prepare upcoming stories so they are ready</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BA's most important ceremony. Splits epics, adds acceptance criteria, gets estimates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Sprint Review / Demo</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End of sprint</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Show the increment to stakeholders and get feedback</w:t>
            </w:r>
          </w:p>
        </w:tc>
        <w:tc>
          <w:tcPr>
            <w:tcW w:type="dxa" w:w="2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Often runs the demo; captures feedback as new backlog items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Sprint Retrospective</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End of sprint</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Improve how the team works</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Contributes honestly; owns actions about requirement quality</w:t>
            </w:r>
          </w:p>
        </w:tc>
      </w:tr>
    </w:tbl>
    <w:p>
      <w:pPr>
        <w:spacing w:after="180" w:before="60"/>
      </w:pPr>
      <w:r>
        <w:rPr>
          <w:rFonts w:ascii="Calibri" w:cs="Calibri" w:eastAsia="Calibri" w:hAnsi="Calibri"/>
          <w:i/>
          <w:iCs/>
          <w:color w:val="4A5568"/>
          <w:sz w:val="18"/>
          <w:szCs w:val="18"/>
        </w:rPr>
        <w:t xml:space="preserve">Table 6.3 — Scrum ceremonies and BA involvement.</w:t>
      </w:r>
    </w:p>
    <w:p>
      <w:pPr>
        <w:pStyle w:val="Heading3"/>
        <w:spacing w:after="110" w:before="220"/>
      </w:pPr>
      <w:r>
        <w:rPr>
          <w:rFonts w:ascii="Calibri" w:cs="Calibri" w:eastAsia="Calibri" w:hAnsi="Calibri"/>
          <w:b/>
          <w:bCs/>
          <w:color w:val="1F2933"/>
          <w:sz w:val="23"/>
          <w:szCs w:val="23"/>
        </w:rPr>
        <w:t xml:space="preserve">6.2.3 Scrum artefacts and key terms</w:t>
      </w:r>
    </w:p>
    <w:p>
      <w:pPr>
        <w:pStyle w:val="ListParagraph"/>
        <w:numPr>
          <w:ilvl w:val="0"/>
          <w:numId w:val="2"/>
        </w:numPr>
        <w:spacing w:after="70" w:line="276"/>
      </w:pPr>
      <w:r>
        <w:rPr>
          <w:rFonts w:ascii="Calibri" w:cs="Calibri" w:eastAsia="Calibri" w:hAnsi="Calibri"/>
          <w:b/>
          <w:bCs/>
          <w:color w:val="1F2933"/>
          <w:sz w:val="21"/>
          <w:szCs w:val="21"/>
        </w:rPr>
        <w:t xml:space="preserve">Product Backlog</w:t>
      </w:r>
      <w:r>
        <w:rPr>
          <w:rFonts w:ascii="Calibri" w:cs="Calibri" w:eastAsia="Calibri" w:hAnsi="Calibri"/>
          <w:color w:val="1F2933"/>
          <w:sz w:val="21"/>
          <w:szCs w:val="21"/>
        </w:rPr>
        <w:t xml:space="preserve"> — the single, ordered list of everything that might be built.</w:t>
      </w:r>
    </w:p>
    <w:p>
      <w:pPr>
        <w:pStyle w:val="ListParagraph"/>
        <w:numPr>
          <w:ilvl w:val="0"/>
          <w:numId w:val="2"/>
        </w:numPr>
        <w:spacing w:after="70" w:line="276"/>
      </w:pPr>
      <w:r>
        <w:rPr>
          <w:rFonts w:ascii="Calibri" w:cs="Calibri" w:eastAsia="Calibri" w:hAnsi="Calibri"/>
          <w:b/>
          <w:bCs/>
          <w:color w:val="1F2933"/>
          <w:sz w:val="21"/>
          <w:szCs w:val="21"/>
        </w:rPr>
        <w:t xml:space="preserve">Sprint Backlog</w:t>
      </w:r>
      <w:r>
        <w:rPr>
          <w:rFonts w:ascii="Calibri" w:cs="Calibri" w:eastAsia="Calibri" w:hAnsi="Calibri"/>
          <w:color w:val="1F2933"/>
          <w:sz w:val="21"/>
          <w:szCs w:val="21"/>
        </w:rPr>
        <w:t xml:space="preserve"> — what the team committed to in this sprint, plus the plan to deliver it.</w:t>
      </w:r>
    </w:p>
    <w:p>
      <w:pPr>
        <w:pStyle w:val="ListParagraph"/>
        <w:numPr>
          <w:ilvl w:val="0"/>
          <w:numId w:val="2"/>
        </w:numPr>
        <w:spacing w:after="70" w:line="276"/>
      </w:pPr>
      <w:r>
        <w:rPr>
          <w:rFonts w:ascii="Calibri" w:cs="Calibri" w:eastAsia="Calibri" w:hAnsi="Calibri"/>
          <w:b/>
          <w:bCs/>
          <w:color w:val="1F2933"/>
          <w:sz w:val="21"/>
          <w:szCs w:val="21"/>
        </w:rPr>
        <w:t xml:space="preserve">Increment</w:t>
      </w:r>
      <w:r>
        <w:rPr>
          <w:rFonts w:ascii="Calibri" w:cs="Calibri" w:eastAsia="Calibri" w:hAnsi="Calibri"/>
          <w:color w:val="1F2933"/>
          <w:sz w:val="21"/>
          <w:szCs w:val="21"/>
        </w:rPr>
        <w:t xml:space="preserve"> — the working, potentially shippable output of the sprint.</w:t>
      </w:r>
    </w:p>
    <w:p>
      <w:pPr>
        <w:pStyle w:val="ListParagraph"/>
        <w:numPr>
          <w:ilvl w:val="0"/>
          <w:numId w:val="2"/>
        </w:numPr>
        <w:spacing w:after="70" w:line="276"/>
      </w:pPr>
      <w:r>
        <w:rPr>
          <w:rFonts w:ascii="Calibri" w:cs="Calibri" w:eastAsia="Calibri" w:hAnsi="Calibri"/>
          <w:b/>
          <w:bCs/>
          <w:color w:val="1F2933"/>
          <w:sz w:val="21"/>
          <w:szCs w:val="21"/>
        </w:rPr>
        <w:t xml:space="preserve">Epic</w:t>
      </w:r>
      <w:r>
        <w:rPr>
          <w:rFonts w:ascii="Calibri" w:cs="Calibri" w:eastAsia="Calibri" w:hAnsi="Calibri"/>
          <w:color w:val="1F2933"/>
          <w:sz w:val="21"/>
          <w:szCs w:val="21"/>
        </w:rPr>
        <w:t xml:space="preserve"> — a large body of work that will be split into many stories. Example: "Case Management".</w:t>
      </w:r>
    </w:p>
    <w:p>
      <w:pPr>
        <w:pStyle w:val="ListParagraph"/>
        <w:numPr>
          <w:ilvl w:val="0"/>
          <w:numId w:val="2"/>
        </w:numPr>
        <w:spacing w:after="70" w:line="276"/>
      </w:pPr>
      <w:r>
        <w:rPr>
          <w:rFonts w:ascii="Calibri" w:cs="Calibri" w:eastAsia="Calibri" w:hAnsi="Calibri"/>
          <w:b/>
          <w:bCs/>
          <w:color w:val="1F2933"/>
          <w:sz w:val="21"/>
          <w:szCs w:val="21"/>
        </w:rPr>
        <w:t xml:space="preserve">User Story</w:t>
      </w:r>
      <w:r>
        <w:rPr>
          <w:rFonts w:ascii="Calibri" w:cs="Calibri" w:eastAsia="Calibri" w:hAnsi="Calibri"/>
          <w:color w:val="1F2933"/>
          <w:sz w:val="21"/>
          <w:szCs w:val="21"/>
        </w:rPr>
        <w:t xml:space="preserve"> — a small, valuable slice of functionality written from the user's point of view.</w:t>
      </w:r>
    </w:p>
    <w:p>
      <w:pPr>
        <w:pStyle w:val="ListParagraph"/>
        <w:numPr>
          <w:ilvl w:val="0"/>
          <w:numId w:val="2"/>
        </w:numPr>
        <w:spacing w:after="70" w:line="276"/>
      </w:pPr>
      <w:r>
        <w:rPr>
          <w:rFonts w:ascii="Calibri" w:cs="Calibri" w:eastAsia="Calibri" w:hAnsi="Calibri"/>
          <w:b/>
          <w:bCs/>
          <w:color w:val="1F2933"/>
          <w:sz w:val="21"/>
          <w:szCs w:val="21"/>
        </w:rPr>
        <w:t xml:space="preserve">Story Points</w:t>
      </w:r>
      <w:r>
        <w:rPr>
          <w:rFonts w:ascii="Calibri" w:cs="Calibri" w:eastAsia="Calibri" w:hAnsi="Calibri"/>
          <w:color w:val="1F2933"/>
          <w:sz w:val="21"/>
          <w:szCs w:val="21"/>
        </w:rPr>
        <w:t xml:space="preserve"> — a relative measure of effort, complexity and uncertainty. Usually a Fibonacci scale: 1, 2, 3, 5, 8, 13.</w:t>
      </w:r>
    </w:p>
    <w:p>
      <w:pPr>
        <w:pStyle w:val="ListParagraph"/>
        <w:numPr>
          <w:ilvl w:val="0"/>
          <w:numId w:val="2"/>
        </w:numPr>
        <w:spacing w:after="70" w:line="276"/>
      </w:pPr>
      <w:r>
        <w:rPr>
          <w:rFonts w:ascii="Calibri" w:cs="Calibri" w:eastAsia="Calibri" w:hAnsi="Calibri"/>
          <w:b/>
          <w:bCs/>
          <w:color w:val="1F2933"/>
          <w:sz w:val="21"/>
          <w:szCs w:val="21"/>
        </w:rPr>
        <w:t xml:space="preserve">Velocity</w:t>
      </w:r>
      <w:r>
        <w:rPr>
          <w:rFonts w:ascii="Calibri" w:cs="Calibri" w:eastAsia="Calibri" w:hAnsi="Calibri"/>
          <w:color w:val="1F2933"/>
          <w:sz w:val="21"/>
          <w:szCs w:val="21"/>
        </w:rPr>
        <w:t xml:space="preserve"> — how many story points the team completes per sprint on average; used for forecasting, never for comparing teams.</w:t>
      </w:r>
    </w:p>
    <w:p>
      <w:pPr>
        <w:pStyle w:val="ListParagraph"/>
        <w:numPr>
          <w:ilvl w:val="0"/>
          <w:numId w:val="2"/>
        </w:numPr>
        <w:spacing w:after="70" w:line="276"/>
      </w:pPr>
      <w:r>
        <w:rPr>
          <w:rFonts w:ascii="Calibri" w:cs="Calibri" w:eastAsia="Calibri" w:hAnsi="Calibri"/>
          <w:b/>
          <w:bCs/>
          <w:color w:val="1F2933"/>
          <w:sz w:val="21"/>
          <w:szCs w:val="21"/>
        </w:rPr>
        <w:t xml:space="preserve">Definition of Ready (DoR)</w:t>
      </w:r>
      <w:r>
        <w:rPr>
          <w:rFonts w:ascii="Calibri" w:cs="Calibri" w:eastAsia="Calibri" w:hAnsi="Calibri"/>
          <w:color w:val="1F2933"/>
          <w:sz w:val="21"/>
          <w:szCs w:val="21"/>
        </w:rPr>
        <w:t xml:space="preserve"> — the checklist a story must pass before it can enter a sprint.</w:t>
      </w:r>
    </w:p>
    <w:p>
      <w:pPr>
        <w:pStyle w:val="ListParagraph"/>
        <w:numPr>
          <w:ilvl w:val="0"/>
          <w:numId w:val="2"/>
        </w:numPr>
        <w:spacing w:after="70" w:line="276"/>
      </w:pPr>
      <w:r>
        <w:rPr>
          <w:rFonts w:ascii="Calibri" w:cs="Calibri" w:eastAsia="Calibri" w:hAnsi="Calibri"/>
          <w:b/>
          <w:bCs/>
          <w:color w:val="1F2933"/>
          <w:sz w:val="21"/>
          <w:szCs w:val="21"/>
        </w:rPr>
        <w:t xml:space="preserve">Definition of Done (DoD)</w:t>
      </w:r>
      <w:r>
        <w:rPr>
          <w:rFonts w:ascii="Calibri" w:cs="Calibri" w:eastAsia="Calibri" w:hAnsi="Calibri"/>
          <w:color w:val="1F2933"/>
          <w:sz w:val="21"/>
          <w:szCs w:val="21"/>
        </w:rPr>
        <w:t xml:space="preserve"> — the checklist work must pass before it can be called complete (built, peer-reviewed, tested, documented, deployed to the test environment).</w:t>
      </w:r>
    </w:p>
    <w:p>
      <w:pPr>
        <w:pStyle w:val="ListParagraph"/>
        <w:numPr>
          <w:ilvl w:val="0"/>
          <w:numId w:val="2"/>
        </w:numPr>
        <w:spacing w:after="70" w:line="276"/>
      </w:pPr>
      <w:r>
        <w:rPr>
          <w:rFonts w:ascii="Calibri" w:cs="Calibri" w:eastAsia="Calibri" w:hAnsi="Calibri"/>
          <w:b/>
          <w:bCs/>
          <w:color w:val="1F2933"/>
          <w:sz w:val="21"/>
          <w:szCs w:val="21"/>
        </w:rPr>
        <w:t xml:space="preserve">Burndown chart</w:t>
      </w:r>
      <w:r>
        <w:rPr>
          <w:rFonts w:ascii="Calibri" w:cs="Calibri" w:eastAsia="Calibri" w:hAnsi="Calibri"/>
          <w:color w:val="1F2933"/>
          <w:sz w:val="21"/>
          <w:szCs w:val="21"/>
        </w:rPr>
        <w:t xml:space="preserve"> — remaining work over time within a sprint.</w:t>
      </w:r>
    </w:p>
    <w:p>
      <w:pPr>
        <w:pStyle w:val="ListParagraph"/>
        <w:numPr>
          <w:ilvl w:val="0"/>
          <w:numId w:val="2"/>
        </w:numPr>
        <w:spacing w:after="70" w:line="276"/>
      </w:pPr>
      <w:r>
        <w:rPr>
          <w:rFonts w:ascii="Calibri" w:cs="Calibri" w:eastAsia="Calibri" w:hAnsi="Calibri"/>
          <w:b/>
          <w:bCs/>
          <w:color w:val="1F2933"/>
          <w:sz w:val="21"/>
          <w:szCs w:val="21"/>
        </w:rPr>
        <w:t xml:space="preserve">Spike</w:t>
      </w:r>
      <w:r>
        <w:rPr>
          <w:rFonts w:ascii="Calibri" w:cs="Calibri" w:eastAsia="Calibri" w:hAnsi="Calibri"/>
          <w:color w:val="1F2933"/>
          <w:sz w:val="21"/>
          <w:szCs w:val="21"/>
        </w:rPr>
        <w:t xml:space="preserve"> — a timeboxed investigation story used when the team does not know enough to estimate.</w:t>
      </w:r>
    </w:p>
    <w:p>
      <w:pPr>
        <w:pStyle w:val="Heading2"/>
        <w:spacing w:after="140" w:before="300"/>
      </w:pPr>
      <w:r>
        <w:rPr>
          <w:rFonts w:ascii="Calibri" w:cs="Calibri" w:eastAsia="Calibri" w:hAnsi="Calibri"/>
          <w:b/>
          <w:bCs/>
          <w:color w:val="0B5CAB"/>
          <w:sz w:val="27"/>
          <w:szCs w:val="27"/>
        </w:rPr>
        <w:t xml:space="preserve">6.3 UAT — User Acceptance Testing</w:t>
      </w:r>
    </w:p>
    <w:p>
      <w:pPr>
        <w:spacing w:after="120" w:line="276"/>
      </w:pPr>
      <w:r>
        <w:rPr>
          <w:rFonts w:ascii="Calibri" w:cs="Calibri" w:eastAsia="Calibri" w:hAnsi="Calibri"/>
          <w:color w:val="1F2933"/>
          <w:sz w:val="21"/>
          <w:szCs w:val="21"/>
        </w:rPr>
        <w:t xml:space="preserve">UAT is the stage where </w:t>
      </w:r>
      <w:r>
        <w:rPr>
          <w:rFonts w:ascii="Calibri" w:cs="Calibri" w:eastAsia="Calibri" w:hAnsi="Calibri"/>
          <w:b/>
          <w:bCs/>
          <w:color w:val="1F2933"/>
          <w:sz w:val="21"/>
          <w:szCs w:val="21"/>
        </w:rPr>
        <w:t xml:space="preserve">real business users</w:t>
      </w:r>
      <w:r>
        <w:rPr>
          <w:rFonts w:ascii="Calibri" w:cs="Calibri" w:eastAsia="Calibri" w:hAnsi="Calibri"/>
          <w:color w:val="1F2933"/>
          <w:sz w:val="21"/>
          <w:szCs w:val="21"/>
        </w:rPr>
        <w:t xml:space="preserve">, not testers, confirm that the system does what the business needs, in language the business understands. It is the last gate before go-live and it is explicitly the BA's responsibility in this requirement.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100"/>
        <w:gridCol w:w="2800"/>
        <w:gridCol w:w="4120"/>
      </w:tblGrid>
      <w:tr>
        <w:trPr>
          <w:tblHeader/>
        </w:trPr>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Test type</w:t>
            </w:r>
          </w:p>
        </w:tc>
        <w:tc>
          <w:tcPr>
            <w:tcW w:type="dxa" w:w="2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Who runs it</w:t>
            </w:r>
          </w:p>
        </w:tc>
        <w:tc>
          <w:tcPr>
            <w:tcW w:type="dxa" w:w="41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proves</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Unit testing</w:t>
            </w:r>
          </w:p>
        </w:tc>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Developer</w:t>
            </w:r>
          </w:p>
        </w:tc>
        <w:tc>
          <w:tcPr>
            <w:tcW w:type="dxa" w:w="4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individual piece of code or configuration works</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System / SIT testing</w:t>
            </w:r>
          </w:p>
        </w:tc>
        <w:tc>
          <w:tcPr>
            <w:tcW w:type="dxa" w:w="2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QA team</w:t>
            </w:r>
          </w:p>
        </w:tc>
        <w:tc>
          <w:tcPr>
            <w:tcW w:type="dxa" w:w="4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pieces work together, including integrations</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Regression testing</w:t>
            </w:r>
          </w:p>
        </w:tc>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QA team</w:t>
            </w:r>
          </w:p>
        </w:tc>
        <w:tc>
          <w:tcPr>
            <w:tcW w:type="dxa" w:w="4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New changes did not break anything that already worked</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UAT</w:t>
            </w:r>
          </w:p>
        </w:tc>
        <w:tc>
          <w:tcPr>
            <w:tcW w:type="dxa" w:w="2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users, coordinated by the BA</w:t>
            </w:r>
          </w:p>
        </w:tc>
        <w:tc>
          <w:tcPr>
            <w:tcW w:type="dxa" w:w="4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solution meets the business requirement and is usable in real working conditions</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Smoke / sanity testing</w:t>
            </w:r>
          </w:p>
        </w:tc>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QA or BA, post-deployment</w:t>
            </w:r>
          </w:p>
        </w:tc>
        <w:tc>
          <w:tcPr>
            <w:tcW w:type="dxa" w:w="4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build is stable enough to test, or the release went live cleanly</w:t>
            </w:r>
          </w:p>
        </w:tc>
      </w:tr>
    </w:tbl>
    <w:p>
      <w:pPr>
        <w:spacing w:after="180" w:before="60"/>
      </w:pPr>
      <w:r>
        <w:rPr>
          <w:rFonts w:ascii="Calibri" w:cs="Calibri" w:eastAsia="Calibri" w:hAnsi="Calibri"/>
          <w:i/>
          <w:iCs/>
          <w:color w:val="4A5568"/>
          <w:sz w:val="18"/>
          <w:szCs w:val="18"/>
        </w:rPr>
        <w:t xml:space="preserve">Table 6.4 — Types of testing. UAT is the business's test, not QA's second pass.</w:t>
      </w:r>
    </w:p>
    <w:p>
      <w:pPr>
        <w:spacing w:after="120" w:line="276"/>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defect</w:t>
      </w:r>
      <w:r>
        <w:rPr>
          <w:rFonts w:ascii="Calibri" w:cs="Calibri" w:eastAsia="Calibri" w:hAnsi="Calibri"/>
          <w:color w:val="1F2933"/>
          <w:sz w:val="21"/>
          <w:szCs w:val="21"/>
        </w:rPr>
        <w:t xml:space="preserve"> (or bug) is behaviour that does not match the agreed requirement. Severity describes technical impact; priority describes how urgently the business needs it fixed. They are not the same thing, and an interviewer may ask you to give an example of high severity but low priority — for instance, a hard crash in a screen used once a year by one person.</w:t>
      </w:r>
    </w:p>
    <w:p>
      <w:pPr>
        <w:pStyle w:val="Heading2"/>
        <w:spacing w:after="140" w:before="300"/>
      </w:pPr>
      <w:r>
        <w:rPr>
          <w:rFonts w:ascii="Calibri" w:cs="Calibri" w:eastAsia="Calibri" w:hAnsi="Calibri"/>
          <w:b/>
          <w:bCs/>
          <w:color w:val="0B5CAB"/>
          <w:sz w:val="27"/>
          <w:szCs w:val="27"/>
        </w:rPr>
        <w:t xml:space="preserve">6.4 The tools named in the requirement</w:t>
      </w:r>
    </w:p>
    <w:p>
      <w:pPr>
        <w:pStyle w:val="Heading3"/>
        <w:spacing w:after="110" w:before="220"/>
      </w:pPr>
      <w:r>
        <w:rPr>
          <w:rFonts w:ascii="Calibri" w:cs="Calibri" w:eastAsia="Calibri" w:hAnsi="Calibri"/>
          <w:b/>
          <w:bCs/>
          <w:color w:val="1F2933"/>
          <w:sz w:val="23"/>
          <w:szCs w:val="23"/>
        </w:rPr>
        <w:t xml:space="preserve">6.4.1 Jira</w:t>
      </w:r>
    </w:p>
    <w:p>
      <w:pPr>
        <w:spacing w:after="120" w:line="276"/>
      </w:pPr>
      <w:r>
        <w:rPr>
          <w:rFonts w:ascii="Calibri" w:cs="Calibri" w:eastAsia="Calibri" w:hAnsi="Calibri"/>
          <w:color w:val="1F2933"/>
          <w:sz w:val="21"/>
          <w:szCs w:val="21"/>
        </w:rPr>
        <w:t xml:space="preserve">Jira is the work-tracking tool where the backlog lives. Beginner essentials:</w:t>
      </w:r>
    </w:p>
    <w:p>
      <w:pPr>
        <w:pStyle w:val="ListParagraph"/>
        <w:numPr>
          <w:ilvl w:val="0"/>
          <w:numId w:val="2"/>
        </w:numPr>
        <w:spacing w:after="70" w:line="276"/>
      </w:pPr>
      <w:r>
        <w:rPr>
          <w:rFonts w:ascii="Calibri" w:cs="Calibri" w:eastAsia="Calibri" w:hAnsi="Calibri"/>
          <w:b/>
          <w:bCs/>
          <w:color w:val="1F2933"/>
          <w:sz w:val="21"/>
          <w:szCs w:val="21"/>
        </w:rPr>
        <w:t xml:space="preserve">Issue types</w:t>
      </w:r>
      <w:r>
        <w:rPr>
          <w:rFonts w:ascii="Calibri" w:cs="Calibri" w:eastAsia="Calibri" w:hAnsi="Calibri"/>
          <w:color w:val="1F2933"/>
          <w:sz w:val="21"/>
          <w:szCs w:val="21"/>
        </w:rPr>
        <w:t xml:space="preserve"> — the hierarchy is typically Initiative → Epic → Story → Sub-task, with Bug and Task alongside.</w:t>
      </w:r>
    </w:p>
    <w:p>
      <w:pPr>
        <w:pStyle w:val="ListParagraph"/>
        <w:numPr>
          <w:ilvl w:val="0"/>
          <w:numId w:val="2"/>
        </w:numPr>
        <w:spacing w:after="70" w:line="276"/>
      </w:pPr>
      <w:r>
        <w:rPr>
          <w:rFonts w:ascii="Calibri" w:cs="Calibri" w:eastAsia="Calibri" w:hAnsi="Calibri"/>
          <w:b/>
          <w:bCs/>
          <w:color w:val="1F2933"/>
          <w:sz w:val="21"/>
          <w:szCs w:val="21"/>
        </w:rPr>
        <w:t xml:space="preserve">Board</w:t>
      </w:r>
      <w:r>
        <w:rPr>
          <w:rFonts w:ascii="Calibri" w:cs="Calibri" w:eastAsia="Calibri" w:hAnsi="Calibri"/>
          <w:color w:val="1F2933"/>
          <w:sz w:val="21"/>
          <w:szCs w:val="21"/>
        </w:rPr>
        <w:t xml:space="preserve"> — Scrum boards have sprints; Kanban boards have continuous flow and WIP limits.</w:t>
      </w:r>
    </w:p>
    <w:p>
      <w:pPr>
        <w:pStyle w:val="ListParagraph"/>
        <w:numPr>
          <w:ilvl w:val="0"/>
          <w:numId w:val="2"/>
        </w:numPr>
        <w:spacing w:after="70" w:line="276"/>
      </w:pPr>
      <w:r>
        <w:rPr>
          <w:rFonts w:ascii="Calibri" w:cs="Calibri" w:eastAsia="Calibri" w:hAnsi="Calibri"/>
          <w:b/>
          <w:bCs/>
          <w:color w:val="1F2933"/>
          <w:sz w:val="21"/>
          <w:szCs w:val="21"/>
        </w:rPr>
        <w:t xml:space="preserve">Workflow</w:t>
      </w:r>
      <w:r>
        <w:rPr>
          <w:rFonts w:ascii="Calibri" w:cs="Calibri" w:eastAsia="Calibri" w:hAnsi="Calibri"/>
          <w:color w:val="1F2933"/>
          <w:sz w:val="21"/>
          <w:szCs w:val="21"/>
        </w:rPr>
        <w:t xml:space="preserve"> — the named states an issue moves through: To Do → In Progress → In Review → In Test → Done.</w:t>
      </w:r>
    </w:p>
    <w:p>
      <w:pPr>
        <w:pStyle w:val="ListParagraph"/>
        <w:numPr>
          <w:ilvl w:val="0"/>
          <w:numId w:val="2"/>
        </w:numPr>
        <w:spacing w:after="70" w:line="276"/>
      </w:pPr>
      <w:r>
        <w:rPr>
          <w:rFonts w:ascii="Calibri" w:cs="Calibri" w:eastAsia="Calibri" w:hAnsi="Calibri"/>
          <w:b/>
          <w:bCs/>
          <w:color w:val="1F2933"/>
          <w:sz w:val="21"/>
          <w:szCs w:val="21"/>
        </w:rPr>
        <w:t xml:space="preserve">Backlog</w:t>
      </w:r>
      <w:r>
        <w:rPr>
          <w:rFonts w:ascii="Calibri" w:cs="Calibri" w:eastAsia="Calibri" w:hAnsi="Calibri"/>
          <w:color w:val="1F2933"/>
          <w:sz w:val="21"/>
          <w:szCs w:val="21"/>
        </w:rPr>
        <w:t xml:space="preserve"> — the ordered list you drag stories from into a sprint.</w:t>
      </w:r>
    </w:p>
    <w:p>
      <w:pPr>
        <w:pStyle w:val="ListParagraph"/>
        <w:numPr>
          <w:ilvl w:val="0"/>
          <w:numId w:val="2"/>
        </w:numPr>
        <w:spacing w:after="70" w:line="276"/>
      </w:pPr>
      <w:r>
        <w:rPr>
          <w:rFonts w:ascii="Calibri" w:cs="Calibri" w:eastAsia="Calibri" w:hAnsi="Calibri"/>
          <w:b/>
          <w:bCs/>
          <w:color w:val="1F2933"/>
          <w:sz w:val="21"/>
          <w:szCs w:val="21"/>
        </w:rPr>
        <w:t xml:space="preserve">JQL (Jira Query Language)</w:t>
      </w:r>
      <w:r>
        <w:rPr>
          <w:rFonts w:ascii="Calibri" w:cs="Calibri" w:eastAsia="Calibri" w:hAnsi="Calibri"/>
          <w:color w:val="1F2933"/>
          <w:sz w:val="21"/>
          <w:szCs w:val="21"/>
        </w:rPr>
        <w:t xml:space="preserve"> — text-based searching. Even one example in an interview signals hands-on use: </w:t>
      </w:r>
      <w:r>
        <w:rPr>
          <w:rFonts w:ascii="Consolas" w:cs="Consolas" w:eastAsia="Consolas" w:hAnsi="Consolas"/>
          <w:color w:val="C2410C"/>
          <w:sz w:val="19"/>
          <w:szCs w:val="19"/>
        </w:rPr>
        <w:t xml:space="preserve">project = SFDC AND sprint in openSprints() AND status != Done ORDER BY priority DESC</w:t>
      </w:r>
      <w:r>
        <w:rPr>
          <w:rFonts w:ascii="Calibri" w:cs="Calibri" w:eastAsia="Calibri" w:hAnsi="Calibri"/>
          <w:color w:val="1F2933"/>
          <w:sz w:val="21"/>
          <w:szCs w:val="21"/>
        </w:rPr>
        <w:t xml:space="preserve">.</w:t>
      </w:r>
    </w:p>
    <w:p>
      <w:pPr>
        <w:pStyle w:val="ListParagraph"/>
        <w:numPr>
          <w:ilvl w:val="0"/>
          <w:numId w:val="2"/>
        </w:numPr>
        <w:spacing w:after="70" w:line="276"/>
      </w:pPr>
      <w:r>
        <w:rPr>
          <w:rFonts w:ascii="Calibri" w:cs="Calibri" w:eastAsia="Calibri" w:hAnsi="Calibri"/>
          <w:b/>
          <w:bCs/>
          <w:color w:val="1F2933"/>
          <w:sz w:val="21"/>
          <w:szCs w:val="21"/>
        </w:rPr>
        <w:t xml:space="preserve">Links</w:t>
      </w:r>
      <w:r>
        <w:rPr>
          <w:rFonts w:ascii="Calibri" w:cs="Calibri" w:eastAsia="Calibri" w:hAnsi="Calibri"/>
          <w:color w:val="1F2933"/>
          <w:sz w:val="21"/>
          <w:szCs w:val="21"/>
        </w:rPr>
        <w:t xml:space="preserve"> — "blocks", "is blocked by", "relates to"; used to manage dependencies.</w:t>
      </w:r>
    </w:p>
    <w:p>
      <w:pPr>
        <w:pStyle w:val="Heading3"/>
        <w:spacing w:after="110" w:before="220"/>
      </w:pPr>
      <w:r>
        <w:rPr>
          <w:rFonts w:ascii="Calibri" w:cs="Calibri" w:eastAsia="Calibri" w:hAnsi="Calibri"/>
          <w:b/>
          <w:bCs/>
          <w:color w:val="1F2933"/>
          <w:sz w:val="23"/>
          <w:szCs w:val="23"/>
        </w:rPr>
        <w:t xml:space="preserve">6.4.2 Confluence</w:t>
      </w:r>
    </w:p>
    <w:p>
      <w:pPr>
        <w:spacing w:after="120" w:line="276"/>
      </w:pPr>
      <w:r>
        <w:rPr>
          <w:rFonts w:ascii="Calibri" w:cs="Calibri" w:eastAsia="Calibri" w:hAnsi="Calibri"/>
          <w:color w:val="1F2933"/>
          <w:sz w:val="21"/>
          <w:szCs w:val="21"/>
        </w:rPr>
        <w:t xml:space="preserve">Confluence is the documentation wiki, usually paired with Jira. It holds BRDs, FRDs, meeting notes, decision logs and process documentation. Key habits: use </w:t>
      </w:r>
      <w:r>
        <w:rPr>
          <w:rFonts w:ascii="Calibri" w:cs="Calibri" w:eastAsia="Calibri" w:hAnsi="Calibri"/>
          <w:b/>
          <w:bCs/>
          <w:color w:val="1F2933"/>
          <w:sz w:val="21"/>
          <w:szCs w:val="21"/>
        </w:rPr>
        <w:t xml:space="preserve">templates</w:t>
      </w:r>
      <w:r>
        <w:rPr>
          <w:rFonts w:ascii="Calibri" w:cs="Calibri" w:eastAsia="Calibri" w:hAnsi="Calibri"/>
          <w:color w:val="1F2933"/>
          <w:sz w:val="21"/>
          <w:szCs w:val="21"/>
        </w:rPr>
        <w:t xml:space="preserve"> so every document has the same shape, use </w:t>
      </w:r>
      <w:r>
        <w:rPr>
          <w:rFonts w:ascii="Calibri" w:cs="Calibri" w:eastAsia="Calibri" w:hAnsi="Calibri"/>
          <w:b/>
          <w:bCs/>
          <w:color w:val="1F2933"/>
          <w:sz w:val="21"/>
          <w:szCs w:val="21"/>
        </w:rPr>
        <w:t xml:space="preserve">page properties</w:t>
      </w:r>
      <w:r>
        <w:rPr>
          <w:rFonts w:ascii="Calibri" w:cs="Calibri" w:eastAsia="Calibri" w:hAnsi="Calibri"/>
          <w:color w:val="1F2933"/>
          <w:sz w:val="21"/>
          <w:szCs w:val="21"/>
        </w:rPr>
        <w:t xml:space="preserve"> so a summary table can be generated automatically, link Confluence pages to Jira issues both ways, and keep a </w:t>
      </w:r>
      <w:r>
        <w:rPr>
          <w:rFonts w:ascii="Calibri" w:cs="Calibri" w:eastAsia="Calibri" w:hAnsi="Calibri"/>
          <w:b/>
          <w:bCs/>
          <w:color w:val="1F2933"/>
          <w:sz w:val="21"/>
          <w:szCs w:val="21"/>
        </w:rPr>
        <w:t xml:space="preserve">decision log</w:t>
      </w:r>
      <w:r>
        <w:rPr>
          <w:rFonts w:ascii="Calibri" w:cs="Calibri" w:eastAsia="Calibri" w:hAnsi="Calibri"/>
          <w:color w:val="1F2933"/>
          <w:sz w:val="21"/>
          <w:szCs w:val="21"/>
        </w:rPr>
        <w:t xml:space="preserve"> page — in offshore delivery this page is worth more than any other artefact you produce.</w:t>
      </w:r>
    </w:p>
    <w:p>
      <w:pPr>
        <w:pStyle w:val="Heading3"/>
        <w:spacing w:after="110" w:before="220"/>
      </w:pPr>
      <w:r>
        <w:rPr>
          <w:rFonts w:ascii="Calibri" w:cs="Calibri" w:eastAsia="Calibri" w:hAnsi="Calibri"/>
          <w:b/>
          <w:bCs/>
          <w:color w:val="1F2933"/>
          <w:sz w:val="23"/>
          <w:szCs w:val="23"/>
        </w:rPr>
        <w:t xml:space="preserve">6.4.3 Visio and Lucidchart</w:t>
      </w:r>
    </w:p>
    <w:p>
      <w:pPr>
        <w:spacing w:after="120" w:line="276"/>
      </w:pPr>
      <w:r>
        <w:rPr>
          <w:rFonts w:ascii="Calibri" w:cs="Calibri" w:eastAsia="Calibri" w:hAnsi="Calibri"/>
          <w:color w:val="1F2933"/>
          <w:sz w:val="21"/>
          <w:szCs w:val="21"/>
        </w:rPr>
        <w:t xml:space="preserve">These are diagramming tools used to draw process flows, swimlane diagrams, data models and wireframes. Lucidchart is browser-based and easier to collaborate in; Visio is the Microsoft desktop standard and common in enterprises. Alternatives you can legitimately name: draw.io / diagrams.net (free), Miro (workshops), Figma and Balsamiq (wireframes), and Salesforce's own Schema Builder for data models.</w:t>
      </w:r>
    </w:p>
    <w:tbl>
      <w:tblPr>
        <w:tblW w:type="dxa" w:w="9020"/>
        <w:tblBorders>
          <w:top w:val="single" w:color="E8F3EA" w:sz="2"/>
          <w:left w:val="single" w:color="2F855A" w:sz="18"/>
          <w:bottom w:val="single" w:color="E8F3EA" w:sz="2"/>
          <w:right w:val="single" w:color="E8F3EA" w:sz="2"/>
          <w:insideH w:val="none"/>
          <w:insideV w:val="none"/>
        </w:tblBorders>
      </w:tblPr>
      <w:tblGrid>
        <w:gridCol w:w="9020"/>
      </w:tblGrid>
      <w:tr>
        <w:tc>
          <w:tcPr>
            <w:tcW w:type="dxa" w:w="9020"/>
            <w:shd w:fill="E8F3EA"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Beginner checkpoint — you should now be able to</w:t>
            </w:r>
          </w:p>
          <w:p>
            <w:pPr>
              <w:spacing w:after="50" w:line="264"/>
            </w:pPr>
            <w:r>
              <w:rPr>
                <w:rFonts w:ascii="Calibri" w:cs="Calibri" w:eastAsia="Calibri" w:hAnsi="Calibri"/>
                <w:color w:val="1F2933"/>
                <w:sz w:val="20"/>
                <w:szCs w:val="20"/>
              </w:rPr>
              <w:t xml:space="preserve">Explain in plain English what a BA does and how that differs from a PO and a PM.</w:t>
            </w:r>
          </w:p>
          <w:p>
            <w:pPr>
              <w:spacing w:after="50" w:line="264"/>
            </w:pPr>
            <w:r>
              <w:rPr>
                <w:rFonts w:ascii="Calibri" w:cs="Calibri" w:eastAsia="Calibri" w:hAnsi="Calibri"/>
                <w:color w:val="1F2933"/>
                <w:sz w:val="20"/>
                <w:szCs w:val="20"/>
              </w:rPr>
              <w:t xml:space="preserve">Name the core Salesforce standard objects and explain lead conversion.</w:t>
            </w:r>
          </w:p>
          <w:p>
            <w:pPr>
              <w:spacing w:after="50" w:line="264"/>
            </w:pPr>
            <w:r>
              <w:rPr>
                <w:rFonts w:ascii="Calibri" w:cs="Calibri" w:eastAsia="Calibri" w:hAnsi="Calibri"/>
                <w:color w:val="1F2933"/>
                <w:sz w:val="20"/>
                <w:szCs w:val="20"/>
              </w:rPr>
              <w:t xml:space="preserve">Explain the difference between Lookup and Master-Detail, and why it matters commercially.</w:t>
            </w:r>
          </w:p>
          <w:p>
            <w:pPr>
              <w:spacing w:after="50" w:line="264"/>
            </w:pPr>
            <w:r>
              <w:rPr>
                <w:rFonts w:ascii="Calibri" w:cs="Calibri" w:eastAsia="Calibri" w:hAnsi="Calibri"/>
                <w:color w:val="1F2933"/>
                <w:sz w:val="20"/>
                <w:szCs w:val="20"/>
              </w:rPr>
              <w:t xml:space="preserve">List the four security layers and explain the difference between a Profile and a Permission Set.</w:t>
            </w:r>
          </w:p>
          <w:p>
            <w:pPr>
              <w:spacing w:after="50" w:line="264"/>
            </w:pPr>
            <w:r>
              <w:rPr>
                <w:rFonts w:ascii="Calibri" w:cs="Calibri" w:eastAsia="Calibri" w:hAnsi="Calibri"/>
                <w:color w:val="1F2933"/>
                <w:sz w:val="20"/>
                <w:szCs w:val="20"/>
              </w:rPr>
              <w:t xml:space="preserve">Name the five Flow types and explain why Workflow Rules and Process Builder are no longer built.</w:t>
            </w:r>
          </w:p>
          <w:p>
            <w:pPr>
              <w:spacing w:after="50" w:line="264"/>
            </w:pPr>
            <w:r>
              <w:rPr>
                <w:rFonts w:ascii="Calibri" w:cs="Calibri" w:eastAsia="Calibri" w:hAnsi="Calibri"/>
                <w:color w:val="1F2933"/>
                <w:sz w:val="20"/>
                <w:szCs w:val="20"/>
              </w:rPr>
              <w:t xml:space="preserve">Describe the four report formats and what a dashboard running user does.</w:t>
            </w:r>
          </w:p>
          <w:p>
            <w:pPr>
              <w:spacing w:after="50" w:line="264"/>
            </w:pPr>
            <w:r>
              <w:rPr>
                <w:rFonts w:ascii="Calibri" w:cs="Calibri" w:eastAsia="Calibri" w:hAnsi="Calibri"/>
                <w:color w:val="1F2933"/>
                <w:sz w:val="20"/>
                <w:szCs w:val="20"/>
              </w:rPr>
              <w:t xml:space="preserve">Describe Sales Cloud, Service Cloud and Experience Cloud in two sentences each.</w:t>
            </w:r>
          </w:p>
          <w:p>
            <w:pPr>
              <w:spacing w:after="50" w:line="264"/>
            </w:pPr>
            <w:r>
              <w:rPr>
                <w:rFonts w:ascii="Calibri" w:cs="Calibri" w:eastAsia="Calibri" w:hAnsi="Calibri"/>
                <w:color w:val="1F2933"/>
                <w:sz w:val="20"/>
                <w:szCs w:val="20"/>
              </w:rPr>
              <w:t xml:space="preserve">Walk through the SDLC stages and name every Scrum ceremony, role and artefact.</w:t>
            </w:r>
          </w:p>
          <w:p>
            <w:pPr>
              <w:spacing w:after="50" w:line="264"/>
            </w:pPr>
            <w:r>
              <w:rPr>
                <w:rFonts w:ascii="Calibri" w:cs="Calibri" w:eastAsia="Calibri" w:hAnsi="Calibri"/>
                <w:color w:val="1F2933"/>
                <w:sz w:val="20"/>
                <w:szCs w:val="20"/>
              </w:rPr>
              <w:t xml:space="preserve">Explain what UAT is and how it differs from SIT and regression testing.</w:t>
            </w:r>
          </w:p>
          <w:p>
            <w:pPr>
              <w:spacing w:after="50" w:line="264"/>
            </w:pPr>
            <w:r>
              <w:rPr>
                <w:rFonts w:ascii="Calibri" w:cs="Calibri" w:eastAsia="Calibri" w:hAnsi="Calibri"/>
                <w:color w:val="1F2933"/>
                <w:sz w:val="20"/>
                <w:szCs w:val="20"/>
              </w:rPr>
              <w:t xml:space="preserve">Describe what Jira, Confluence and Lucidchart are used for.</w:t>
            </w:r>
          </w:p>
        </w:tc>
      </w:tr>
    </w:tbl>
    <w:p>
      <w:r>
        <w:br w:type="page"/>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LEVEL 2 — INTERMEDIATE</w:t>
            </w:r>
          </w:p>
          <w:p>
            <w:pPr>
              <w:spacing w:after="50" w:line="264"/>
            </w:pPr>
            <w:r>
              <w:rPr>
                <w:rFonts w:ascii="Calibri" w:cs="Calibri" w:eastAsia="Calibri" w:hAnsi="Calibri"/>
                <w:color w:val="1F2933"/>
                <w:sz w:val="20"/>
                <w:szCs w:val="20"/>
              </w:rPr>
              <w:t xml:space="preserve">Chapters 7 to 13. Practical how-to with templates, worked examples and use cases. Everything here is something you will physically produce or run on a live project.</w:t>
            </w:r>
          </w:p>
        </w:tc>
      </w:tr>
    </w:tbl>
    <w:p>
      <w:pPr>
        <w:spacing w:after="200"/>
      </w:pPr>
      <w:r>
        <w:t xml:space="preserve"/>
      </w:r>
    </w:p>
    <w:p>
      <w:pPr>
        <w:pStyle w:val="Heading1"/>
        <w:pBdr>
          <w:bottom w:val="single" w:color="0B5CAB" w:sz="12" w:space="6"/>
        </w:pBdr>
        <w:spacing w:after="180" w:before="360"/>
      </w:pPr>
      <w:r>
        <w:rPr>
          <w:rFonts w:ascii="Calibri" w:cs="Calibri" w:eastAsia="Calibri" w:hAnsi="Calibri"/>
          <w:b/>
          <w:bCs/>
          <w:color w:val="083D73"/>
          <w:sz w:val="34"/>
          <w:szCs w:val="34"/>
        </w:rPr>
        <w:t xml:space="preserve">7. Intermediate — Gathering, Analysing and Documenting Requirements</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"Gather, analyze, and document business requirements from stakeholders"</w:t>
      </w:r>
      <w:r>
        <w:rPr>
          <w:rFonts w:ascii="Calibri" w:cs="Calibri" w:eastAsia="Calibri" w:hAnsi="Calibri"/>
          <w:color w:val="1F2933"/>
          <w:sz w:val="21"/>
          <w:szCs w:val="21"/>
        </w:rPr>
        <w:t xml:space="preserve"> and </w:t>
      </w:r>
      <w:r>
        <w:rPr>
          <w:rFonts w:ascii="Calibri" w:cs="Calibri" w:eastAsia="Calibri" w:hAnsi="Calibri"/>
          <w:i/>
          <w:iCs/>
          <w:color w:val="1F2933"/>
          <w:sz w:val="21"/>
          <w:szCs w:val="21"/>
        </w:rPr>
        <w:t xml:space="preserve">"Conduct requirement workshops"</w:t>
      </w:r>
      <w:r>
        <w:rPr>
          <w:rFonts w:ascii="Calibri" w:cs="Calibri" w:eastAsia="Calibri" w:hAnsi="Calibri"/>
          <w:color w:val="1F2933"/>
          <w:sz w:val="21"/>
          <w:szCs w:val="21"/>
        </w:rPr>
        <w:t xml:space="preserve">. This chapter covers how, not what.</w:t>
      </w:r>
    </w:p>
    <w:p>
      <w:pPr>
        <w:pStyle w:val="Heading2"/>
        <w:spacing w:after="140" w:before="300"/>
      </w:pPr>
      <w:r>
        <w:rPr>
          <w:rFonts w:ascii="Calibri" w:cs="Calibri" w:eastAsia="Calibri" w:hAnsi="Calibri"/>
          <w:b/>
          <w:bCs/>
          <w:color w:val="0B5CAB"/>
          <w:sz w:val="27"/>
          <w:szCs w:val="27"/>
        </w:rPr>
        <w:t xml:space="preserve">7.1 Choosing the right elicitation technique</w:t>
      </w:r>
    </w:p>
    <w:p>
      <w:pPr>
        <w:spacing w:after="120" w:line="276"/>
      </w:pPr>
      <w:r>
        <w:rPr>
          <w:rFonts w:ascii="Calibri" w:cs="Calibri" w:eastAsia="Calibri" w:hAnsi="Calibri"/>
          <w:color w:val="1F2933"/>
          <w:sz w:val="21"/>
          <w:szCs w:val="21"/>
        </w:rPr>
        <w:t xml:space="preserve">Weak BAs use one technique — a meeting — for everything. Strong BAs choose deliberately.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000"/>
        <w:gridCol w:w="2400"/>
        <w:gridCol w:w="2100"/>
        <w:gridCol w:w="2520"/>
      </w:tblGrid>
      <w:tr>
        <w:trPr>
          <w:tblHeader/>
        </w:trPr>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Technique</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Best used when</w:t>
            </w:r>
          </w:p>
        </w:tc>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Watch out for</w:t>
            </w:r>
          </w:p>
        </w:tc>
        <w:tc>
          <w:tcPr>
            <w:tcW w:type="dxa" w:w="2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Salesforce example</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One-to-one interview</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 need depth, or the person will not speak freely in a group</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Hearing one loud opinion as if it were the process</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Interviewing the Regional Sales Head about how deals really get approved</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Workshop / JAD session</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 need cross-functional agreement and fast decisions</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Dominant voices; no decision authority in the room</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Designing the opportunity stage model with sales, finance and ops together</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Observation / job shadowing</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people *say* they do differs from what they do</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Time cost; observer effect</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Sitting with a support agent for two hours to see the real case-logging steps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Document analysis</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legacy system or process already exists</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Documents are usually out of date</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Reading the current CRM's field list, the existing SOP, the last audit report</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Data / system analysis</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 want evidence, not opinion</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Dirty data misleads</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Running a report: 62% of cases are closed without a Resolution Code — the picklist is wrong</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Surveys / questionnaires</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Large, distributed user base</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Low response rates; no follow-up questions</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400 field sales users across India rating mobile pain points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Prototyping / wireframes</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People cannot articulate what they want until they see something</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Mistaking a mockup for a commitment</w:t>
            </w:r>
          </w:p>
        </w:tc>
        <w:tc>
          <w:tcPr>
            <w:tcW w:type="dxa" w:w="2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clickable mock of the new Service Console layout</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Process mining / reverse engineering</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Undocumented legacy Salesforce org</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Huge orgs; needs tooling</w:t>
            </w:r>
          </w:p>
        </w:tc>
        <w:tc>
          <w:tcPr>
            <w:tcW w:type="dxa" w:w="2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Using metadata reports to find 40 unused fields and 12 legacy workflow rules</w:t>
            </w:r>
          </w:p>
        </w:tc>
      </w:tr>
    </w:tbl>
    <w:p>
      <w:pPr>
        <w:spacing w:after="180" w:before="60"/>
      </w:pPr>
      <w:r>
        <w:rPr>
          <w:rFonts w:ascii="Calibri" w:cs="Calibri" w:eastAsia="Calibri" w:hAnsi="Calibri"/>
          <w:i/>
          <w:iCs/>
          <w:color w:val="4A5568"/>
          <w:sz w:val="18"/>
          <w:szCs w:val="18"/>
        </w:rPr>
        <w:t xml:space="preserve">Table 7.1 — Matching technique to situation.</w:t>
      </w:r>
    </w:p>
    <w:p>
      <w:pPr>
        <w:pStyle w:val="Heading2"/>
        <w:spacing w:after="140" w:before="300"/>
      </w:pPr>
      <w:r>
        <w:rPr>
          <w:rFonts w:ascii="Calibri" w:cs="Calibri" w:eastAsia="Calibri" w:hAnsi="Calibri"/>
          <w:b/>
          <w:bCs/>
          <w:color w:val="0B5CAB"/>
          <w:sz w:val="27"/>
          <w:szCs w:val="27"/>
        </w:rPr>
        <w:t xml:space="preserve">7.2 Running a requirement workshop that actually produces decisions</w:t>
      </w:r>
    </w:p>
    <w:p>
      <w:pPr>
        <w:pStyle w:val="Heading3"/>
        <w:spacing w:after="110" w:before="220"/>
      </w:pPr>
      <w:r>
        <w:rPr>
          <w:rFonts w:ascii="Calibri" w:cs="Calibri" w:eastAsia="Calibri" w:hAnsi="Calibri"/>
          <w:b/>
          <w:bCs/>
          <w:color w:val="1F2933"/>
          <w:sz w:val="23"/>
          <w:szCs w:val="23"/>
        </w:rPr>
        <w:t xml:space="preserve">7.2.1 Before the workshop</w:t>
      </w:r>
    </w:p>
    <w:p>
      <w:pPr>
        <w:pStyle w:val="ListParagraph"/>
        <w:numPr>
          <w:ilvl w:val="0"/>
          <w:numId w:val="3"/>
        </w:numPr>
        <w:spacing w:after="70" w:line="276"/>
      </w:pPr>
      <w:r>
        <w:rPr>
          <w:rFonts w:ascii="Calibri" w:cs="Calibri" w:eastAsia="Calibri" w:hAnsi="Calibri"/>
          <w:b/>
          <w:bCs/>
          <w:color w:val="1F2933"/>
          <w:sz w:val="21"/>
          <w:szCs w:val="21"/>
        </w:rPr>
        <w:t xml:space="preserve">Define one objective.</w:t>
      </w:r>
      <w:r>
        <w:rPr>
          <w:rFonts w:ascii="Calibri" w:cs="Calibri" w:eastAsia="Calibri" w:hAnsi="Calibri"/>
          <w:color w:val="1F2933"/>
          <w:sz w:val="21"/>
          <w:szCs w:val="21"/>
        </w:rPr>
        <w:t xml:space="preserve"> Not "discuss case management" but "agree the case lifecycle stages, the fields captured at each stage, and the SLA targets".</w:t>
      </w:r>
    </w:p>
    <w:p>
      <w:pPr>
        <w:pStyle w:val="ListParagraph"/>
        <w:numPr>
          <w:ilvl w:val="0"/>
          <w:numId w:val="3"/>
        </w:numPr>
        <w:spacing w:after="70" w:line="276"/>
      </w:pPr>
      <w:r>
        <w:rPr>
          <w:rFonts w:ascii="Calibri" w:cs="Calibri" w:eastAsia="Calibri" w:hAnsi="Calibri"/>
          <w:b/>
          <w:bCs/>
          <w:color w:val="1F2933"/>
          <w:sz w:val="21"/>
          <w:szCs w:val="21"/>
        </w:rPr>
        <w:t xml:space="preserve">Invite decision-makers, not just informants.</w:t>
      </w:r>
      <w:r>
        <w:rPr>
          <w:rFonts w:ascii="Calibri" w:cs="Calibri" w:eastAsia="Calibri" w:hAnsi="Calibri"/>
          <w:color w:val="1F2933"/>
          <w:sz w:val="21"/>
          <w:szCs w:val="21"/>
        </w:rPr>
        <w:t xml:space="preserve"> If nobody in the room can say yes, you will hold the same workshop twice.</w:t>
      </w:r>
    </w:p>
    <w:p>
      <w:pPr>
        <w:pStyle w:val="ListParagraph"/>
        <w:numPr>
          <w:ilvl w:val="0"/>
          <w:numId w:val="3"/>
        </w:numPr>
        <w:spacing w:after="70" w:line="276"/>
      </w:pPr>
      <w:r>
        <w:rPr>
          <w:rFonts w:ascii="Calibri" w:cs="Calibri" w:eastAsia="Calibri" w:hAnsi="Calibri"/>
          <w:b/>
          <w:bCs/>
          <w:color w:val="1F2933"/>
          <w:sz w:val="21"/>
          <w:szCs w:val="21"/>
        </w:rPr>
        <w:t xml:space="preserve">Send a pre-read 48 hours ahead</w:t>
      </w:r>
      <w:r>
        <w:rPr>
          <w:rFonts w:ascii="Calibri" w:cs="Calibri" w:eastAsia="Calibri" w:hAnsi="Calibri"/>
          <w:color w:val="1F2933"/>
          <w:sz w:val="21"/>
          <w:szCs w:val="21"/>
        </w:rPr>
        <w:t xml:space="preserve"> containing the current-state process, the open questions and the decisions you need. In offshore delivery this is non-negotiable.</w:t>
      </w:r>
    </w:p>
    <w:p>
      <w:pPr>
        <w:pStyle w:val="ListParagraph"/>
        <w:numPr>
          <w:ilvl w:val="0"/>
          <w:numId w:val="3"/>
        </w:numPr>
        <w:spacing w:after="70" w:line="276"/>
      </w:pPr>
      <w:r>
        <w:rPr>
          <w:rFonts w:ascii="Calibri" w:cs="Calibri" w:eastAsia="Calibri" w:hAnsi="Calibri"/>
          <w:b/>
          <w:bCs/>
          <w:color w:val="1F2933"/>
          <w:sz w:val="21"/>
          <w:szCs w:val="21"/>
        </w:rPr>
        <w:t xml:space="preserve">Prepare a strawman.</w:t>
      </w:r>
      <w:r>
        <w:rPr>
          <w:rFonts w:ascii="Calibri" w:cs="Calibri" w:eastAsia="Calibri" w:hAnsi="Calibri"/>
          <w:color w:val="1F2933"/>
          <w:sz w:val="21"/>
          <w:szCs w:val="21"/>
        </w:rPr>
        <w:t xml:space="preserve"> Walk in with a draft process flow you *expect to be wrong*. People correct far better than they create.</w:t>
      </w:r>
    </w:p>
    <w:p>
      <w:pPr>
        <w:pStyle w:val="ListParagraph"/>
        <w:numPr>
          <w:ilvl w:val="0"/>
          <w:numId w:val="3"/>
        </w:numPr>
        <w:spacing w:after="70" w:line="276"/>
      </w:pPr>
      <w:r>
        <w:rPr>
          <w:rFonts w:ascii="Calibri" w:cs="Calibri" w:eastAsia="Calibri" w:hAnsi="Calibri"/>
          <w:b/>
          <w:bCs/>
          <w:color w:val="1F2933"/>
          <w:sz w:val="21"/>
          <w:szCs w:val="21"/>
        </w:rPr>
        <w:t xml:space="preserve">Agree the parking-lot rule</w:t>
      </w:r>
      <w:r>
        <w:rPr>
          <w:rFonts w:ascii="Calibri" w:cs="Calibri" w:eastAsia="Calibri" w:hAnsi="Calibri"/>
          <w:color w:val="1F2933"/>
          <w:sz w:val="21"/>
          <w:szCs w:val="21"/>
        </w:rPr>
        <w:t xml:space="preserve"> in advance: off-topic items are captured, not debated.</w:t>
      </w:r>
    </w:p>
    <w:p>
      <w:pPr>
        <w:pStyle w:val="Heading3"/>
        <w:spacing w:after="110" w:before="220"/>
      </w:pPr>
      <w:r>
        <w:rPr>
          <w:rFonts w:ascii="Calibri" w:cs="Calibri" w:eastAsia="Calibri" w:hAnsi="Calibri"/>
          <w:b/>
          <w:bCs/>
          <w:color w:val="1F2933"/>
          <w:sz w:val="23"/>
          <w:szCs w:val="23"/>
        </w:rPr>
        <w:t xml:space="preserve">7.2.2 During the workshop</w:t>
      </w:r>
    </w:p>
    <w:p>
      <w:pPr>
        <w:pStyle w:val="ListParagraph"/>
        <w:numPr>
          <w:ilvl w:val="0"/>
          <w:numId w:val="2"/>
        </w:numPr>
        <w:spacing w:after="70" w:line="276"/>
      </w:pPr>
      <w:r>
        <w:rPr>
          <w:rFonts w:ascii="Calibri" w:cs="Calibri" w:eastAsia="Calibri" w:hAnsi="Calibri"/>
          <w:color w:val="1F2933"/>
          <w:sz w:val="21"/>
          <w:szCs w:val="21"/>
        </w:rPr>
        <w:t xml:space="preserve">Open with objective, agenda, timebox and the decisions needed. Ten minutes of framing saves an hour.</w:t>
      </w:r>
    </w:p>
    <w:p>
      <w:pPr>
        <w:pStyle w:val="ListParagraph"/>
        <w:numPr>
          <w:ilvl w:val="0"/>
          <w:numId w:val="2"/>
        </w:numPr>
        <w:spacing w:after="70" w:line="276"/>
      </w:pPr>
      <w:r>
        <w:rPr>
          <w:rFonts w:ascii="Calibri" w:cs="Calibri" w:eastAsia="Calibri" w:hAnsi="Calibri"/>
          <w:color w:val="1F2933"/>
          <w:sz w:val="21"/>
          <w:szCs w:val="21"/>
        </w:rPr>
        <w:t xml:space="preserve">Use the strawman on screen and mark it up live. Everyone should be looking at the same artefact.</w:t>
      </w:r>
    </w:p>
    <w:p>
      <w:pPr>
        <w:pStyle w:val="ListParagraph"/>
        <w:numPr>
          <w:ilvl w:val="0"/>
          <w:numId w:val="2"/>
        </w:numPr>
        <w:spacing w:after="70" w:line="276"/>
      </w:pPr>
      <w:r>
        <w:rPr>
          <w:rFonts w:ascii="Calibri" w:cs="Calibri" w:eastAsia="Calibri" w:hAnsi="Calibri"/>
          <w:color w:val="1F2933"/>
          <w:sz w:val="21"/>
          <w:szCs w:val="21"/>
        </w:rPr>
        <w:t xml:space="preserve">Ask </w:t>
      </w:r>
      <w:r>
        <w:rPr>
          <w:rFonts w:ascii="Calibri" w:cs="Calibri" w:eastAsia="Calibri" w:hAnsi="Calibri"/>
          <w:b/>
          <w:bCs/>
          <w:color w:val="1F2933"/>
          <w:sz w:val="21"/>
          <w:szCs w:val="21"/>
        </w:rPr>
        <w:t xml:space="preserve">"why"</w:t>
      </w:r>
      <w:r>
        <w:rPr>
          <w:rFonts w:ascii="Calibri" w:cs="Calibri" w:eastAsia="Calibri" w:hAnsi="Calibri"/>
          <w:color w:val="1F2933"/>
          <w:sz w:val="21"/>
          <w:szCs w:val="21"/>
        </w:rPr>
        <w:t xml:space="preserve"> three times when you hear a solution rather than a need. "We need a custom object for site visits" → why? → "because we cannot see visit history" → why does that matter? → "because two reps visit the same customer in one week".</w:t>
      </w:r>
    </w:p>
    <w:p>
      <w:pPr>
        <w:pStyle w:val="ListParagraph"/>
        <w:numPr>
          <w:ilvl w:val="0"/>
          <w:numId w:val="2"/>
        </w:numPr>
        <w:spacing w:after="70" w:line="276"/>
      </w:pPr>
      <w:r>
        <w:rPr>
          <w:rFonts w:ascii="Calibri" w:cs="Calibri" w:eastAsia="Calibri" w:hAnsi="Calibri"/>
          <w:color w:val="1F2933"/>
          <w:sz w:val="21"/>
          <w:szCs w:val="21"/>
        </w:rPr>
        <w:t xml:space="preserve">Capture every decision </w:t>
      </w:r>
      <w:r>
        <w:rPr>
          <w:rFonts w:ascii="Calibri" w:cs="Calibri" w:eastAsia="Calibri" w:hAnsi="Calibri"/>
          <w:b/>
          <w:bCs/>
          <w:color w:val="1F2933"/>
          <w:sz w:val="21"/>
          <w:szCs w:val="21"/>
        </w:rPr>
        <w:t xml:space="preserve">as you go</w:t>
      </w:r>
      <w:r>
        <w:rPr>
          <w:rFonts w:ascii="Calibri" w:cs="Calibri" w:eastAsia="Calibri" w:hAnsi="Calibri"/>
          <w:color w:val="1F2933"/>
          <w:sz w:val="21"/>
          <w:szCs w:val="21"/>
        </w:rPr>
        <w:t xml:space="preserve">, in a visible decision log with an owner and a date.</w:t>
      </w:r>
    </w:p>
    <w:p>
      <w:pPr>
        <w:pStyle w:val="ListParagraph"/>
        <w:numPr>
          <w:ilvl w:val="0"/>
          <w:numId w:val="2"/>
        </w:numPr>
        <w:spacing w:after="70" w:line="276"/>
      </w:pPr>
      <w:r>
        <w:rPr>
          <w:rFonts w:ascii="Calibri" w:cs="Calibri" w:eastAsia="Calibri" w:hAnsi="Calibri"/>
          <w:color w:val="1F2933"/>
          <w:sz w:val="21"/>
          <w:szCs w:val="21"/>
        </w:rPr>
        <w:t xml:space="preserve">Watch for silence. The quiet ops manager usually knows the exception that breaks your design.</w:t>
      </w:r>
    </w:p>
    <w:p>
      <w:pPr>
        <w:pStyle w:val="ListParagraph"/>
        <w:numPr>
          <w:ilvl w:val="0"/>
          <w:numId w:val="2"/>
        </w:numPr>
        <w:spacing w:after="70" w:line="276"/>
      </w:pPr>
      <w:r>
        <w:rPr>
          <w:rFonts w:ascii="Calibri" w:cs="Calibri" w:eastAsia="Calibri" w:hAnsi="Calibri"/>
          <w:color w:val="1F2933"/>
          <w:sz w:val="21"/>
          <w:szCs w:val="21"/>
        </w:rPr>
        <w:t xml:space="preserve">Timebox debates. If two stakeholders disagree after five minutes, it is an escalation, not a discussion.</w:t>
      </w:r>
    </w:p>
    <w:p>
      <w:pPr>
        <w:pStyle w:val="Heading3"/>
        <w:spacing w:after="110" w:before="220"/>
      </w:pPr>
      <w:r>
        <w:rPr>
          <w:rFonts w:ascii="Calibri" w:cs="Calibri" w:eastAsia="Calibri" w:hAnsi="Calibri"/>
          <w:b/>
          <w:bCs/>
          <w:color w:val="1F2933"/>
          <w:sz w:val="23"/>
          <w:szCs w:val="23"/>
        </w:rPr>
        <w:t xml:space="preserve">7.2.3 After the workshop</w:t>
      </w:r>
    </w:p>
    <w:p>
      <w:pPr>
        <w:pStyle w:val="ListParagraph"/>
        <w:numPr>
          <w:ilvl w:val="0"/>
          <w:numId w:val="2"/>
        </w:numPr>
        <w:spacing w:after="70" w:line="276"/>
      </w:pPr>
      <w:r>
        <w:rPr>
          <w:rFonts w:ascii="Calibri" w:cs="Calibri" w:eastAsia="Calibri" w:hAnsi="Calibri"/>
          <w:color w:val="1F2933"/>
          <w:sz w:val="21"/>
          <w:szCs w:val="21"/>
        </w:rPr>
        <w:t xml:space="preserve">Send minutes within 24 hours — decisions, actions with owners and dates, parking lot, open questions.</w:t>
      </w:r>
    </w:p>
    <w:p>
      <w:pPr>
        <w:pStyle w:val="ListParagraph"/>
        <w:numPr>
          <w:ilvl w:val="0"/>
          <w:numId w:val="2"/>
        </w:numPr>
        <w:spacing w:after="70" w:line="276"/>
      </w:pPr>
      <w:r>
        <w:rPr>
          <w:rFonts w:ascii="Calibri" w:cs="Calibri" w:eastAsia="Calibri" w:hAnsi="Calibri"/>
          <w:color w:val="1F2933"/>
          <w:sz w:val="21"/>
          <w:szCs w:val="21"/>
        </w:rPr>
        <w:t xml:space="preserve">State the confirmation rule explicitly: </w:t>
      </w:r>
      <w:r>
        <w:rPr>
          <w:rFonts w:ascii="Calibri" w:cs="Calibri" w:eastAsia="Calibri" w:hAnsi="Calibri"/>
          <w:i/>
          <w:iCs/>
          <w:color w:val="1F2933"/>
          <w:sz w:val="21"/>
          <w:szCs w:val="21"/>
        </w:rPr>
        <w:t xml:space="preserve">"Please raise corrections by Thursday 5 p.m. IST; otherwise these decisions are treated as agreed."</w:t>
      </w:r>
    </w:p>
    <w:p>
      <w:pPr>
        <w:pStyle w:val="ListParagraph"/>
        <w:numPr>
          <w:ilvl w:val="0"/>
          <w:numId w:val="2"/>
        </w:numPr>
        <w:spacing w:after="70" w:line="276"/>
      </w:pPr>
      <w:r>
        <w:rPr>
          <w:rFonts w:ascii="Calibri" w:cs="Calibri" w:eastAsia="Calibri" w:hAnsi="Calibri"/>
          <w:color w:val="1F2933"/>
          <w:sz w:val="21"/>
          <w:szCs w:val="21"/>
        </w:rPr>
        <w:t xml:space="preserve">Update the process flow and the requirement log the same day, while the context is fresh.</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Worked example — a real workshop agenda</w:t>
            </w:r>
          </w:p>
          <w:p>
            <w:pPr>
              <w:spacing w:after="50" w:line="264"/>
            </w:pPr>
            <w:r>
              <w:rPr>
                <w:rFonts w:ascii="Calibri" w:cs="Calibri" w:eastAsia="Calibri" w:hAnsi="Calibri"/>
                <w:b/>
                <w:bCs/>
                <w:color w:val="1F2933"/>
                <w:sz w:val="20"/>
                <w:szCs w:val="20"/>
              </w:rPr>
              <w:t xml:space="preserve">Objective:</w:t>
            </w:r>
            <w:r>
              <w:rPr>
                <w:rFonts w:ascii="Calibri" w:cs="Calibri" w:eastAsia="Calibri" w:hAnsi="Calibri"/>
                <w:color w:val="1F2933"/>
                <w:sz w:val="20"/>
                <w:szCs w:val="20"/>
              </w:rPr>
              <w:t xml:space="preserve"> Agree the To-Be case lifecycle for the India service desk.</w:t>
            </w:r>
          </w:p>
          <w:p>
            <w:pPr>
              <w:spacing w:after="50" w:line="264"/>
            </w:pPr>
            <w:r>
              <w:rPr>
                <w:rFonts w:ascii="Calibri" w:cs="Calibri" w:eastAsia="Calibri" w:hAnsi="Calibri"/>
                <w:b/>
                <w:bCs/>
                <w:color w:val="1F2933"/>
                <w:sz w:val="20"/>
                <w:szCs w:val="20"/>
              </w:rPr>
              <w:t xml:space="preserve">Attendees:</w:t>
            </w:r>
            <w:r>
              <w:rPr>
                <w:rFonts w:ascii="Calibri" w:cs="Calibri" w:eastAsia="Calibri" w:hAnsi="Calibri"/>
                <w:color w:val="1F2933"/>
                <w:sz w:val="20"/>
                <w:szCs w:val="20"/>
              </w:rPr>
              <w:t xml:space="preserve"> Head of Customer Service (decision-maker), 2 team leads, 1 senior agent, Salesforce Admin, QA lead, BA (facilitator).</w:t>
            </w:r>
          </w:p>
          <w:p>
            <w:pPr>
              <w:spacing w:after="50" w:line="264"/>
            </w:pPr>
            <w:r>
              <w:rPr>
                <w:rFonts w:ascii="Calibri" w:cs="Calibri" w:eastAsia="Calibri" w:hAnsi="Calibri"/>
                <w:b/>
                <w:bCs/>
                <w:color w:val="1F2933"/>
                <w:sz w:val="20"/>
                <w:szCs w:val="20"/>
              </w:rPr>
              <w:t xml:space="preserve">Agenda:</w:t>
            </w:r>
            <w:r>
              <w:rPr>
                <w:rFonts w:ascii="Calibri" w:cs="Calibri" w:eastAsia="Calibri" w:hAnsi="Calibri"/>
                <w:color w:val="1F2933"/>
                <w:sz w:val="20"/>
                <w:szCs w:val="20"/>
              </w:rPr>
              <w:t xml:space="preserve"> 0–10 min framing · 10–30 min walk the As-Is flow · 30–60 min agree To-Be stages and exit criteria · 60–80 min agree mandatory fields per stage · 80–100 min agree SLA targets by priority · 100–110 min risks and parking lot · 110–120 min recap of decisions.</w:t>
            </w:r>
          </w:p>
          <w:p>
            <w:pPr>
              <w:spacing w:after="50" w:line="264"/>
            </w:pPr>
            <w:r>
              <w:rPr>
                <w:rFonts w:ascii="Calibri" w:cs="Calibri" w:eastAsia="Calibri" w:hAnsi="Calibri"/>
                <w:b/>
                <w:bCs/>
                <w:color w:val="1F2933"/>
                <w:sz w:val="20"/>
                <w:szCs w:val="20"/>
              </w:rPr>
              <w:t xml:space="preserve">Output:</w:t>
            </w:r>
            <w:r>
              <w:rPr>
                <w:rFonts w:ascii="Calibri" w:cs="Calibri" w:eastAsia="Calibri" w:hAnsi="Calibri"/>
                <w:color w:val="1F2933"/>
                <w:sz w:val="20"/>
                <w:szCs w:val="20"/>
              </w:rPr>
              <w:t xml:space="preserve"> an updated swimlane diagram, a decision log with nine decisions, four open questions with owners, and the input for twelve user stories.</w:t>
            </w:r>
          </w:p>
        </w:tc>
      </w:tr>
    </w:tbl>
    <w:p>
      <w:pPr>
        <w:pStyle w:val="Heading2"/>
        <w:spacing w:after="140" w:before="300"/>
      </w:pPr>
      <w:r>
        <w:rPr>
          <w:rFonts w:ascii="Calibri" w:cs="Calibri" w:eastAsia="Calibri" w:hAnsi="Calibri"/>
          <w:b/>
          <w:bCs/>
          <w:color w:val="0B5CAB"/>
          <w:sz w:val="27"/>
          <w:szCs w:val="27"/>
        </w:rPr>
        <w:t xml:space="preserve">7.3 From raw input to analysed requirement</w:t>
      </w:r>
    </w:p>
    <w:p>
      <w:pPr>
        <w:spacing w:after="120" w:line="276"/>
      </w:pPr>
      <w:r>
        <w:rPr>
          <w:rFonts w:ascii="Calibri" w:cs="Calibri" w:eastAsia="Calibri" w:hAnsi="Calibri"/>
          <w:color w:val="1F2933"/>
          <w:sz w:val="21"/>
          <w:szCs w:val="21"/>
        </w:rPr>
        <w:t xml:space="preserve">"Gather" and "analyse" are different verbs. Gathering gives you a pile of statements. Analysis turns them into requirements. Apply five tests to every statement you collect: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700"/>
        <w:gridCol w:w="2000"/>
        <w:gridCol w:w="2700"/>
        <w:gridCol w:w="2620"/>
      </w:tblGrid>
      <w:tr>
        <w:trPr>
          <w:tblHeader/>
        </w:trPr>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Test</w:t>
            </w:r>
          </w:p>
        </w:tc>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Question</w:t>
            </w:r>
          </w:p>
        </w:tc>
        <w:tc>
          <w:tcPr>
            <w:tcW w:type="dxa" w:w="2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Failing example</w:t>
            </w:r>
          </w:p>
        </w:tc>
        <w:tc>
          <w:tcPr>
            <w:tcW w:type="dxa" w:w="2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Fixed</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Unambiguous</w:t>
            </w:r>
          </w:p>
        </w:tc>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two people read this differently?</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system should be fast"</w:t>
            </w:r>
          </w:p>
        </w:tc>
        <w:tc>
          <w:tcPr>
            <w:tcW w:type="dxa" w:w="2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case list view must load in under 3 seconds with 5,000 records"</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Testable</w:t>
            </w:r>
          </w:p>
        </w:tc>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I write a pass/fail test for it?</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"Improve the user experience"</w:t>
            </w:r>
          </w:p>
        </w:tc>
        <w:tc>
          <w:tcPr>
            <w:tcW w:type="dxa" w:w="2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"Reduce the fields on the case creation screen from 24 to 9"</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Necessary</w:t>
            </w:r>
          </w:p>
        </w:tc>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happens if we do not build it?</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"Nice to have a colour-coded icon"</w:t>
            </w:r>
          </w:p>
        </w:tc>
        <w:tc>
          <w:tcPr>
            <w:tcW w:type="dxa" w:w="2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Move to backlog, priority Could-have</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Feasible</w:t>
            </w:r>
          </w:p>
        </w:tc>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the platform do it within budget?</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"Real-time two-way sync with SAP every second"</w:t>
            </w:r>
          </w:p>
        </w:tc>
        <w:tc>
          <w:tcPr>
            <w:tcW w:type="dxa" w:w="2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"Near-real-time via platform events, target under 60 seconds"</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Traceable</w:t>
            </w:r>
          </w:p>
        </w:tc>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Which business objective does it serve?</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Orphan request from one manager</w:t>
            </w:r>
          </w:p>
        </w:tc>
        <w:tc>
          <w:tcPr>
            <w:tcW w:type="dxa" w:w="2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Linked to objective "reduce quote turnaround from 5 days to 2"</w:t>
            </w:r>
          </w:p>
        </w:tc>
      </w:tr>
    </w:tbl>
    <w:p>
      <w:pPr>
        <w:spacing w:after="180" w:before="60"/>
      </w:pPr>
      <w:r>
        <w:rPr>
          <w:rFonts w:ascii="Calibri" w:cs="Calibri" w:eastAsia="Calibri" w:hAnsi="Calibri"/>
          <w:i/>
          <w:iCs/>
          <w:color w:val="4A5568"/>
          <w:sz w:val="18"/>
          <w:szCs w:val="18"/>
        </w:rPr>
        <w:t xml:space="preserve">Table 7.2 — The five quality tests. Apply them before anything reaches a developer.</w:t>
      </w:r>
    </w:p>
    <w:p>
      <w:pPr>
        <w:pStyle w:val="Heading3"/>
        <w:spacing w:after="110" w:before="220"/>
      </w:pPr>
      <w:r>
        <w:rPr>
          <w:rFonts w:ascii="Calibri" w:cs="Calibri" w:eastAsia="Calibri" w:hAnsi="Calibri"/>
          <w:b/>
          <w:bCs/>
          <w:color w:val="1F2933"/>
          <w:sz w:val="23"/>
          <w:szCs w:val="23"/>
        </w:rPr>
        <w:t xml:space="preserve">7.3.1 Separating need from solution</w:t>
      </w:r>
    </w:p>
    <w:p>
      <w:pPr>
        <w:spacing w:after="120" w:line="276"/>
      </w:pPr>
      <w:r>
        <w:rPr>
          <w:rFonts w:ascii="Calibri" w:cs="Calibri" w:eastAsia="Calibri" w:hAnsi="Calibri"/>
          <w:color w:val="1F2933"/>
          <w:sz w:val="21"/>
          <w:szCs w:val="21"/>
        </w:rPr>
        <w:t xml:space="preserve">The most valuable analysis move in a Salesforce project. Stakeholders arrive with solutions because they have seen other systems. Your job is to extract the underlying need, then let the platform suggest the cheapest solution.</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600"/>
        <w:gridCol w:w="2600"/>
        <w:gridCol w:w="3820"/>
      </w:tblGrid>
      <w:tr>
        <w:trPr>
          <w:tblHeader/>
        </w:trPr>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Stated as a solution</w:t>
            </w:r>
          </w:p>
        </w:tc>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Underlying need</w:t>
            </w:r>
          </w:p>
        </w:tc>
        <w:tc>
          <w:tcPr>
            <w:tcW w:type="dxa" w:w="3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Cheapest Salesforce answer</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 us a custom Excel-style grid to update 50 opportunities at once"</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Reps waste time updating records one by one after a review meeting</w:t>
            </w:r>
          </w:p>
        </w:tc>
        <w:tc>
          <w:tcPr>
            <w:tcW w:type="dxa" w:w="3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Inline editing on a list view, or mass update via a list view button — no development</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 need a new custom object for escalations"</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Escalated cases need different handling and reporting</w:t>
            </w:r>
          </w:p>
        </w:tc>
        <w:tc>
          <w:tcPr>
            <w:tcW w:type="dxa" w:w="3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Case Record Type + a status value + a queue. No new object</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"Send us a daily Excel of new leads"</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Managers want visibility of lead flow</w:t>
            </w:r>
          </w:p>
        </w:tc>
        <w:tc>
          <w:tcPr>
            <w:tcW w:type="dxa" w:w="3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subscribed report delivered by email, or a dashboard on the home page</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 need a button that copies the account address to the contact"</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Address re-keying causes errors</w:t>
            </w:r>
          </w:p>
        </w:tc>
        <w:tc>
          <w:tcPr>
            <w:tcW w:type="dxa" w:w="3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Formula field, or a flow; or question whether the contact needs its own address at all</w:t>
            </w:r>
          </w:p>
        </w:tc>
      </w:tr>
    </w:tbl>
    <w:p>
      <w:pPr>
        <w:spacing w:after="180" w:before="60"/>
      </w:pPr>
      <w:r>
        <w:rPr>
          <w:rFonts w:ascii="Calibri" w:cs="Calibri" w:eastAsia="Calibri" w:hAnsi="Calibri"/>
          <w:i/>
          <w:iCs/>
          <w:color w:val="4A5568"/>
          <w:sz w:val="18"/>
          <w:szCs w:val="18"/>
        </w:rPr>
        <w:t xml:space="preserve">Table 7.3 — Need vs solution. Every row here is money saved.</w:t>
      </w:r>
    </w:p>
    <w:p>
      <w:pPr>
        <w:pStyle w:val="Heading2"/>
        <w:spacing w:after="140" w:before="300"/>
      </w:pPr>
      <w:r>
        <w:rPr>
          <w:rFonts w:ascii="Calibri" w:cs="Calibri" w:eastAsia="Calibri" w:hAnsi="Calibri"/>
          <w:b/>
          <w:bCs/>
          <w:color w:val="0B5CAB"/>
          <w:sz w:val="27"/>
          <w:szCs w:val="27"/>
        </w:rPr>
        <w:t xml:space="preserve">7.4 Requirement traceability</w:t>
      </w:r>
    </w:p>
    <w:p>
      <w:pPr>
        <w:spacing w:after="120" w:line="276"/>
      </w:pPr>
      <w:r>
        <w:rPr>
          <w:rFonts w:ascii="Calibri" w:cs="Calibri" w:eastAsia="Calibri" w:hAnsi="Calibri"/>
          <w:color w:val="1F2933"/>
          <w:sz w:val="21"/>
          <w:szCs w:val="21"/>
        </w:rPr>
        <w:t xml:space="preserve">A </w:t>
      </w:r>
      <w:r>
        <w:rPr>
          <w:rFonts w:ascii="Calibri" w:cs="Calibri" w:eastAsia="Calibri" w:hAnsi="Calibri"/>
          <w:b/>
          <w:bCs/>
          <w:color w:val="1F2933"/>
          <w:sz w:val="21"/>
          <w:szCs w:val="21"/>
        </w:rPr>
        <w:t xml:space="preserve">Requirements Traceability Matrix (RTM)</w:t>
      </w:r>
      <w:r>
        <w:rPr>
          <w:rFonts w:ascii="Calibri" w:cs="Calibri" w:eastAsia="Calibri" w:hAnsi="Calibri"/>
          <w:color w:val="1F2933"/>
          <w:sz w:val="21"/>
          <w:szCs w:val="21"/>
        </w:rPr>
        <w:t xml:space="preserve"> links each requirement forward through the lifecycle so nothing is lost and nothing unauthorised is built. Maintain it in Confluence or Excel, and keep the Jira keys in it.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900"/>
        <w:gridCol w:w="2400"/>
        <w:gridCol w:w="1500"/>
        <w:gridCol w:w="1300"/>
        <w:gridCol w:w="1000"/>
        <w:gridCol w:w="1100"/>
        <w:gridCol w:w="820"/>
      </w:tblGrid>
      <w:tr>
        <w:trPr>
          <w:tblHeader/>
        </w:trPr>
        <w:tc>
          <w:tcPr>
            <w:tcW w:type="dxa" w:w="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Req ID</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Requirement</w:t>
            </w:r>
          </w:p>
        </w:tc>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Source</w:t>
            </w:r>
          </w:p>
        </w:tc>
        <w:tc>
          <w:tcPr>
            <w:tcW w:type="dxa" w:w="1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Design ref</w:t>
            </w:r>
          </w:p>
        </w:tc>
        <w:tc>
          <w:tcPr>
            <w:tcW w:type="dxa" w:w="1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Jira story</w:t>
            </w:r>
          </w:p>
        </w:tc>
        <w:tc>
          <w:tcPr>
            <w:tcW w:type="dxa" w:w="1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Test case</w:t>
            </w:r>
          </w:p>
        </w:tc>
        <w:tc>
          <w:tcPr>
            <w:tcW w:type="dxa" w:w="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UAT status</w:t>
            </w:r>
          </w:p>
        </w:tc>
      </w:tr>
      <w:tr>
        <w:tc>
          <w:tcPr>
            <w:tcW w:type="dxa" w:w="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BR-014</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High-priority cases must be responded to within 4 business hours</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Workshop 12-Mar, Head of Service</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FSD §4.2 Entitlements</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SFDC-231</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TC-078, TC-079</w:t>
            </w:r>
          </w:p>
        </w:tc>
        <w:tc>
          <w:tcPr>
            <w:tcW w:type="dxa" w:w="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Passed 03-Jun</w:t>
            </w:r>
          </w:p>
        </w:tc>
      </w:tr>
      <w:tr>
        <w:tc>
          <w:tcPr>
            <w:tcW w:type="dxa" w:w="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BR-015</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Cases breaching SLA must escalate to the team lead automatically</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Same</w:t>
            </w:r>
          </w:p>
        </w:tc>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FSD §4.3 Milestones</w:t>
            </w:r>
          </w:p>
        </w:tc>
        <w:tc>
          <w:tcPr>
            <w:tcW w:type="dxa" w:w="1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SFDC-232</w:t>
            </w:r>
          </w:p>
        </w:tc>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TC-080</w:t>
            </w:r>
          </w:p>
        </w:tc>
        <w:tc>
          <w:tcPr>
            <w:tcW w:type="dxa" w:w="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Passed 03-Jun</w:t>
            </w:r>
          </w:p>
        </w:tc>
      </w:tr>
      <w:tr>
        <w:tc>
          <w:tcPr>
            <w:tcW w:type="dxa" w:w="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BR-016</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Agents must see remaining SLA time on the case page</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shadowing 14-Mar</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FSD §4.4 Console</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SFDC-238</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TC-084</w:t>
            </w:r>
          </w:p>
        </w:tc>
        <w:tc>
          <w:tcPr>
            <w:tcW w:type="dxa" w:w="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Failed → DEF-19 → Retest passed</w:t>
            </w:r>
          </w:p>
        </w:tc>
      </w:tr>
    </w:tbl>
    <w:p>
      <w:pPr>
        <w:spacing w:after="180" w:before="60"/>
      </w:pPr>
      <w:r>
        <w:rPr>
          <w:rFonts w:ascii="Calibri" w:cs="Calibri" w:eastAsia="Calibri" w:hAnsi="Calibri"/>
          <w:i/>
          <w:iCs/>
          <w:color w:val="4A5568"/>
          <w:sz w:val="18"/>
          <w:szCs w:val="18"/>
        </w:rPr>
        <w:t xml:space="preserve">Table 7.4 — A working RTM extract.</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w:t>
            </w:r>
          </w:p>
          <w:p>
            <w:pPr>
              <w:spacing w:after="50" w:line="264"/>
            </w:pPr>
            <w:r>
              <w:rPr>
                <w:rFonts w:ascii="Calibri" w:cs="Calibri" w:eastAsia="Calibri" w:hAnsi="Calibri"/>
                <w:color w:val="1F2933"/>
                <w:sz w:val="20"/>
                <w:szCs w:val="20"/>
              </w:rPr>
              <w:t xml:space="preserve">In an interview, say this: </w:t>
            </w:r>
            <w:r>
              <w:rPr>
                <w:rFonts w:ascii="Calibri" w:cs="Calibri" w:eastAsia="Calibri" w:hAnsi="Calibri"/>
                <w:i/>
                <w:iCs/>
                <w:color w:val="1F2933"/>
                <w:sz w:val="20"/>
                <w:szCs w:val="20"/>
              </w:rPr>
              <w:t xml:space="preserve">"I maintain traceability both ways. Forward, so every agreed requirement is built and tested. Backward, so every story in the sprint can point to a business objective — if it cannot, it is either scope creep or an undocumented decision, and both need surfacing."</w:t>
            </w:r>
            <w:r>
              <w:rPr>
                <w:rFonts w:ascii="Calibri" w:cs="Calibri" w:eastAsia="Calibri" w:hAnsi="Calibri"/>
                <w:color w:val="1F2933"/>
                <w:sz w:val="20"/>
                <w:szCs w:val="20"/>
              </w:rPr>
              <w:t xml:space="preserve"> That sentence signals seniority faster than listing tools.</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8. Intermediate — BRD, FRD and Functional Specifications</w:t>
      </w:r>
    </w:p>
    <w:p>
      <w:pPr>
        <w:spacing w:after="120" w:line="276"/>
      </w:pPr>
      <w:r>
        <w:rPr>
          <w:rFonts w:ascii="Calibri" w:cs="Calibri" w:eastAsia="Calibri" w:hAnsi="Calibri"/>
          <w:color w:val="1F2933"/>
          <w:sz w:val="21"/>
          <w:szCs w:val="21"/>
        </w:rPr>
        <w:t xml:space="preserve">The requirement explicitly names </w:t>
      </w:r>
      <w:r>
        <w:rPr>
          <w:rFonts w:ascii="Calibri" w:cs="Calibri" w:eastAsia="Calibri" w:hAnsi="Calibri"/>
          <w:b/>
          <w:bCs/>
          <w:color w:val="1F2933"/>
          <w:sz w:val="21"/>
          <w:szCs w:val="21"/>
        </w:rPr>
        <w:t xml:space="preserve">BRD</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FRD</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user stories</w:t>
      </w:r>
      <w:r>
        <w:rPr>
          <w:rFonts w:ascii="Calibri" w:cs="Calibri" w:eastAsia="Calibri" w:hAnsi="Calibri"/>
          <w:color w:val="1F2933"/>
          <w:sz w:val="21"/>
          <w:szCs w:val="21"/>
        </w:rPr>
        <w:t xml:space="preserve">, </w:t>
      </w:r>
      <w:r>
        <w:rPr>
          <w:rFonts w:ascii="Calibri" w:cs="Calibri" w:eastAsia="Calibri" w:hAnsi="Calibri"/>
          <w:b/>
          <w:bCs/>
          <w:color w:val="1F2933"/>
          <w:sz w:val="21"/>
          <w:szCs w:val="21"/>
        </w:rPr>
        <w:t xml:space="preserve">acceptance criteria</w:t>
      </w:r>
      <w:r>
        <w:rPr>
          <w:rFonts w:ascii="Calibri" w:cs="Calibri" w:eastAsia="Calibri" w:hAnsi="Calibri"/>
          <w:color w:val="1F2933"/>
          <w:sz w:val="21"/>
          <w:szCs w:val="21"/>
        </w:rPr>
        <w:t xml:space="preserve"> and </w:t>
      </w:r>
      <w:r>
        <w:rPr>
          <w:rFonts w:ascii="Calibri" w:cs="Calibri" w:eastAsia="Calibri" w:hAnsi="Calibri"/>
          <w:b/>
          <w:bCs/>
          <w:color w:val="1F2933"/>
          <w:sz w:val="21"/>
          <w:szCs w:val="21"/>
        </w:rPr>
        <w:t xml:space="preserve">functional specifications</w:t>
      </w:r>
      <w:r>
        <w:rPr>
          <w:rFonts w:ascii="Calibri" w:cs="Calibri" w:eastAsia="Calibri" w:hAnsi="Calibri"/>
          <w:color w:val="1F2933"/>
          <w:sz w:val="21"/>
          <w:szCs w:val="21"/>
        </w:rPr>
        <w:t xml:space="preserve">. Many candidates blur these together in interviews. Do not.</w:t>
      </w:r>
    </w:p>
    <w:p>
      <w:pPr>
        <w:pStyle w:val="Heading2"/>
        <w:spacing w:after="140" w:before="300"/>
      </w:pPr>
      <w:r>
        <w:rPr>
          <w:rFonts w:ascii="Calibri" w:cs="Calibri" w:eastAsia="Calibri" w:hAnsi="Calibri"/>
          <w:b/>
          <w:bCs/>
          <w:color w:val="0B5CAB"/>
          <w:sz w:val="27"/>
          <w:szCs w:val="27"/>
        </w:rPr>
        <w:t xml:space="preserve">8.1 The documents and how they differ</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2000"/>
        <w:gridCol w:w="1500"/>
        <w:gridCol w:w="1300"/>
        <w:gridCol w:w="23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Document</w:t>
            </w:r>
          </w:p>
        </w:tc>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Answers</w:t>
            </w:r>
          </w:p>
        </w:tc>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Audience</w:t>
            </w:r>
          </w:p>
        </w:tc>
        <w:tc>
          <w:tcPr>
            <w:tcW w:type="dxa" w:w="1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Written by</w:t>
            </w:r>
          </w:p>
        </w:tc>
        <w:tc>
          <w:tcPr>
            <w:tcW w:type="dxa" w:w="23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Typical content</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BRD</w:t>
            </w:r>
            <w:r>
              <w:rPr>
                <w:rFonts w:ascii="Calibri" w:cs="Calibri" w:eastAsia="Calibri" w:hAnsi="Calibri"/>
                <w:b w:val="false"/>
                <w:bCs w:val="false"/>
                <w:color w:val="1F2933"/>
                <w:sz w:val="19"/>
                <w:szCs w:val="19"/>
              </w:rPr>
              <w:t xml:space="preserve"> — Business Requirement Document</w:t>
            </w:r>
          </w:p>
        </w:tc>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Why</w:t>
            </w:r>
            <w:r>
              <w:rPr>
                <w:rFonts w:ascii="Calibri" w:cs="Calibri" w:eastAsia="Calibri" w:hAnsi="Calibri"/>
                <w:b w:val="false"/>
                <w:bCs w:val="false"/>
                <w:color w:val="1F2933"/>
                <w:sz w:val="19"/>
                <w:szCs w:val="19"/>
              </w:rPr>
              <w:t xml:space="preserve"> are we doing this and </w:t>
            </w:r>
            <w:r>
              <w:rPr>
                <w:rFonts w:ascii="Calibri" w:cs="Calibri" w:eastAsia="Calibri" w:hAnsi="Calibri"/>
                <w:b/>
                <w:bCs/>
                <w:color w:val="1F2933"/>
                <w:sz w:val="19"/>
                <w:szCs w:val="19"/>
              </w:rPr>
              <w:t xml:space="preserve">what</w:t>
            </w:r>
            <w:r>
              <w:rPr>
                <w:rFonts w:ascii="Calibri" w:cs="Calibri" w:eastAsia="Calibri" w:hAnsi="Calibri"/>
                <w:b w:val="false"/>
                <w:bCs w:val="false"/>
                <w:color w:val="1F2933"/>
                <w:sz w:val="19"/>
                <w:szCs w:val="19"/>
              </w:rPr>
              <w:t xml:space="preserve"> does the business need?</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sponsors, steering committee</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Objectives, scope, business processes, business requirements, assumptions, success metrics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FRD</w:t>
            </w:r>
            <w:r>
              <w:rPr>
                <w:rFonts w:ascii="Calibri" w:cs="Calibri" w:eastAsia="Calibri" w:hAnsi="Calibri"/>
                <w:b w:val="false"/>
                <w:bCs w:val="false"/>
                <w:color w:val="1F2933"/>
                <w:sz w:val="19"/>
                <w:szCs w:val="19"/>
              </w:rPr>
              <w:t xml:space="preserve"> — Functional Requirement Document</w:t>
            </w:r>
          </w:p>
        </w:tc>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What must the system do</w:t>
            </w:r>
            <w:r>
              <w:rPr>
                <w:rFonts w:ascii="Calibri" w:cs="Calibri" w:eastAsia="Calibri" w:hAnsi="Calibri"/>
                <w:b w:val="false"/>
                <w:bCs w:val="false"/>
                <w:color w:val="1F2933"/>
                <w:sz w:val="19"/>
                <w:szCs w:val="19"/>
              </w:rPr>
              <w:t xml:space="preserve"> to satisfy the BRD?</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Technical team, QA, architects</w:t>
            </w:r>
          </w:p>
        </w:tc>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w:t>
            </w:r>
          </w:p>
        </w:tc>
        <w:tc>
          <w:tcPr>
            <w:tcW w:type="dxa" w:w="2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Functional requirements, data requirements, business rules, UI behaviour, interfaces, reports</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FSD</w:t>
            </w:r>
            <w:r>
              <w:rPr>
                <w:rFonts w:ascii="Calibri" w:cs="Calibri" w:eastAsia="Calibri" w:hAnsi="Calibri"/>
                <w:b w:val="false"/>
                <w:bCs w:val="false"/>
                <w:color w:val="1F2933"/>
                <w:sz w:val="19"/>
                <w:szCs w:val="19"/>
              </w:rPr>
              <w:t xml:space="preserve"> — Functional Specification Document</w:t>
            </w:r>
          </w:p>
        </w:tc>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How will it work</w:t>
            </w:r>
            <w:r>
              <w:rPr>
                <w:rFonts w:ascii="Calibri" w:cs="Calibri" w:eastAsia="Calibri" w:hAnsi="Calibri"/>
                <w:b w:val="false"/>
                <w:bCs w:val="false"/>
                <w:color w:val="1F2933"/>
                <w:sz w:val="19"/>
                <w:szCs w:val="19"/>
              </w:rPr>
              <w:t xml:space="preserve"> in this platform, feature by feature?</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Developers, Admins, QA</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 with the Architect</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Object and field specs, automation logic, security matrix, mockups, error messages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User Story</w:t>
            </w:r>
          </w:p>
        </w:tc>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is the smallest valuable slice for a user?</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Scrum team</w:t>
            </w:r>
          </w:p>
        </w:tc>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BA/PO</w:t>
            </w:r>
          </w:p>
        </w:tc>
        <w:tc>
          <w:tcPr>
            <w:tcW w:type="dxa" w:w="2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Role, action, benefit, acceptance criteria</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TSD</w:t>
            </w:r>
            <w:r>
              <w:rPr>
                <w:rFonts w:ascii="Calibri" w:cs="Calibri" w:eastAsia="Calibri" w:hAnsi="Calibri"/>
                <w:b w:val="false"/>
                <w:bCs w:val="false"/>
                <w:color w:val="1F2933"/>
                <w:sz w:val="19"/>
                <w:szCs w:val="19"/>
              </w:rPr>
              <w:t xml:space="preserve"> — Technical Design Document</w:t>
            </w:r>
          </w:p>
        </w:tc>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will it be built technically?</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Developers</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Developer/Architect</w:t>
            </w:r>
          </w:p>
        </w:tc>
        <w:tc>
          <w:tcPr>
            <w:tcW w:type="dxa" w:w="2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Apex classes, triggers, data structures, integration design</w:t>
            </w:r>
          </w:p>
        </w:tc>
      </w:tr>
    </w:tbl>
    <w:p>
      <w:pPr>
        <w:spacing w:after="180" w:before="60"/>
      </w:pPr>
      <w:r>
        <w:rPr>
          <w:rFonts w:ascii="Calibri" w:cs="Calibri" w:eastAsia="Calibri" w:hAnsi="Calibri"/>
          <w:i/>
          <w:iCs/>
          <w:color w:val="4A5568"/>
          <w:sz w:val="18"/>
          <w:szCs w:val="18"/>
        </w:rPr>
        <w:t xml:space="preserve">Table 8.1 — Documentation hierarchy. In Agile projects, BRD and FRD are often lighter and the story becomes the contract.</w:t>
      </w:r>
    </w:p>
    <w:p>
      <w:pPr>
        <w:pStyle w:val="Heading2"/>
        <w:spacing w:after="140" w:before="300"/>
      </w:pPr>
      <w:r>
        <w:rPr>
          <w:rFonts w:ascii="Calibri" w:cs="Calibri" w:eastAsia="Calibri" w:hAnsi="Calibri"/>
          <w:b/>
          <w:bCs/>
          <w:color w:val="0B5CAB"/>
          <w:sz w:val="27"/>
          <w:szCs w:val="27"/>
        </w:rPr>
        <w:t xml:space="preserve">8.2 BRD structure — a usable template</w:t>
      </w:r>
    </w:p>
    <w:p>
      <w:pPr>
        <w:pStyle w:val="ListParagraph"/>
        <w:numPr>
          <w:ilvl w:val="0"/>
          <w:numId w:val="3"/>
        </w:numPr>
        <w:spacing w:after="70" w:line="276"/>
      </w:pPr>
      <w:r>
        <w:rPr>
          <w:rFonts w:ascii="Calibri" w:cs="Calibri" w:eastAsia="Calibri" w:hAnsi="Calibri"/>
          <w:b/>
          <w:bCs/>
          <w:color w:val="1F2933"/>
          <w:sz w:val="21"/>
          <w:szCs w:val="21"/>
        </w:rPr>
        <w:t xml:space="preserve">Document control</w:t>
      </w:r>
      <w:r>
        <w:rPr>
          <w:rFonts w:ascii="Calibri" w:cs="Calibri" w:eastAsia="Calibri" w:hAnsi="Calibri"/>
          <w:color w:val="1F2933"/>
          <w:sz w:val="21"/>
          <w:szCs w:val="21"/>
        </w:rPr>
        <w:t xml:space="preserve"> — version, author, date, approvers, change history.</w:t>
      </w:r>
    </w:p>
    <w:p>
      <w:pPr>
        <w:pStyle w:val="ListParagraph"/>
        <w:numPr>
          <w:ilvl w:val="0"/>
          <w:numId w:val="3"/>
        </w:numPr>
        <w:spacing w:after="70" w:line="276"/>
      </w:pPr>
      <w:r>
        <w:rPr>
          <w:rFonts w:ascii="Calibri" w:cs="Calibri" w:eastAsia="Calibri" w:hAnsi="Calibri"/>
          <w:b/>
          <w:bCs/>
          <w:color w:val="1F2933"/>
          <w:sz w:val="21"/>
          <w:szCs w:val="21"/>
        </w:rPr>
        <w:t xml:space="preserve">Executive summary</w:t>
      </w:r>
      <w:r>
        <w:rPr>
          <w:rFonts w:ascii="Calibri" w:cs="Calibri" w:eastAsia="Calibri" w:hAnsi="Calibri"/>
          <w:color w:val="1F2933"/>
          <w:sz w:val="21"/>
          <w:szCs w:val="21"/>
        </w:rPr>
        <w:t xml:space="preserve"> — one page a VP can read.</w:t>
      </w:r>
    </w:p>
    <w:p>
      <w:pPr>
        <w:pStyle w:val="ListParagraph"/>
        <w:numPr>
          <w:ilvl w:val="0"/>
          <w:numId w:val="3"/>
        </w:numPr>
        <w:spacing w:after="70" w:line="276"/>
      </w:pPr>
      <w:r>
        <w:rPr>
          <w:rFonts w:ascii="Calibri" w:cs="Calibri" w:eastAsia="Calibri" w:hAnsi="Calibri"/>
          <w:b/>
          <w:bCs/>
          <w:color w:val="1F2933"/>
          <w:sz w:val="21"/>
          <w:szCs w:val="21"/>
        </w:rPr>
        <w:t xml:space="preserve">Business objectives</w:t>
      </w:r>
      <w:r>
        <w:rPr>
          <w:rFonts w:ascii="Calibri" w:cs="Calibri" w:eastAsia="Calibri" w:hAnsi="Calibri"/>
          <w:color w:val="1F2933"/>
          <w:sz w:val="21"/>
          <w:szCs w:val="21"/>
        </w:rPr>
        <w:t xml:space="preserve"> — measurable. "Reduce quote turnaround from 5 days to 2 by Q3."</w:t>
      </w:r>
    </w:p>
    <w:p>
      <w:pPr>
        <w:pStyle w:val="ListParagraph"/>
        <w:numPr>
          <w:ilvl w:val="0"/>
          <w:numId w:val="3"/>
        </w:numPr>
        <w:spacing w:after="70" w:line="276"/>
      </w:pPr>
      <w:r>
        <w:rPr>
          <w:rFonts w:ascii="Calibri" w:cs="Calibri" w:eastAsia="Calibri" w:hAnsi="Calibri"/>
          <w:b/>
          <w:bCs/>
          <w:color w:val="1F2933"/>
          <w:sz w:val="21"/>
          <w:szCs w:val="21"/>
        </w:rPr>
        <w:t xml:space="preserve">Background and problem statement</w:t>
      </w:r>
      <w:r>
        <w:rPr>
          <w:rFonts w:ascii="Calibri" w:cs="Calibri" w:eastAsia="Calibri" w:hAnsi="Calibri"/>
          <w:color w:val="1F2933"/>
          <w:sz w:val="21"/>
          <w:szCs w:val="21"/>
        </w:rPr>
        <w:t xml:space="preserve"> — why now.</w:t>
      </w:r>
    </w:p>
    <w:p>
      <w:pPr>
        <w:pStyle w:val="ListParagraph"/>
        <w:numPr>
          <w:ilvl w:val="0"/>
          <w:numId w:val="3"/>
        </w:numPr>
        <w:spacing w:after="70" w:line="276"/>
      </w:pPr>
      <w:r>
        <w:rPr>
          <w:rFonts w:ascii="Calibri" w:cs="Calibri" w:eastAsia="Calibri" w:hAnsi="Calibri"/>
          <w:b/>
          <w:bCs/>
          <w:color w:val="1F2933"/>
          <w:sz w:val="21"/>
          <w:szCs w:val="21"/>
        </w:rPr>
        <w:t xml:space="preserve">Scope</w:t>
      </w:r>
      <w:r>
        <w:rPr>
          <w:rFonts w:ascii="Calibri" w:cs="Calibri" w:eastAsia="Calibri" w:hAnsi="Calibri"/>
          <w:color w:val="1F2933"/>
          <w:sz w:val="21"/>
          <w:szCs w:val="21"/>
        </w:rPr>
        <w:t xml:space="preserve"> — in scope, out of scope, and explicitly deferred. The "out of scope" list protects you more than any other section.</w:t>
      </w:r>
    </w:p>
    <w:p>
      <w:pPr>
        <w:pStyle w:val="ListParagraph"/>
        <w:numPr>
          <w:ilvl w:val="0"/>
          <w:numId w:val="3"/>
        </w:numPr>
        <w:spacing w:after="70" w:line="276"/>
      </w:pPr>
      <w:r>
        <w:rPr>
          <w:rFonts w:ascii="Calibri" w:cs="Calibri" w:eastAsia="Calibri" w:hAnsi="Calibri"/>
          <w:b/>
          <w:bCs/>
          <w:color w:val="1F2933"/>
          <w:sz w:val="21"/>
          <w:szCs w:val="21"/>
        </w:rPr>
        <w:t xml:space="preserve">Stakeholders</w:t>
      </w:r>
      <w:r>
        <w:rPr>
          <w:rFonts w:ascii="Calibri" w:cs="Calibri" w:eastAsia="Calibri" w:hAnsi="Calibri"/>
          <w:color w:val="1F2933"/>
          <w:sz w:val="21"/>
          <w:szCs w:val="21"/>
        </w:rPr>
        <w:t xml:space="preserve"> — names, roles, RACI.</w:t>
      </w:r>
    </w:p>
    <w:p>
      <w:pPr>
        <w:pStyle w:val="ListParagraph"/>
        <w:numPr>
          <w:ilvl w:val="0"/>
          <w:numId w:val="3"/>
        </w:numPr>
        <w:spacing w:after="70" w:line="276"/>
      </w:pPr>
      <w:r>
        <w:rPr>
          <w:rFonts w:ascii="Calibri" w:cs="Calibri" w:eastAsia="Calibri" w:hAnsi="Calibri"/>
          <w:b/>
          <w:bCs/>
          <w:color w:val="1F2933"/>
          <w:sz w:val="21"/>
          <w:szCs w:val="21"/>
        </w:rPr>
        <w:t xml:space="preserve">Current state (As-Is)</w:t>
      </w:r>
      <w:r>
        <w:rPr>
          <w:rFonts w:ascii="Calibri" w:cs="Calibri" w:eastAsia="Calibri" w:hAnsi="Calibri"/>
          <w:color w:val="1F2933"/>
          <w:sz w:val="21"/>
          <w:szCs w:val="21"/>
        </w:rPr>
        <w:t xml:space="preserve"> — process flows and pain points.</w:t>
      </w:r>
    </w:p>
    <w:p>
      <w:pPr>
        <w:pStyle w:val="ListParagraph"/>
        <w:numPr>
          <w:ilvl w:val="0"/>
          <w:numId w:val="3"/>
        </w:numPr>
        <w:spacing w:after="70" w:line="276"/>
      </w:pPr>
      <w:r>
        <w:rPr>
          <w:rFonts w:ascii="Calibri" w:cs="Calibri" w:eastAsia="Calibri" w:hAnsi="Calibri"/>
          <w:b/>
          <w:bCs/>
          <w:color w:val="1F2933"/>
          <w:sz w:val="21"/>
          <w:szCs w:val="21"/>
        </w:rPr>
        <w:t xml:space="preserve">Future state (To-Be)</w:t>
      </w:r>
      <w:r>
        <w:rPr>
          <w:rFonts w:ascii="Calibri" w:cs="Calibri" w:eastAsia="Calibri" w:hAnsi="Calibri"/>
          <w:color w:val="1F2933"/>
          <w:sz w:val="21"/>
          <w:szCs w:val="21"/>
        </w:rPr>
        <w:t xml:space="preserve"> — process flows and the change.</w:t>
      </w:r>
    </w:p>
    <w:p>
      <w:pPr>
        <w:pStyle w:val="ListParagraph"/>
        <w:numPr>
          <w:ilvl w:val="0"/>
          <w:numId w:val="3"/>
        </w:numPr>
        <w:spacing w:after="70" w:line="276"/>
      </w:pPr>
      <w:r>
        <w:rPr>
          <w:rFonts w:ascii="Calibri" w:cs="Calibri" w:eastAsia="Calibri" w:hAnsi="Calibri"/>
          <w:b/>
          <w:bCs/>
          <w:color w:val="1F2933"/>
          <w:sz w:val="21"/>
          <w:szCs w:val="21"/>
        </w:rPr>
        <w:t xml:space="preserve">Business requirements</w:t>
      </w:r>
      <w:r>
        <w:rPr>
          <w:rFonts w:ascii="Calibri" w:cs="Calibri" w:eastAsia="Calibri" w:hAnsi="Calibri"/>
          <w:color w:val="1F2933"/>
          <w:sz w:val="21"/>
          <w:szCs w:val="21"/>
        </w:rPr>
        <w:t xml:space="preserve"> — numbered, prioritised with MoSCoW, each traceable to an objective.</w:t>
      </w:r>
    </w:p>
    <w:p>
      <w:pPr>
        <w:pStyle w:val="ListParagraph"/>
        <w:numPr>
          <w:ilvl w:val="0"/>
          <w:numId w:val="3"/>
        </w:numPr>
        <w:spacing w:after="70" w:line="276"/>
      </w:pPr>
      <w:r>
        <w:rPr>
          <w:rFonts w:ascii="Calibri" w:cs="Calibri" w:eastAsia="Calibri" w:hAnsi="Calibri"/>
          <w:b/>
          <w:bCs/>
          <w:color w:val="1F2933"/>
          <w:sz w:val="21"/>
          <w:szCs w:val="21"/>
        </w:rPr>
        <w:t xml:space="preserve">Business rules</w:t>
      </w:r>
      <w:r>
        <w:rPr>
          <w:rFonts w:ascii="Calibri" w:cs="Calibri" w:eastAsia="Calibri" w:hAnsi="Calibri"/>
          <w:color w:val="1F2933"/>
          <w:sz w:val="21"/>
          <w:szCs w:val="21"/>
        </w:rPr>
        <w:t xml:space="preserve"> — policies independent of the system. "Discounts above 20% require Sales Director approval."</w:t>
      </w:r>
    </w:p>
    <w:p>
      <w:pPr>
        <w:pStyle w:val="ListParagraph"/>
        <w:numPr>
          <w:ilvl w:val="0"/>
          <w:numId w:val="3"/>
        </w:numPr>
        <w:spacing w:after="70" w:line="276"/>
      </w:pPr>
      <w:r>
        <w:rPr>
          <w:rFonts w:ascii="Calibri" w:cs="Calibri" w:eastAsia="Calibri" w:hAnsi="Calibri"/>
          <w:b/>
          <w:bCs/>
          <w:color w:val="1F2933"/>
          <w:sz w:val="21"/>
          <w:szCs w:val="21"/>
        </w:rPr>
        <w:t xml:space="preserve">Assumptions, dependencies, constraints, risks.</w:t>
      </w:r>
    </w:p>
    <w:p>
      <w:pPr>
        <w:pStyle w:val="ListParagraph"/>
        <w:numPr>
          <w:ilvl w:val="0"/>
          <w:numId w:val="3"/>
        </w:numPr>
        <w:spacing w:after="70" w:line="276"/>
      </w:pPr>
      <w:r>
        <w:rPr>
          <w:rFonts w:ascii="Calibri" w:cs="Calibri" w:eastAsia="Calibri" w:hAnsi="Calibri"/>
          <w:b/>
          <w:bCs/>
          <w:color w:val="1F2933"/>
          <w:sz w:val="21"/>
          <w:szCs w:val="21"/>
        </w:rPr>
        <w:t xml:space="preserve">Success metrics / KPIs</w:t>
      </w:r>
      <w:r>
        <w:rPr>
          <w:rFonts w:ascii="Calibri" w:cs="Calibri" w:eastAsia="Calibri" w:hAnsi="Calibri"/>
          <w:color w:val="1F2933"/>
          <w:sz w:val="21"/>
          <w:szCs w:val="21"/>
        </w:rPr>
        <w:t xml:space="preserve"> — how we will know it worked.</w:t>
      </w:r>
    </w:p>
    <w:p>
      <w:pPr>
        <w:pStyle w:val="ListParagraph"/>
        <w:numPr>
          <w:ilvl w:val="0"/>
          <w:numId w:val="3"/>
        </w:numPr>
        <w:spacing w:after="70" w:line="276"/>
      </w:pPr>
      <w:r>
        <w:rPr>
          <w:rFonts w:ascii="Calibri" w:cs="Calibri" w:eastAsia="Calibri" w:hAnsi="Calibri"/>
          <w:b/>
          <w:bCs/>
          <w:color w:val="1F2933"/>
          <w:sz w:val="21"/>
          <w:szCs w:val="21"/>
        </w:rPr>
        <w:t xml:space="preserve">Glossary</w:t>
      </w:r>
      <w:r>
        <w:rPr>
          <w:rFonts w:ascii="Calibri" w:cs="Calibri" w:eastAsia="Calibri" w:hAnsi="Calibri"/>
          <w:color w:val="1F2933"/>
          <w:sz w:val="21"/>
          <w:szCs w:val="21"/>
        </w:rPr>
        <w:t xml:space="preserve"> — essential in offshore and multi-vendor projects.</w:t>
      </w:r>
    </w:p>
    <w:p>
      <w:pPr>
        <w:pStyle w:val="ListParagraph"/>
        <w:numPr>
          <w:ilvl w:val="0"/>
          <w:numId w:val="3"/>
        </w:numPr>
        <w:spacing w:after="70" w:line="276"/>
      </w:pPr>
      <w:r>
        <w:rPr>
          <w:rFonts w:ascii="Calibri" w:cs="Calibri" w:eastAsia="Calibri" w:hAnsi="Calibri"/>
          <w:b/>
          <w:bCs/>
          <w:color w:val="1F2933"/>
          <w:sz w:val="21"/>
          <w:szCs w:val="21"/>
        </w:rPr>
        <w:t xml:space="preserve">Sign-off page.</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Worked BRD extract — Service Cloud SLA project</w:t>
            </w:r>
          </w:p>
          <w:p>
            <w:pPr>
              <w:spacing w:after="50" w:line="264"/>
            </w:pPr>
            <w:r>
              <w:rPr>
                <w:rFonts w:ascii="Calibri" w:cs="Calibri" w:eastAsia="Calibri" w:hAnsi="Calibri"/>
                <w:b/>
                <w:bCs/>
                <w:color w:val="1F2933"/>
                <w:sz w:val="20"/>
                <w:szCs w:val="20"/>
              </w:rPr>
              <w:t xml:space="preserve">BR-014 (Must)</w:t>
            </w:r>
            <w:r>
              <w:rPr>
                <w:rFonts w:ascii="Calibri" w:cs="Calibri" w:eastAsia="Calibri" w:hAnsi="Calibri"/>
                <w:color w:val="1F2933"/>
                <w:sz w:val="20"/>
                <w:szCs w:val="20"/>
              </w:rPr>
              <w:t xml:space="preserve"> — The system must record a first-response target for every case, based on case priority, measured in business hours according to the India service calendar (Mon–Sat, 09:00–18:00 IST, excluding declared holidays).</w:t>
            </w:r>
          </w:p>
          <w:p>
            <w:pPr>
              <w:spacing w:after="50" w:line="264"/>
            </w:pPr>
            <w:r>
              <w:rPr>
                <w:rFonts w:ascii="Calibri" w:cs="Calibri" w:eastAsia="Calibri" w:hAnsi="Calibri"/>
                <w:b/>
                <w:bCs/>
                <w:color w:val="1F2933"/>
                <w:sz w:val="20"/>
                <w:szCs w:val="20"/>
              </w:rPr>
              <w:t xml:space="preserve">Business rule BRL-07</w:t>
            </w:r>
            <w:r>
              <w:rPr>
                <w:rFonts w:ascii="Calibri" w:cs="Calibri" w:eastAsia="Calibri" w:hAnsi="Calibri"/>
                <w:color w:val="1F2933"/>
                <w:sz w:val="20"/>
                <w:szCs w:val="20"/>
              </w:rPr>
              <w:t xml:space="preserve"> — Priority is set by the agent at case creation and may be changed only by a team lead or above; every change must be auditable.</w:t>
            </w:r>
          </w:p>
          <w:p>
            <w:pPr>
              <w:spacing w:after="50" w:line="264"/>
            </w:pPr>
            <w:r>
              <w:rPr>
                <w:rFonts w:ascii="Calibri" w:cs="Calibri" w:eastAsia="Calibri" w:hAnsi="Calibri"/>
                <w:b/>
                <w:bCs/>
                <w:color w:val="1F2933"/>
                <w:sz w:val="20"/>
                <w:szCs w:val="20"/>
              </w:rPr>
              <w:t xml:space="preserve">Objective link</w:t>
            </w:r>
            <w:r>
              <w:rPr>
                <w:rFonts w:ascii="Calibri" w:cs="Calibri" w:eastAsia="Calibri" w:hAnsi="Calibri"/>
                <w:color w:val="1F2933"/>
                <w:sz w:val="20"/>
                <w:szCs w:val="20"/>
              </w:rPr>
              <w:t xml:space="preserve"> — Objective 2: reduce SLA breaches on high-priority cases from 18% to below 5% within two quarters.</w:t>
            </w:r>
          </w:p>
          <w:p>
            <w:pPr>
              <w:spacing w:after="50" w:line="264"/>
            </w:pPr>
            <w:r>
              <w:rPr>
                <w:rFonts w:ascii="Calibri" w:cs="Calibri" w:eastAsia="Calibri" w:hAnsi="Calibri"/>
                <w:b/>
                <w:bCs/>
                <w:color w:val="1F2933"/>
                <w:sz w:val="20"/>
                <w:szCs w:val="20"/>
              </w:rPr>
              <w:t xml:space="preserve">Assumption</w:t>
            </w:r>
            <w:r>
              <w:rPr>
                <w:rFonts w:ascii="Calibri" w:cs="Calibri" w:eastAsia="Calibri" w:hAnsi="Calibri"/>
                <w:color w:val="1F2933"/>
                <w:sz w:val="20"/>
                <w:szCs w:val="20"/>
              </w:rPr>
              <w:t xml:space="preserve"> — The holiday calendar will be provided by HR annually and maintained by the Salesforce Admin.</w:t>
            </w:r>
          </w:p>
          <w:p>
            <w:pPr>
              <w:spacing w:after="50" w:line="264"/>
            </w:pPr>
            <w:r>
              <w:rPr>
                <w:rFonts w:ascii="Calibri" w:cs="Calibri" w:eastAsia="Calibri" w:hAnsi="Calibri"/>
                <w:b/>
                <w:bCs/>
                <w:color w:val="1F2933"/>
                <w:sz w:val="20"/>
                <w:szCs w:val="20"/>
              </w:rPr>
              <w:t xml:space="preserve">Out of scope</w:t>
            </w:r>
            <w:r>
              <w:rPr>
                <w:rFonts w:ascii="Calibri" w:cs="Calibri" w:eastAsia="Calibri" w:hAnsi="Calibri"/>
                <w:color w:val="1F2933"/>
                <w:sz w:val="20"/>
                <w:szCs w:val="20"/>
              </w:rPr>
              <w:t xml:space="preserve"> — SLA measurement for cases raised through WhatsApp; deferred to Phase 2.</w:t>
            </w:r>
          </w:p>
        </w:tc>
      </w:tr>
    </w:tbl>
    <w:p>
      <w:pPr>
        <w:pStyle w:val="Heading2"/>
        <w:spacing w:after="140" w:before="300"/>
      </w:pPr>
      <w:r>
        <w:rPr>
          <w:rFonts w:ascii="Calibri" w:cs="Calibri" w:eastAsia="Calibri" w:hAnsi="Calibri"/>
          <w:b/>
          <w:bCs/>
          <w:color w:val="0B5CAB"/>
          <w:sz w:val="27"/>
          <w:szCs w:val="27"/>
        </w:rPr>
        <w:t xml:space="preserve">8.3 FRD structure — and how to write a functional requirement</w:t>
      </w:r>
    </w:p>
    <w:p>
      <w:pPr>
        <w:spacing w:after="120" w:line="276"/>
      </w:pPr>
      <w:r>
        <w:rPr>
          <w:rFonts w:ascii="Calibri" w:cs="Calibri" w:eastAsia="Calibri" w:hAnsi="Calibri"/>
          <w:color w:val="1F2933"/>
          <w:sz w:val="21"/>
          <w:szCs w:val="21"/>
        </w:rPr>
        <w:t xml:space="preserve">An FRD converts each business requirement into precise system behaviour. Write in "the system shall" form, one requirement per statement, each independently testable.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100"/>
        <w:gridCol w:w="900"/>
        <w:gridCol w:w="5700"/>
        <w:gridCol w:w="1320"/>
      </w:tblGrid>
      <w:tr>
        <w:trPr>
          <w:tblHeader/>
        </w:trPr>
        <w:tc>
          <w:tcPr>
            <w:tcW w:type="dxa" w:w="1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FR ID</w:t>
            </w:r>
          </w:p>
        </w:tc>
        <w:tc>
          <w:tcPr>
            <w:tcW w:type="dxa" w:w="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Parent BR</w:t>
            </w:r>
          </w:p>
        </w:tc>
        <w:tc>
          <w:tcPr>
            <w:tcW w:type="dxa" w:w="5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Functional requirement</w:t>
            </w:r>
          </w:p>
        </w:tc>
        <w:tc>
          <w:tcPr>
            <w:tcW w:type="dxa" w:w="13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Priority</w:t>
            </w:r>
          </w:p>
        </w:tc>
      </w:tr>
      <w:tr>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FR-014.1</w:t>
            </w:r>
          </w:p>
        </w:tc>
        <w:tc>
          <w:tcPr>
            <w:tcW w:type="dxa" w:w="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BR-014</w:t>
            </w:r>
          </w:p>
        </w:tc>
        <w:tc>
          <w:tcPr>
            <w:tcW w:type="dxa" w:w="5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system shall assign an Entitlement to every Case at creation, based on the related Account's Service Level field</w:t>
            </w:r>
          </w:p>
        </w:tc>
        <w:tc>
          <w:tcPr>
            <w:tcW w:type="dxa" w:w="1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Must</w:t>
            </w:r>
          </w:p>
        </w:tc>
      </w:tr>
      <w:tr>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FR-014.2</w:t>
            </w:r>
          </w:p>
        </w:tc>
        <w:tc>
          <w:tcPr>
            <w:tcW w:type="dxa" w:w="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BR-014</w:t>
            </w:r>
          </w:p>
        </w:tc>
        <w:tc>
          <w:tcPr>
            <w:tcW w:type="dxa" w:w="5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system shall calculate the First Response milestone target as: Critical = 1 business hour, High = 4, Medium = 8, Low = 16</w:t>
            </w:r>
          </w:p>
        </w:tc>
        <w:tc>
          <w:tcPr>
            <w:tcW w:type="dxa" w:w="1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Must</w:t>
            </w:r>
          </w:p>
        </w:tc>
      </w:tr>
      <w:tr>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FR-014.3</w:t>
            </w:r>
          </w:p>
        </w:tc>
        <w:tc>
          <w:tcPr>
            <w:tcW w:type="dxa" w:w="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BR-014</w:t>
            </w:r>
          </w:p>
        </w:tc>
        <w:tc>
          <w:tcPr>
            <w:tcW w:type="dxa" w:w="5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system shall display remaining time to first response on the Case record for all internal users</w:t>
            </w:r>
          </w:p>
        </w:tc>
        <w:tc>
          <w:tcPr>
            <w:tcW w:type="dxa" w:w="1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Must</w:t>
            </w:r>
          </w:p>
        </w:tc>
      </w:tr>
      <w:tr>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FR-014.4</w:t>
            </w:r>
          </w:p>
        </w:tc>
        <w:tc>
          <w:tcPr>
            <w:tcW w:type="dxa" w:w="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BR-014</w:t>
            </w:r>
          </w:p>
        </w:tc>
        <w:tc>
          <w:tcPr>
            <w:tcW w:type="dxa" w:w="5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system shall stop the First Response milestone when the first outbound email or logged call is recorded against the Case</w:t>
            </w:r>
          </w:p>
        </w:tc>
        <w:tc>
          <w:tcPr>
            <w:tcW w:type="dxa" w:w="1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Must</w:t>
            </w:r>
          </w:p>
        </w:tc>
      </w:tr>
      <w:tr>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FR-014.5</w:t>
            </w:r>
          </w:p>
        </w:tc>
        <w:tc>
          <w:tcPr>
            <w:tcW w:type="dxa" w:w="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BR-014</w:t>
            </w:r>
          </w:p>
        </w:tc>
        <w:tc>
          <w:tcPr>
            <w:tcW w:type="dxa" w:w="5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Where the Account has no Service Level value, the system shall default the Entitlement to Standard and log the exception for data quality review</w:t>
            </w:r>
          </w:p>
        </w:tc>
        <w:tc>
          <w:tcPr>
            <w:tcW w:type="dxa" w:w="1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Should</w:t>
            </w:r>
          </w:p>
        </w:tc>
      </w:tr>
    </w:tbl>
    <w:p>
      <w:pPr>
        <w:spacing w:after="180" w:before="60"/>
      </w:pPr>
      <w:r>
        <w:rPr>
          <w:rFonts w:ascii="Calibri" w:cs="Calibri" w:eastAsia="Calibri" w:hAnsi="Calibri"/>
          <w:i/>
          <w:iCs/>
          <w:color w:val="4A5568"/>
          <w:sz w:val="18"/>
          <w:szCs w:val="18"/>
        </w:rPr>
        <w:t xml:space="preserve">Table 8.2 — FRD extract. Note FR-014.5: the exception path. Junior BAs document only the happy path.</w:t>
      </w:r>
    </w:p>
    <w:p>
      <w:pPr>
        <w:pStyle w:val="Heading3"/>
        <w:spacing w:after="110" w:before="220"/>
      </w:pPr>
      <w:r>
        <w:rPr>
          <w:rFonts w:ascii="Calibri" w:cs="Calibri" w:eastAsia="Calibri" w:hAnsi="Calibri"/>
          <w:b/>
          <w:bCs/>
          <w:color w:val="1F2933"/>
          <w:sz w:val="23"/>
          <w:szCs w:val="23"/>
        </w:rPr>
        <w:t xml:space="preserve">8.3.1 Non-functional requirements (NFRs) — the section everyone forgets</w:t>
      </w:r>
    </w:p>
    <w:p>
      <w:pPr>
        <w:pStyle w:val="ListParagraph"/>
        <w:numPr>
          <w:ilvl w:val="0"/>
          <w:numId w:val="2"/>
        </w:numPr>
        <w:spacing w:after="70" w:line="276"/>
      </w:pPr>
      <w:r>
        <w:rPr>
          <w:rFonts w:ascii="Calibri" w:cs="Calibri" w:eastAsia="Calibri" w:hAnsi="Calibri"/>
          <w:b/>
          <w:bCs/>
          <w:color w:val="1F2933"/>
          <w:sz w:val="21"/>
          <w:szCs w:val="21"/>
        </w:rPr>
        <w:t xml:space="preserve">Performance</w:t>
      </w:r>
      <w:r>
        <w:rPr>
          <w:rFonts w:ascii="Calibri" w:cs="Calibri" w:eastAsia="Calibri" w:hAnsi="Calibri"/>
          <w:color w:val="1F2933"/>
          <w:sz w:val="21"/>
          <w:szCs w:val="21"/>
        </w:rPr>
        <w:t xml:space="preserve"> — "The Service Console must load a case record in under 3 seconds at 200 concurrent users."</w:t>
      </w:r>
    </w:p>
    <w:p>
      <w:pPr>
        <w:pStyle w:val="ListParagraph"/>
        <w:numPr>
          <w:ilvl w:val="0"/>
          <w:numId w:val="2"/>
        </w:numPr>
        <w:spacing w:after="70" w:line="276"/>
      </w:pPr>
      <w:r>
        <w:rPr>
          <w:rFonts w:ascii="Calibri" w:cs="Calibri" w:eastAsia="Calibri" w:hAnsi="Calibri"/>
          <w:b/>
          <w:bCs/>
          <w:color w:val="1F2933"/>
          <w:sz w:val="21"/>
          <w:szCs w:val="21"/>
        </w:rPr>
        <w:t xml:space="preserve">Volume and growth</w:t>
      </w:r>
      <w:r>
        <w:rPr>
          <w:rFonts w:ascii="Calibri" w:cs="Calibri" w:eastAsia="Calibri" w:hAnsi="Calibri"/>
          <w:color w:val="1F2933"/>
          <w:sz w:val="21"/>
          <w:szCs w:val="21"/>
        </w:rPr>
        <w:t xml:space="preserve"> — "1.2 million cases per year, 5 years retention, 15% annual growth."</w:t>
      </w:r>
    </w:p>
    <w:p>
      <w:pPr>
        <w:pStyle w:val="ListParagraph"/>
        <w:numPr>
          <w:ilvl w:val="0"/>
          <w:numId w:val="2"/>
        </w:numPr>
        <w:spacing w:after="70" w:line="276"/>
      </w:pPr>
      <w:r>
        <w:rPr>
          <w:rFonts w:ascii="Calibri" w:cs="Calibri" w:eastAsia="Calibri" w:hAnsi="Calibri"/>
          <w:b/>
          <w:bCs/>
          <w:color w:val="1F2933"/>
          <w:sz w:val="21"/>
          <w:szCs w:val="21"/>
        </w:rPr>
        <w:t xml:space="preserve">Availability</w:t>
      </w:r>
      <w:r>
        <w:rPr>
          <w:rFonts w:ascii="Calibri" w:cs="Calibri" w:eastAsia="Calibri" w:hAnsi="Calibri"/>
          <w:color w:val="1F2933"/>
          <w:sz w:val="21"/>
          <w:szCs w:val="21"/>
        </w:rPr>
        <w:t xml:space="preserve"> — expected uptime, maintenance windows, Salesforce's own release windows.</w:t>
      </w:r>
    </w:p>
    <w:p>
      <w:pPr>
        <w:pStyle w:val="ListParagraph"/>
        <w:numPr>
          <w:ilvl w:val="0"/>
          <w:numId w:val="2"/>
        </w:numPr>
        <w:spacing w:after="70" w:line="276"/>
      </w:pPr>
      <w:r>
        <w:rPr>
          <w:rFonts w:ascii="Calibri" w:cs="Calibri" w:eastAsia="Calibri" w:hAnsi="Calibri"/>
          <w:b/>
          <w:bCs/>
          <w:color w:val="1F2933"/>
          <w:sz w:val="21"/>
          <w:szCs w:val="21"/>
        </w:rPr>
        <w:t xml:space="preserve">Security and compliance</w:t>
      </w:r>
      <w:r>
        <w:rPr>
          <w:rFonts w:ascii="Calibri" w:cs="Calibri" w:eastAsia="Calibri" w:hAnsi="Calibri"/>
          <w:color w:val="1F2933"/>
          <w:sz w:val="21"/>
          <w:szCs w:val="21"/>
        </w:rPr>
        <w:t xml:space="preserve"> — field-level encryption, audit trail, data residency. In India, consider the </w:t>
      </w:r>
      <w:r>
        <w:rPr>
          <w:rFonts w:ascii="Calibri" w:cs="Calibri" w:eastAsia="Calibri" w:hAnsi="Calibri"/>
          <w:b/>
          <w:bCs/>
          <w:color w:val="1F2933"/>
          <w:sz w:val="21"/>
          <w:szCs w:val="21"/>
        </w:rPr>
        <w:t xml:space="preserve">DPDP Act 2023</w:t>
      </w:r>
      <w:r>
        <w:rPr>
          <w:rFonts w:ascii="Calibri" w:cs="Calibri" w:eastAsia="Calibri" w:hAnsi="Calibri"/>
          <w:color w:val="1F2933"/>
          <w:sz w:val="21"/>
          <w:szCs w:val="21"/>
        </w:rPr>
        <w:t xml:space="preserve"> for personal data, plus sector rules such as RBI guidelines for financial services.</w:t>
      </w:r>
    </w:p>
    <w:p>
      <w:pPr>
        <w:pStyle w:val="ListParagraph"/>
        <w:numPr>
          <w:ilvl w:val="0"/>
          <w:numId w:val="2"/>
        </w:numPr>
        <w:spacing w:after="70" w:line="276"/>
      </w:pPr>
      <w:r>
        <w:rPr>
          <w:rFonts w:ascii="Calibri" w:cs="Calibri" w:eastAsia="Calibri" w:hAnsi="Calibri"/>
          <w:b/>
          <w:bCs/>
          <w:color w:val="1F2933"/>
          <w:sz w:val="21"/>
          <w:szCs w:val="21"/>
        </w:rPr>
        <w:t xml:space="preserve">Accessibility</w:t>
      </w:r>
      <w:r>
        <w:rPr>
          <w:rFonts w:ascii="Calibri" w:cs="Calibri" w:eastAsia="Calibri" w:hAnsi="Calibri"/>
          <w:color w:val="1F2933"/>
          <w:sz w:val="21"/>
          <w:szCs w:val="21"/>
        </w:rPr>
        <w:t xml:space="preserve"> — WCAG conformance, particularly for Experience Cloud public sites.</w:t>
      </w:r>
    </w:p>
    <w:p>
      <w:pPr>
        <w:pStyle w:val="ListParagraph"/>
        <w:numPr>
          <w:ilvl w:val="0"/>
          <w:numId w:val="2"/>
        </w:numPr>
        <w:spacing w:after="70" w:line="276"/>
      </w:pPr>
      <w:r>
        <w:rPr>
          <w:rFonts w:ascii="Calibri" w:cs="Calibri" w:eastAsia="Calibri" w:hAnsi="Calibri"/>
          <w:b/>
          <w:bCs/>
          <w:color w:val="1F2933"/>
          <w:sz w:val="21"/>
          <w:szCs w:val="21"/>
        </w:rPr>
        <w:t xml:space="preserve">Localisation</w:t>
      </w:r>
      <w:r>
        <w:rPr>
          <w:rFonts w:ascii="Calibri" w:cs="Calibri" w:eastAsia="Calibri" w:hAnsi="Calibri"/>
          <w:color w:val="1F2933"/>
          <w:sz w:val="21"/>
          <w:szCs w:val="21"/>
        </w:rPr>
        <w:t xml:space="preserve"> — currency (INR plus multi-currency if exporting), date format, time zone, language.</w:t>
      </w:r>
    </w:p>
    <w:p>
      <w:pPr>
        <w:pStyle w:val="ListParagraph"/>
        <w:numPr>
          <w:ilvl w:val="0"/>
          <w:numId w:val="2"/>
        </w:numPr>
        <w:spacing w:after="70" w:line="276"/>
      </w:pPr>
      <w:r>
        <w:rPr>
          <w:rFonts w:ascii="Calibri" w:cs="Calibri" w:eastAsia="Calibri" w:hAnsi="Calibri"/>
          <w:b/>
          <w:bCs/>
          <w:color w:val="1F2933"/>
          <w:sz w:val="21"/>
          <w:szCs w:val="21"/>
        </w:rPr>
        <w:t xml:space="preserve">Auditability</w:t>
      </w:r>
      <w:r>
        <w:rPr>
          <w:rFonts w:ascii="Calibri" w:cs="Calibri" w:eastAsia="Calibri" w:hAnsi="Calibri"/>
          <w:color w:val="1F2933"/>
          <w:sz w:val="21"/>
          <w:szCs w:val="21"/>
        </w:rPr>
        <w:t xml:space="preserve"> — what must be tracked in field history, and for how long.</w:t>
      </w:r>
    </w:p>
    <w:p>
      <w:pPr>
        <w:pStyle w:val="ListParagraph"/>
        <w:numPr>
          <w:ilvl w:val="0"/>
          <w:numId w:val="2"/>
        </w:numPr>
        <w:spacing w:after="70" w:line="276"/>
      </w:pPr>
      <w:r>
        <w:rPr>
          <w:rFonts w:ascii="Calibri" w:cs="Calibri" w:eastAsia="Calibri" w:hAnsi="Calibri"/>
          <w:b/>
          <w:bCs/>
          <w:color w:val="1F2933"/>
          <w:sz w:val="21"/>
          <w:szCs w:val="21"/>
        </w:rPr>
        <w:t xml:space="preserve">Usability</w:t>
      </w:r>
      <w:r>
        <w:rPr>
          <w:rFonts w:ascii="Calibri" w:cs="Calibri" w:eastAsia="Calibri" w:hAnsi="Calibri"/>
          <w:color w:val="1F2933"/>
          <w:sz w:val="21"/>
          <w:szCs w:val="21"/>
        </w:rPr>
        <w:t xml:space="preserve"> — maximum clicks to complete a core task; mobile usage expectations for field sales.</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w:t>
            </w:r>
          </w:p>
          <w:p>
            <w:pPr>
              <w:spacing w:after="50" w:line="264"/>
            </w:pPr>
            <w:r>
              <w:rPr>
                <w:rFonts w:ascii="Calibri" w:cs="Calibri" w:eastAsia="Calibri" w:hAnsi="Calibri"/>
                <w:color w:val="1F2933"/>
                <w:sz w:val="20"/>
                <w:szCs w:val="20"/>
              </w:rPr>
              <w:t xml:space="preserve">NFRs are where Senior BAs earn their title. A missing volume requirement is how a project discovers </w:t>
            </w:r>
            <w:r>
              <w:rPr>
                <w:rFonts w:ascii="Calibri" w:cs="Calibri" w:eastAsia="Calibri" w:hAnsi="Calibri"/>
                <w:b/>
                <w:bCs/>
                <w:color w:val="1F2933"/>
                <w:sz w:val="20"/>
                <w:szCs w:val="20"/>
              </w:rPr>
              <w:t xml:space="preserve">governor limits</w:t>
            </w:r>
            <w:r>
              <w:rPr>
                <w:rFonts w:ascii="Calibri" w:cs="Calibri" w:eastAsia="Calibri" w:hAnsi="Calibri"/>
                <w:color w:val="1F2933"/>
                <w:sz w:val="20"/>
                <w:szCs w:val="20"/>
              </w:rPr>
              <w:t xml:space="preserve"> and </w:t>
            </w:r>
            <w:r>
              <w:rPr>
                <w:rFonts w:ascii="Calibri" w:cs="Calibri" w:eastAsia="Calibri" w:hAnsi="Calibri"/>
                <w:b/>
                <w:bCs/>
                <w:color w:val="1F2933"/>
                <w:sz w:val="20"/>
                <w:szCs w:val="20"/>
              </w:rPr>
              <w:t xml:space="preserve">data skew</w:t>
            </w:r>
            <w:r>
              <w:rPr>
                <w:rFonts w:ascii="Calibri" w:cs="Calibri" w:eastAsia="Calibri" w:hAnsi="Calibri"/>
                <w:color w:val="1F2933"/>
                <w:sz w:val="20"/>
                <w:szCs w:val="20"/>
              </w:rPr>
              <w:t xml:space="preserve"> in month five. Always ask three numbers in every workshop: </w:t>
            </w:r>
            <w:r>
              <w:rPr>
                <w:rFonts w:ascii="Calibri" w:cs="Calibri" w:eastAsia="Calibri" w:hAnsi="Calibri"/>
                <w:b/>
                <w:bCs/>
                <w:color w:val="1F2933"/>
                <w:sz w:val="20"/>
                <w:szCs w:val="20"/>
              </w:rPr>
              <w:t xml:space="preserve">how many records exist today, how many are created per day, and how many does one user need to see at once.</w:t>
            </w:r>
          </w:p>
        </w:tc>
      </w:tr>
    </w:tbl>
    <w:p>
      <w:pPr>
        <w:pStyle w:val="Heading2"/>
        <w:spacing w:after="140" w:before="300"/>
      </w:pPr>
      <w:r>
        <w:rPr>
          <w:rFonts w:ascii="Calibri" w:cs="Calibri" w:eastAsia="Calibri" w:hAnsi="Calibri"/>
          <w:b/>
          <w:bCs/>
          <w:color w:val="0B5CAB"/>
          <w:sz w:val="27"/>
          <w:szCs w:val="27"/>
        </w:rPr>
        <w:t xml:space="preserve">8.4 Agile-friendly documentation</w:t>
      </w:r>
    </w:p>
    <w:p>
      <w:pPr>
        <w:spacing w:after="120" w:line="276"/>
      </w:pPr>
      <w:r>
        <w:rPr>
          <w:rFonts w:ascii="Calibri" w:cs="Calibri" w:eastAsia="Calibri" w:hAnsi="Calibri"/>
          <w:color w:val="1F2933"/>
          <w:sz w:val="21"/>
          <w:szCs w:val="21"/>
        </w:rPr>
        <w:t xml:space="preserve">Agile does not mean no documentation; it means documentation that is useful and current. A practical pattern used widely in Indian Salesforce delivery: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400"/>
        <w:gridCol w:w="2100"/>
        <w:gridCol w:w="1800"/>
        <w:gridCol w:w="2720"/>
      </w:tblGrid>
      <w:tr>
        <w:trPr>
          <w:tblHeader/>
        </w:trPr>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Artefact</w:t>
            </w:r>
          </w:p>
        </w:tc>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Kept where</w:t>
            </w:r>
          </w:p>
        </w:tc>
        <w:tc>
          <w:tcPr>
            <w:tcW w:type="dxa" w:w="1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Updated when</w:t>
            </w:r>
          </w:p>
        </w:tc>
        <w:tc>
          <w:tcPr>
            <w:tcW w:type="dxa" w:w="2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Purpose</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Lightweight BRD / Product brief</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Confluence</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Per release or quarter</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Why we are doing this, scope boundaries, success metrics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Solution design page per epic</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Confluence</w:t>
            </w:r>
          </w:p>
        </w:tc>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Before the epic starts</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Object model, security, automation approach, integration touchpoints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User stories + acceptance criteria</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Jira</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Continuously</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build contract</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Decision log</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Confluence</w:t>
            </w:r>
          </w:p>
        </w:tc>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Same day as the decision</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Prevents re-litigating decisions across time zones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 / config dictionary</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Confluence or an org-doc tool</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Each release</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Prevents duplicate fields and orphan metadata</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Process flows</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Lucidchart / Visio, embedded in Confluence</w:t>
            </w:r>
          </w:p>
        </w:tc>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When the process changes</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Shared understanding, training, audit</w:t>
            </w:r>
          </w:p>
        </w:tc>
      </w:tr>
    </w:tbl>
    <w:p>
      <w:pPr>
        <w:spacing w:after="180" w:before="60"/>
      </w:pPr>
      <w:r>
        <w:rPr>
          <w:rFonts w:ascii="Calibri" w:cs="Calibri" w:eastAsia="Calibri" w:hAnsi="Calibri"/>
          <w:i/>
          <w:iCs/>
          <w:color w:val="4A5568"/>
          <w:sz w:val="18"/>
          <w:szCs w:val="18"/>
        </w:rPr>
        <w:t xml:space="preserve">Table 8.3 — A living documentation set that survives an Agile delivery.</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9. Intermediate — User Stories, Acceptance Criteria, Use Cases and Wireframes</w:t>
      </w:r>
    </w:p>
    <w:p>
      <w:pPr>
        <w:pStyle w:val="Heading2"/>
        <w:spacing w:after="140" w:before="300"/>
      </w:pPr>
      <w:r>
        <w:rPr>
          <w:rFonts w:ascii="Calibri" w:cs="Calibri" w:eastAsia="Calibri" w:hAnsi="Calibri"/>
          <w:b/>
          <w:bCs/>
          <w:color w:val="0B5CAB"/>
          <w:sz w:val="27"/>
          <w:szCs w:val="27"/>
        </w:rPr>
        <w:t xml:space="preserve">9.1 Writing a good user story</w:t>
      </w:r>
    </w:p>
    <w:p>
      <w:pPr>
        <w:spacing w:after="120" w:line="276"/>
      </w:pPr>
      <w:r>
        <w:rPr>
          <w:rFonts w:ascii="Calibri" w:cs="Calibri" w:eastAsia="Calibri" w:hAnsi="Calibri"/>
          <w:color w:val="1F2933"/>
          <w:sz w:val="21"/>
          <w:szCs w:val="21"/>
        </w:rPr>
        <w:t xml:space="preserve">The standard format: </w:t>
      </w:r>
      <w:r>
        <w:rPr>
          <w:rFonts w:ascii="Calibri" w:cs="Calibri" w:eastAsia="Calibri" w:hAnsi="Calibri"/>
          <w:b/>
          <w:bCs/>
          <w:color w:val="1F2933"/>
          <w:sz w:val="21"/>
          <w:szCs w:val="21"/>
        </w:rPr>
        <w:t xml:space="preserve">As a</w:t>
      </w:r>
      <w:r>
        <w:rPr>
          <w:rFonts w:ascii="Calibri" w:cs="Calibri" w:eastAsia="Calibri" w:hAnsi="Calibri"/>
          <w:color w:val="1F2933"/>
          <w:sz w:val="21"/>
          <w:szCs w:val="21"/>
        </w:rPr>
        <w:t xml:space="preserve"> [role], </w:t>
      </w:r>
      <w:r>
        <w:rPr>
          <w:rFonts w:ascii="Calibri" w:cs="Calibri" w:eastAsia="Calibri" w:hAnsi="Calibri"/>
          <w:b/>
          <w:bCs/>
          <w:color w:val="1F2933"/>
          <w:sz w:val="21"/>
          <w:szCs w:val="21"/>
        </w:rPr>
        <w:t xml:space="preserve">I want</w:t>
      </w:r>
      <w:r>
        <w:rPr>
          <w:rFonts w:ascii="Calibri" w:cs="Calibri" w:eastAsia="Calibri" w:hAnsi="Calibri"/>
          <w:color w:val="1F2933"/>
          <w:sz w:val="21"/>
          <w:szCs w:val="21"/>
        </w:rPr>
        <w:t xml:space="preserve"> [capability], </w:t>
      </w:r>
      <w:r>
        <w:rPr>
          <w:rFonts w:ascii="Calibri" w:cs="Calibri" w:eastAsia="Calibri" w:hAnsi="Calibri"/>
          <w:b/>
          <w:bCs/>
          <w:color w:val="1F2933"/>
          <w:sz w:val="21"/>
          <w:szCs w:val="21"/>
        </w:rPr>
        <w:t xml:space="preserve">so that</w:t>
      </w:r>
      <w:r>
        <w:rPr>
          <w:rFonts w:ascii="Calibri" w:cs="Calibri" w:eastAsia="Calibri" w:hAnsi="Calibri"/>
          <w:color w:val="1F2933"/>
          <w:sz w:val="21"/>
          <w:szCs w:val="21"/>
        </w:rPr>
        <w:t xml:space="preserve"> [benefit]. The third clause is the one people skip and the one that matters most — it is where prioritisation and scope-cutting decisions come from.</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500"/>
        <w:gridCol w:w="2500"/>
        <w:gridCol w:w="4020"/>
      </w:tblGrid>
      <w:tr>
        <w:trPr>
          <w:tblHeader/>
        </w:trPr>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Weak story</w:t>
            </w:r>
          </w:p>
        </w:tc>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Why it is weak</w:t>
            </w:r>
          </w:p>
        </w:tc>
        <w:tc>
          <w:tcPr>
            <w:tcW w:type="dxa" w:w="40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Stronger story</w:t>
            </w:r>
          </w:p>
        </w:tc>
      </w:tr>
      <w:tr>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 a user, I want a field for GST number so that we have it</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"User" is not a role. No benefit. No acceptance criteria possible</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 a </w:t>
            </w:r>
            <w:r>
              <w:rPr>
                <w:rFonts w:ascii="Calibri" w:cs="Calibri" w:eastAsia="Calibri" w:hAnsi="Calibri"/>
                <w:b/>
                <w:bCs/>
                <w:color w:val="1F2933"/>
                <w:sz w:val="19"/>
                <w:szCs w:val="19"/>
              </w:rPr>
              <w:t xml:space="preserve">billing executive</w:t>
            </w:r>
            <w:r>
              <w:rPr>
                <w:rFonts w:ascii="Calibri" w:cs="Calibri" w:eastAsia="Calibri" w:hAnsi="Calibri"/>
                <w:b w:val="false"/>
                <w:bCs w:val="false"/>
                <w:color w:val="1F2933"/>
                <w:sz w:val="19"/>
                <w:szCs w:val="19"/>
              </w:rPr>
              <w:t xml:space="preserve">, I want to capture and validate a customer's GSTIN on the Account, </w:t>
            </w:r>
            <w:r>
              <w:rPr>
                <w:rFonts w:ascii="Calibri" w:cs="Calibri" w:eastAsia="Calibri" w:hAnsi="Calibri"/>
                <w:b/>
                <w:bCs/>
                <w:color w:val="1F2933"/>
                <w:sz w:val="19"/>
                <w:szCs w:val="19"/>
              </w:rPr>
              <w:t xml:space="preserve">so that</w:t>
            </w:r>
            <w:r>
              <w:rPr>
                <w:rFonts w:ascii="Calibri" w:cs="Calibri" w:eastAsia="Calibri" w:hAnsi="Calibri"/>
                <w:b w:val="false"/>
                <w:bCs w:val="false"/>
                <w:color w:val="1F2933"/>
                <w:sz w:val="19"/>
                <w:szCs w:val="19"/>
              </w:rPr>
              <w:t xml:space="preserve"> invoices are raised with correct tax details and are not rejected</w:t>
            </w:r>
          </w:p>
        </w:tc>
      </w:tr>
      <w:tr>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 an admin, I want a flow that updates cases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Describes the solution, not the need. Written from the builder's point of view</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 a </w:t>
            </w:r>
            <w:r>
              <w:rPr>
                <w:rFonts w:ascii="Calibri" w:cs="Calibri" w:eastAsia="Calibri" w:hAnsi="Calibri"/>
                <w:b/>
                <w:bCs/>
                <w:color w:val="1F2933"/>
                <w:sz w:val="19"/>
                <w:szCs w:val="19"/>
              </w:rPr>
              <w:t xml:space="preserve">support team lead</w:t>
            </w:r>
            <w:r>
              <w:rPr>
                <w:rFonts w:ascii="Calibri" w:cs="Calibri" w:eastAsia="Calibri" w:hAnsi="Calibri"/>
                <w:b w:val="false"/>
                <w:bCs w:val="false"/>
                <w:color w:val="1F2933"/>
                <w:sz w:val="19"/>
                <w:szCs w:val="19"/>
              </w:rPr>
              <w:t xml:space="preserve">, I want high-priority cases with no owner after 15 minutes to be escalated to my queue, </w:t>
            </w:r>
            <w:r>
              <w:rPr>
                <w:rFonts w:ascii="Calibri" w:cs="Calibri" w:eastAsia="Calibri" w:hAnsi="Calibri"/>
                <w:b/>
                <w:bCs/>
                <w:color w:val="1F2933"/>
                <w:sz w:val="19"/>
                <w:szCs w:val="19"/>
              </w:rPr>
              <w:t xml:space="preserve">so that</w:t>
            </w:r>
            <w:r>
              <w:rPr>
                <w:rFonts w:ascii="Calibri" w:cs="Calibri" w:eastAsia="Calibri" w:hAnsi="Calibri"/>
                <w:b w:val="false"/>
                <w:bCs w:val="false"/>
                <w:color w:val="1F2933"/>
                <w:sz w:val="19"/>
                <w:szCs w:val="19"/>
              </w:rPr>
              <w:t xml:space="preserve"> no urgent customer waits unattended</w:t>
            </w:r>
          </w:p>
        </w:tc>
      </w:tr>
      <w:tr>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 a sales manager, I want a complete reporting suite</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Far too large — this is an epic</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Split into: pipeline by stage; forecast vs target by region; win/loss by reason; activity volume by rep</w:t>
            </w:r>
          </w:p>
        </w:tc>
      </w:tr>
    </w:tbl>
    <w:p>
      <w:pPr>
        <w:spacing w:after="180" w:before="60"/>
      </w:pPr>
      <w:r>
        <w:rPr>
          <w:rFonts w:ascii="Calibri" w:cs="Calibri" w:eastAsia="Calibri" w:hAnsi="Calibri"/>
          <w:i/>
          <w:iCs/>
          <w:color w:val="4A5568"/>
          <w:sz w:val="18"/>
          <w:szCs w:val="18"/>
        </w:rPr>
        <w:t xml:space="preserve">Table 9.1 — Story quality, before and after.</w:t>
      </w:r>
    </w:p>
    <w:p>
      <w:pPr>
        <w:pStyle w:val="Heading3"/>
        <w:spacing w:after="110" w:before="220"/>
      </w:pPr>
      <w:r>
        <w:rPr>
          <w:rFonts w:ascii="Calibri" w:cs="Calibri" w:eastAsia="Calibri" w:hAnsi="Calibri"/>
          <w:b/>
          <w:bCs/>
          <w:color w:val="1F2933"/>
          <w:sz w:val="23"/>
          <w:szCs w:val="23"/>
        </w:rPr>
        <w:t xml:space="preserve">9.1.1 INVEST — the quality checklist</w:t>
      </w:r>
    </w:p>
    <w:p>
      <w:pPr>
        <w:pStyle w:val="ListParagraph"/>
        <w:numPr>
          <w:ilvl w:val="0"/>
          <w:numId w:val="2"/>
        </w:numPr>
        <w:spacing w:after="70" w:line="276"/>
      </w:pPr>
      <w:r>
        <w:rPr>
          <w:rFonts w:ascii="Calibri" w:cs="Calibri" w:eastAsia="Calibri" w:hAnsi="Calibri"/>
          <w:b/>
          <w:bCs/>
          <w:color w:val="1F2933"/>
          <w:sz w:val="21"/>
          <w:szCs w:val="21"/>
        </w:rPr>
        <w:t xml:space="preserve">I</w:t>
      </w:r>
      <w:r>
        <w:rPr>
          <w:rFonts w:ascii="Calibri" w:cs="Calibri" w:eastAsia="Calibri" w:hAnsi="Calibri"/>
          <w:color w:val="1F2933"/>
          <w:sz w:val="21"/>
          <w:szCs w:val="21"/>
        </w:rPr>
        <w:t xml:space="preserve">ndependent — can be built without waiting on another story where possible.</w:t>
      </w:r>
    </w:p>
    <w:p>
      <w:pPr>
        <w:pStyle w:val="ListParagraph"/>
        <w:numPr>
          <w:ilvl w:val="0"/>
          <w:numId w:val="2"/>
        </w:numPr>
        <w:spacing w:after="70" w:line="276"/>
      </w:pPr>
      <w:r>
        <w:rPr>
          <w:rFonts w:ascii="Calibri" w:cs="Calibri" w:eastAsia="Calibri" w:hAnsi="Calibri"/>
          <w:b/>
          <w:bCs/>
          <w:color w:val="1F2933"/>
          <w:sz w:val="21"/>
          <w:szCs w:val="21"/>
        </w:rPr>
        <w:t xml:space="preserve">N</w:t>
      </w:r>
      <w:r>
        <w:rPr>
          <w:rFonts w:ascii="Calibri" w:cs="Calibri" w:eastAsia="Calibri" w:hAnsi="Calibri"/>
          <w:color w:val="1F2933"/>
          <w:sz w:val="21"/>
          <w:szCs w:val="21"/>
        </w:rPr>
        <w:t xml:space="preserve">egotiable — describes the need, leaving room for the team to choose the how.</w:t>
      </w:r>
    </w:p>
    <w:p>
      <w:pPr>
        <w:pStyle w:val="ListParagraph"/>
        <w:numPr>
          <w:ilvl w:val="0"/>
          <w:numId w:val="2"/>
        </w:numPr>
        <w:spacing w:after="70" w:line="276"/>
      </w:pPr>
      <w:r>
        <w:rPr>
          <w:rFonts w:ascii="Calibri" w:cs="Calibri" w:eastAsia="Calibri" w:hAnsi="Calibri"/>
          <w:b/>
          <w:bCs/>
          <w:color w:val="1F2933"/>
          <w:sz w:val="21"/>
          <w:szCs w:val="21"/>
        </w:rPr>
        <w:t xml:space="preserve">V</w:t>
      </w:r>
      <w:r>
        <w:rPr>
          <w:rFonts w:ascii="Calibri" w:cs="Calibri" w:eastAsia="Calibri" w:hAnsi="Calibri"/>
          <w:color w:val="1F2933"/>
          <w:sz w:val="21"/>
          <w:szCs w:val="21"/>
        </w:rPr>
        <w:t xml:space="preserve">aluable — delivers visible value to a user or the business.</w:t>
      </w:r>
    </w:p>
    <w:p>
      <w:pPr>
        <w:pStyle w:val="ListParagraph"/>
        <w:numPr>
          <w:ilvl w:val="0"/>
          <w:numId w:val="2"/>
        </w:numPr>
        <w:spacing w:after="70" w:line="276"/>
      </w:pPr>
      <w:r>
        <w:rPr>
          <w:rFonts w:ascii="Calibri" w:cs="Calibri" w:eastAsia="Calibri" w:hAnsi="Calibri"/>
          <w:b/>
          <w:bCs/>
          <w:color w:val="1F2933"/>
          <w:sz w:val="21"/>
          <w:szCs w:val="21"/>
        </w:rPr>
        <w:t xml:space="preserve">E</w:t>
      </w:r>
      <w:r>
        <w:rPr>
          <w:rFonts w:ascii="Calibri" w:cs="Calibri" w:eastAsia="Calibri" w:hAnsi="Calibri"/>
          <w:color w:val="1F2933"/>
          <w:sz w:val="21"/>
          <w:szCs w:val="21"/>
        </w:rPr>
        <w:t xml:space="preserve">stimable — the team knows enough to size it.</w:t>
      </w:r>
    </w:p>
    <w:p>
      <w:pPr>
        <w:pStyle w:val="ListParagraph"/>
        <w:numPr>
          <w:ilvl w:val="0"/>
          <w:numId w:val="2"/>
        </w:numPr>
        <w:spacing w:after="70" w:line="276"/>
      </w:pPr>
      <w:r>
        <w:rPr>
          <w:rFonts w:ascii="Calibri" w:cs="Calibri" w:eastAsia="Calibri" w:hAnsi="Calibri"/>
          <w:b/>
          <w:bCs/>
          <w:color w:val="1F2933"/>
          <w:sz w:val="21"/>
          <w:szCs w:val="21"/>
        </w:rPr>
        <w:t xml:space="preserve">S</w:t>
      </w:r>
      <w:r>
        <w:rPr>
          <w:rFonts w:ascii="Calibri" w:cs="Calibri" w:eastAsia="Calibri" w:hAnsi="Calibri"/>
          <w:color w:val="1F2933"/>
          <w:sz w:val="21"/>
          <w:szCs w:val="21"/>
        </w:rPr>
        <w:t xml:space="preserve">mall — fits comfortably in one sprint; ideally a few days.</w:t>
      </w:r>
    </w:p>
    <w:p>
      <w:pPr>
        <w:pStyle w:val="ListParagraph"/>
        <w:numPr>
          <w:ilvl w:val="0"/>
          <w:numId w:val="2"/>
        </w:numPr>
        <w:spacing w:after="70" w:line="276"/>
      </w:pPr>
      <w:r>
        <w:rPr>
          <w:rFonts w:ascii="Calibri" w:cs="Calibri" w:eastAsia="Calibri" w:hAnsi="Calibri"/>
          <w:b/>
          <w:bCs/>
          <w:color w:val="1F2933"/>
          <w:sz w:val="21"/>
          <w:szCs w:val="21"/>
        </w:rPr>
        <w:t xml:space="preserve">T</w:t>
      </w:r>
      <w:r>
        <w:rPr>
          <w:rFonts w:ascii="Calibri" w:cs="Calibri" w:eastAsia="Calibri" w:hAnsi="Calibri"/>
          <w:color w:val="1F2933"/>
          <w:sz w:val="21"/>
          <w:szCs w:val="21"/>
        </w:rPr>
        <w:t xml:space="preserve">estable — you can write pass/fail acceptance criteria.</w:t>
      </w:r>
    </w:p>
    <w:p>
      <w:pPr>
        <w:pStyle w:val="Heading3"/>
        <w:spacing w:after="110" w:before="220"/>
      </w:pPr>
      <w:r>
        <w:rPr>
          <w:rFonts w:ascii="Calibri" w:cs="Calibri" w:eastAsia="Calibri" w:hAnsi="Calibri"/>
          <w:b/>
          <w:bCs/>
          <w:color w:val="1F2933"/>
          <w:sz w:val="23"/>
          <w:szCs w:val="23"/>
        </w:rPr>
        <w:t xml:space="preserve">9.1.2 How to split a story that is too big</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800"/>
        <w:gridCol w:w="6220"/>
      </w:tblGrid>
      <w:tr>
        <w:trPr>
          <w:tblHeader/>
        </w:trPr>
        <w:tc>
          <w:tcPr>
            <w:tcW w:type="dxa" w:w="2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Splitting pattern</w:t>
            </w:r>
          </w:p>
        </w:tc>
        <w:tc>
          <w:tcPr>
            <w:tcW w:type="dxa" w:w="62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 on a Salesforce project</w:t>
            </w:r>
          </w:p>
        </w:tc>
      </w:tr>
      <w:tr>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By workflow step</w:t>
            </w:r>
          </w:p>
        </w:tc>
        <w:tc>
          <w:tcPr>
            <w:tcW w:type="dxa" w:w="6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 creation → case assignment → case escalation → case closure, as four stories</w:t>
            </w:r>
          </w:p>
        </w:tc>
      </w:tr>
      <w:tr>
        <w:tc>
          <w:tcPr>
            <w:tcW w:type="dxa" w:w="2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By business rule variation</w:t>
            </w:r>
          </w:p>
        </w:tc>
        <w:tc>
          <w:tcPr>
            <w:tcW w:type="dxa" w:w="6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India tax validation as one story, UAE tax validation as another</w:t>
            </w:r>
          </w:p>
        </w:tc>
      </w:tr>
      <w:tr>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By user role</w:t>
            </w:r>
          </w:p>
        </w:tc>
        <w:tc>
          <w:tcPr>
            <w:tcW w:type="dxa" w:w="6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view of the console first; team-lead supervisor view next</w:t>
            </w:r>
          </w:p>
        </w:tc>
      </w:tr>
      <w:tr>
        <w:tc>
          <w:tcPr>
            <w:tcW w:type="dxa" w:w="2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By data type or record type</w:t>
            </w:r>
          </w:p>
        </w:tc>
        <w:tc>
          <w:tcPr>
            <w:tcW w:type="dxa" w:w="6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Complaint record type first, Service Request record type later</w:t>
            </w:r>
          </w:p>
        </w:tc>
      </w:tr>
      <w:tr>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By interface / channel</w:t>
            </w:r>
          </w:p>
        </w:tc>
        <w:tc>
          <w:tcPr>
            <w:tcW w:type="dxa" w:w="6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Web-to-Case first, Email-to-Case next, portal case creation after</w:t>
            </w:r>
          </w:p>
        </w:tc>
      </w:tr>
      <w:tr>
        <w:tc>
          <w:tcPr>
            <w:tcW w:type="dxa" w:w="2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Happy path first, exceptions later</w:t>
            </w:r>
          </w:p>
        </w:tc>
        <w:tc>
          <w:tcPr>
            <w:tcW w:type="dxa" w:w="6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Successful integration sync first; retry and error-handling story next</w:t>
            </w:r>
          </w:p>
        </w:tc>
      </w:tr>
      <w:tr>
        <w:tc>
          <w:tcPr>
            <w:tcW w:type="dxa" w:w="2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By CRUD operation</w:t>
            </w:r>
          </w:p>
        </w:tc>
        <w:tc>
          <w:tcPr>
            <w:tcW w:type="dxa" w:w="6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View the partner order first; create and edit in later stories</w:t>
            </w:r>
          </w:p>
        </w:tc>
      </w:tr>
      <w:tr>
        <w:tc>
          <w:tcPr>
            <w:tcW w:type="dxa" w:w="2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Manual first, automate later</w:t>
            </w:r>
          </w:p>
        </w:tc>
        <w:tc>
          <w:tcPr>
            <w:tcW w:type="dxa" w:w="6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Team lead assigns manually in sprint 1; assignment rules automate it in sprint 3</w:t>
            </w:r>
          </w:p>
        </w:tc>
      </w:tr>
    </w:tbl>
    <w:p>
      <w:pPr>
        <w:spacing w:after="180" w:before="60"/>
      </w:pPr>
      <w:r>
        <w:rPr>
          <w:rFonts w:ascii="Calibri" w:cs="Calibri" w:eastAsia="Calibri" w:hAnsi="Calibri"/>
          <w:i/>
          <w:iCs/>
          <w:color w:val="4A5568"/>
          <w:sz w:val="18"/>
          <w:szCs w:val="18"/>
        </w:rPr>
        <w:t xml:space="preserve">Table 9.2 — Splitting patterns. Be ready to name three of these in an interview.</w:t>
      </w:r>
    </w:p>
    <w:p>
      <w:pPr>
        <w:pStyle w:val="Heading2"/>
        <w:spacing w:after="140" w:before="300"/>
      </w:pPr>
      <w:r>
        <w:rPr>
          <w:rFonts w:ascii="Calibri" w:cs="Calibri" w:eastAsia="Calibri" w:hAnsi="Calibri"/>
          <w:b/>
          <w:bCs/>
          <w:color w:val="0B5CAB"/>
          <w:sz w:val="27"/>
          <w:szCs w:val="27"/>
        </w:rPr>
        <w:t xml:space="preserve">9.2 Acceptance criteria that QA can test</w:t>
      </w:r>
    </w:p>
    <w:p>
      <w:pPr>
        <w:spacing w:after="120" w:line="276"/>
      </w:pPr>
      <w:r>
        <w:rPr>
          <w:rFonts w:ascii="Calibri" w:cs="Calibri" w:eastAsia="Calibri" w:hAnsi="Calibri"/>
          <w:color w:val="1F2933"/>
          <w:sz w:val="21"/>
          <w:szCs w:val="21"/>
        </w:rPr>
        <w:t xml:space="preserve">Acceptance criteria define "done" for one story. Two formats are standard; use the second for anything with conditional logic.</w:t>
      </w:r>
    </w:p>
    <w:p>
      <w:pPr>
        <w:pStyle w:val="Heading3"/>
        <w:spacing w:after="110" w:before="220"/>
      </w:pPr>
      <w:r>
        <w:rPr>
          <w:rFonts w:ascii="Calibri" w:cs="Calibri" w:eastAsia="Calibri" w:hAnsi="Calibri"/>
          <w:b/>
          <w:bCs/>
          <w:color w:val="1F2933"/>
          <w:sz w:val="23"/>
          <w:szCs w:val="23"/>
        </w:rPr>
        <w:t xml:space="preserve">9.2.1 Rule-based (checklist) format</w:t>
      </w:r>
    </w:p>
    <w:p>
      <w:pPr>
        <w:pStyle w:val="ListParagraph"/>
        <w:numPr>
          <w:ilvl w:val="0"/>
          <w:numId w:val="2"/>
        </w:numPr>
        <w:spacing w:after="70" w:line="276"/>
      </w:pPr>
      <w:r>
        <w:rPr>
          <w:rFonts w:ascii="Calibri" w:cs="Calibri" w:eastAsia="Calibri" w:hAnsi="Calibri"/>
          <w:color w:val="1F2933"/>
          <w:sz w:val="21"/>
          <w:szCs w:val="21"/>
        </w:rPr>
        <w:t xml:space="preserve">GSTIN field is present on the Account page layout for the India record type only.</w:t>
      </w:r>
    </w:p>
    <w:p>
      <w:pPr>
        <w:pStyle w:val="ListParagraph"/>
        <w:numPr>
          <w:ilvl w:val="0"/>
          <w:numId w:val="2"/>
        </w:numPr>
        <w:spacing w:after="70" w:line="276"/>
      </w:pPr>
      <w:r>
        <w:rPr>
          <w:rFonts w:ascii="Calibri" w:cs="Calibri" w:eastAsia="Calibri" w:hAnsi="Calibri"/>
          <w:color w:val="1F2933"/>
          <w:sz w:val="21"/>
          <w:szCs w:val="21"/>
        </w:rPr>
        <w:t xml:space="preserve">Field accepts exactly 15 alphanumeric characters.</w:t>
      </w:r>
    </w:p>
    <w:p>
      <w:pPr>
        <w:pStyle w:val="ListParagraph"/>
        <w:numPr>
          <w:ilvl w:val="0"/>
          <w:numId w:val="2"/>
        </w:numPr>
        <w:spacing w:after="70" w:line="276"/>
      </w:pPr>
      <w:r>
        <w:rPr>
          <w:rFonts w:ascii="Calibri" w:cs="Calibri" w:eastAsia="Calibri" w:hAnsi="Calibri"/>
          <w:color w:val="1F2933"/>
          <w:sz w:val="21"/>
          <w:szCs w:val="21"/>
        </w:rPr>
        <w:t xml:space="preserve">Invalid format shows the message: "Please enter a valid 15-character GSTIN."</w:t>
      </w:r>
    </w:p>
    <w:p>
      <w:pPr>
        <w:pStyle w:val="ListParagraph"/>
        <w:numPr>
          <w:ilvl w:val="0"/>
          <w:numId w:val="2"/>
        </w:numPr>
        <w:spacing w:after="70" w:line="276"/>
      </w:pPr>
      <w:r>
        <w:rPr>
          <w:rFonts w:ascii="Calibri" w:cs="Calibri" w:eastAsia="Calibri" w:hAnsi="Calibri"/>
          <w:color w:val="1F2933"/>
          <w:sz w:val="21"/>
          <w:szCs w:val="21"/>
        </w:rPr>
        <w:t xml:space="preserve">Field is required when Billing Country = India and Account Type = Business.</w:t>
      </w:r>
    </w:p>
    <w:p>
      <w:pPr>
        <w:pStyle w:val="ListParagraph"/>
        <w:numPr>
          <w:ilvl w:val="0"/>
          <w:numId w:val="2"/>
        </w:numPr>
        <w:spacing w:after="70" w:line="276"/>
      </w:pPr>
      <w:r>
        <w:rPr>
          <w:rFonts w:ascii="Calibri" w:cs="Calibri" w:eastAsia="Calibri" w:hAnsi="Calibri"/>
          <w:color w:val="1F2933"/>
          <w:sz w:val="21"/>
          <w:szCs w:val="21"/>
        </w:rPr>
        <w:t xml:space="preserve">Field is visible to Sales and Billing profiles; read-only for the Support profile.</w:t>
      </w:r>
    </w:p>
    <w:p>
      <w:pPr>
        <w:pStyle w:val="ListParagraph"/>
        <w:numPr>
          <w:ilvl w:val="0"/>
          <w:numId w:val="2"/>
        </w:numPr>
        <w:spacing w:after="70" w:line="276"/>
      </w:pPr>
      <w:r>
        <w:rPr>
          <w:rFonts w:ascii="Calibri" w:cs="Calibri" w:eastAsia="Calibri" w:hAnsi="Calibri"/>
          <w:color w:val="1F2933"/>
          <w:sz w:val="21"/>
          <w:szCs w:val="21"/>
        </w:rPr>
        <w:t xml:space="preserve">Field is included in the Account History tracking.</w:t>
      </w:r>
    </w:p>
    <w:p>
      <w:pPr>
        <w:pStyle w:val="Heading3"/>
        <w:spacing w:after="110" w:before="220"/>
      </w:pPr>
      <w:r>
        <w:rPr>
          <w:rFonts w:ascii="Calibri" w:cs="Calibri" w:eastAsia="Calibri" w:hAnsi="Calibri"/>
          <w:b/>
          <w:bCs/>
          <w:color w:val="1F2933"/>
          <w:sz w:val="23"/>
          <w:szCs w:val="23"/>
        </w:rPr>
        <w:t xml:space="preserve">9.2.2 Given / When / Then (Gherkin) format</w:t>
      </w:r>
    </w:p>
    <w:p>
      <w:pPr>
        <w:pStyle w:val="ListParagraph"/>
        <w:numPr>
          <w:ilvl w:val="0"/>
          <w:numId w:val="2"/>
        </w:numPr>
        <w:spacing w:after="70" w:line="276"/>
      </w:pPr>
      <w:r>
        <w:rPr>
          <w:rFonts w:ascii="Calibri" w:cs="Calibri" w:eastAsia="Calibri" w:hAnsi="Calibri"/>
          <w:b/>
          <w:bCs/>
          <w:color w:val="1F2933"/>
          <w:sz w:val="21"/>
          <w:szCs w:val="21"/>
        </w:rPr>
        <w:t xml:space="preserve">Given</w:t>
      </w:r>
      <w:r>
        <w:rPr>
          <w:rFonts w:ascii="Calibri" w:cs="Calibri" w:eastAsia="Calibri" w:hAnsi="Calibri"/>
          <w:color w:val="1F2933"/>
          <w:sz w:val="21"/>
          <w:szCs w:val="21"/>
        </w:rPr>
        <w:t xml:space="preserve"> a Case with Priority = High and no Owner assigned, </w:t>
      </w:r>
      <w:r>
        <w:rPr>
          <w:rFonts w:ascii="Calibri" w:cs="Calibri" w:eastAsia="Calibri" w:hAnsi="Calibri"/>
          <w:b/>
          <w:bCs/>
          <w:color w:val="1F2933"/>
          <w:sz w:val="21"/>
          <w:szCs w:val="21"/>
        </w:rPr>
        <w:t xml:space="preserve">When</w:t>
      </w:r>
      <w:r>
        <w:rPr>
          <w:rFonts w:ascii="Calibri" w:cs="Calibri" w:eastAsia="Calibri" w:hAnsi="Calibri"/>
          <w:color w:val="1F2933"/>
          <w:sz w:val="21"/>
          <w:szCs w:val="21"/>
        </w:rPr>
        <w:t xml:space="preserve"> 15 minutes have elapsed since creation during business hours, </w:t>
      </w:r>
      <w:r>
        <w:rPr>
          <w:rFonts w:ascii="Calibri" w:cs="Calibri" w:eastAsia="Calibri" w:hAnsi="Calibri"/>
          <w:b/>
          <w:bCs/>
          <w:color w:val="1F2933"/>
          <w:sz w:val="21"/>
          <w:szCs w:val="21"/>
        </w:rPr>
        <w:t xml:space="preserve">Then</w:t>
      </w:r>
      <w:r>
        <w:rPr>
          <w:rFonts w:ascii="Calibri" w:cs="Calibri" w:eastAsia="Calibri" w:hAnsi="Calibri"/>
          <w:color w:val="1F2933"/>
          <w:sz w:val="21"/>
          <w:szCs w:val="21"/>
        </w:rPr>
        <w:t xml:space="preserve"> the Case Owner is set to the "Escalation Queue" and an email alert is sent to the team lead.</w:t>
      </w:r>
    </w:p>
    <w:p>
      <w:pPr>
        <w:pStyle w:val="ListParagraph"/>
        <w:numPr>
          <w:ilvl w:val="0"/>
          <w:numId w:val="2"/>
        </w:numPr>
        <w:spacing w:after="70" w:line="276"/>
      </w:pPr>
      <w:r>
        <w:rPr>
          <w:rFonts w:ascii="Calibri" w:cs="Calibri" w:eastAsia="Calibri" w:hAnsi="Calibri"/>
          <w:b/>
          <w:bCs/>
          <w:color w:val="1F2933"/>
          <w:sz w:val="21"/>
          <w:szCs w:val="21"/>
        </w:rPr>
        <w:t xml:space="preserve">Given</w:t>
      </w:r>
      <w:r>
        <w:rPr>
          <w:rFonts w:ascii="Calibri" w:cs="Calibri" w:eastAsia="Calibri" w:hAnsi="Calibri"/>
          <w:color w:val="1F2933"/>
          <w:sz w:val="21"/>
          <w:szCs w:val="21"/>
        </w:rPr>
        <w:t xml:space="preserve"> a Case with Priority = High that already has an Owner, </w:t>
      </w:r>
      <w:r>
        <w:rPr>
          <w:rFonts w:ascii="Calibri" w:cs="Calibri" w:eastAsia="Calibri" w:hAnsi="Calibri"/>
          <w:b/>
          <w:bCs/>
          <w:color w:val="1F2933"/>
          <w:sz w:val="21"/>
          <w:szCs w:val="21"/>
        </w:rPr>
        <w:t xml:space="preserve">When</w:t>
      </w:r>
      <w:r>
        <w:rPr>
          <w:rFonts w:ascii="Calibri" w:cs="Calibri" w:eastAsia="Calibri" w:hAnsi="Calibri"/>
          <w:color w:val="1F2933"/>
          <w:sz w:val="21"/>
          <w:szCs w:val="21"/>
        </w:rPr>
        <w:t xml:space="preserve"> 15 minutes have elapsed, </w:t>
      </w:r>
      <w:r>
        <w:rPr>
          <w:rFonts w:ascii="Calibri" w:cs="Calibri" w:eastAsia="Calibri" w:hAnsi="Calibri"/>
          <w:b/>
          <w:bCs/>
          <w:color w:val="1F2933"/>
          <w:sz w:val="21"/>
          <w:szCs w:val="21"/>
        </w:rPr>
        <w:t xml:space="preserve">Then</w:t>
      </w:r>
      <w:r>
        <w:rPr>
          <w:rFonts w:ascii="Calibri" w:cs="Calibri" w:eastAsia="Calibri" w:hAnsi="Calibri"/>
          <w:color w:val="1F2933"/>
          <w:sz w:val="21"/>
          <w:szCs w:val="21"/>
        </w:rPr>
        <w:t xml:space="preserve"> no escalation occurs and no email is sent.</w:t>
      </w:r>
    </w:p>
    <w:p>
      <w:pPr>
        <w:pStyle w:val="ListParagraph"/>
        <w:numPr>
          <w:ilvl w:val="0"/>
          <w:numId w:val="2"/>
        </w:numPr>
        <w:spacing w:after="70" w:line="276"/>
      </w:pPr>
      <w:r>
        <w:rPr>
          <w:rFonts w:ascii="Calibri" w:cs="Calibri" w:eastAsia="Calibri" w:hAnsi="Calibri"/>
          <w:b/>
          <w:bCs/>
          <w:color w:val="1F2933"/>
          <w:sz w:val="21"/>
          <w:szCs w:val="21"/>
        </w:rPr>
        <w:t xml:space="preserve">Given</w:t>
      </w:r>
      <w:r>
        <w:rPr>
          <w:rFonts w:ascii="Calibri" w:cs="Calibri" w:eastAsia="Calibri" w:hAnsi="Calibri"/>
          <w:color w:val="1F2933"/>
          <w:sz w:val="21"/>
          <w:szCs w:val="21"/>
        </w:rPr>
        <w:t xml:space="preserve"> a Case created at 17:55 IST with Priority = High, </w:t>
      </w:r>
      <w:r>
        <w:rPr>
          <w:rFonts w:ascii="Calibri" w:cs="Calibri" w:eastAsia="Calibri" w:hAnsi="Calibri"/>
          <w:b/>
          <w:bCs/>
          <w:color w:val="1F2933"/>
          <w:sz w:val="21"/>
          <w:szCs w:val="21"/>
        </w:rPr>
        <w:t xml:space="preserve">When</w:t>
      </w:r>
      <w:r>
        <w:rPr>
          <w:rFonts w:ascii="Calibri" w:cs="Calibri" w:eastAsia="Calibri" w:hAnsi="Calibri"/>
          <w:color w:val="1F2933"/>
          <w:sz w:val="21"/>
          <w:szCs w:val="21"/>
        </w:rPr>
        <w:t xml:space="preserve"> business hours end at 18:00, </w:t>
      </w:r>
      <w:r>
        <w:rPr>
          <w:rFonts w:ascii="Calibri" w:cs="Calibri" w:eastAsia="Calibri" w:hAnsi="Calibri"/>
          <w:b/>
          <w:bCs/>
          <w:color w:val="1F2933"/>
          <w:sz w:val="21"/>
          <w:szCs w:val="21"/>
        </w:rPr>
        <w:t xml:space="preserve">Then</w:t>
      </w:r>
      <w:r>
        <w:rPr>
          <w:rFonts w:ascii="Calibri" w:cs="Calibri" w:eastAsia="Calibri" w:hAnsi="Calibri"/>
          <w:color w:val="1F2933"/>
          <w:sz w:val="21"/>
          <w:szCs w:val="21"/>
        </w:rPr>
        <w:t xml:space="preserve"> the 15-minute timer pauses and resumes at 09:00 the next business day.</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The habit that separates senior BAs</w:t>
            </w:r>
          </w:p>
          <w:p>
            <w:pPr>
              <w:spacing w:after="50" w:line="264"/>
            </w:pPr>
            <w:r>
              <w:rPr>
                <w:rFonts w:ascii="Calibri" w:cs="Calibri" w:eastAsia="Calibri" w:hAnsi="Calibri"/>
                <w:color w:val="1F2933"/>
                <w:sz w:val="20"/>
                <w:szCs w:val="20"/>
              </w:rPr>
              <w:t xml:space="preserve">Notice that two of the three criteria above describe what should </w:t>
            </w:r>
            <w:r>
              <w:rPr>
                <w:rFonts w:ascii="Calibri" w:cs="Calibri" w:eastAsia="Calibri" w:hAnsi="Calibri"/>
                <w:b/>
                <w:bCs/>
                <w:color w:val="1F2933"/>
                <w:sz w:val="20"/>
                <w:szCs w:val="20"/>
              </w:rPr>
              <w:t xml:space="preserve">not</w:t>
            </w:r>
            <w:r>
              <w:rPr>
                <w:rFonts w:ascii="Calibri" w:cs="Calibri" w:eastAsia="Calibri" w:hAnsi="Calibri"/>
                <w:color w:val="1F2933"/>
                <w:sz w:val="20"/>
                <w:szCs w:val="20"/>
              </w:rPr>
              <w:t xml:space="preserve"> happen, and one describes an </w:t>
            </w:r>
            <w:r>
              <w:rPr>
                <w:rFonts w:ascii="Calibri" w:cs="Calibri" w:eastAsia="Calibri" w:hAnsi="Calibri"/>
                <w:b/>
                <w:bCs/>
                <w:color w:val="1F2933"/>
                <w:sz w:val="20"/>
                <w:szCs w:val="20"/>
              </w:rPr>
              <w:t xml:space="preserve">edge case</w:t>
            </w:r>
            <w:r>
              <w:rPr>
                <w:rFonts w:ascii="Calibri" w:cs="Calibri" w:eastAsia="Calibri" w:hAnsi="Calibri"/>
                <w:color w:val="1F2933"/>
                <w:sz w:val="20"/>
                <w:szCs w:val="20"/>
              </w:rPr>
              <w:t xml:space="preserve"> at a boundary. Junior BAs write only the first line. Most production defects live in the second and third.</w:t>
            </w:r>
          </w:p>
          <w:p>
            <w:pPr>
              <w:spacing w:after="50" w:line="264"/>
            </w:pPr>
            <w:r>
              <w:rPr>
                <w:rFonts w:ascii="Calibri" w:cs="Calibri" w:eastAsia="Calibri" w:hAnsi="Calibri"/>
                <w:color w:val="1F2933"/>
                <w:sz w:val="20"/>
                <w:szCs w:val="20"/>
              </w:rPr>
              <w:t xml:space="preserve">Ask yourself for every story: </w:t>
            </w:r>
            <w:r>
              <w:rPr>
                <w:rFonts w:ascii="Calibri" w:cs="Calibri" w:eastAsia="Calibri" w:hAnsi="Calibri"/>
                <w:b/>
                <w:bCs/>
                <w:color w:val="1F2933"/>
                <w:sz w:val="20"/>
                <w:szCs w:val="20"/>
              </w:rPr>
              <w:t xml:space="preserve">What is the negative case? What is the boundary? What happens on failure? Who cannot do this?</w:t>
            </w:r>
          </w:p>
        </w:tc>
      </w:tr>
    </w:tbl>
    <w:p>
      <w:pPr>
        <w:pStyle w:val="Heading2"/>
        <w:spacing w:after="140" w:before="300"/>
      </w:pPr>
      <w:r>
        <w:rPr>
          <w:rFonts w:ascii="Calibri" w:cs="Calibri" w:eastAsia="Calibri" w:hAnsi="Calibri"/>
          <w:b/>
          <w:bCs/>
          <w:color w:val="0B5CAB"/>
          <w:sz w:val="27"/>
          <w:szCs w:val="27"/>
        </w:rPr>
        <w:t xml:space="preserve">9.3 Use cases — when a story is not enough</w:t>
      </w:r>
    </w:p>
    <w:p>
      <w:pPr>
        <w:spacing w:after="120" w:line="276"/>
      </w:pPr>
      <w:r>
        <w:rPr>
          <w:rFonts w:ascii="Calibri" w:cs="Calibri" w:eastAsia="Calibri" w:hAnsi="Calibri"/>
          <w:color w:val="1F2933"/>
          <w:sz w:val="21"/>
          <w:szCs w:val="21"/>
        </w:rPr>
        <w:t xml:space="preserve">User stories are deliberately brief. For complex, multi-step interactions — especially with alternate and exception flows — a use case specification is clearer. Both can coexist: the story is the backlog item; the use case is the detail it links to.</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68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Section</w:t>
            </w:r>
          </w:p>
        </w:tc>
        <w:tc>
          <w:tcPr>
            <w:tcW w:type="dxa" w:w="6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Content for "Agent resolves a billing complaint"</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Use case ID / name</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UC-07 — Resolve billing complaint</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Actor(s)</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Primary: Support agent. Secondary: Billing team, Customer</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Pre-conditions</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is logged into the Service Console; a Case exists with Record Type = Complaint and Sub-type = Billing</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Trigger</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opens the case from the Omni-Channel work item</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Main flow</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Agent verifies the customer identity. 2. Agent reviews the linked invoice. 3. Agent checks Knowledge for a matching article. 4. Agent applies the resolution. 5. Agent sets Status = Resolved with a Resolution Code. 6. System sends the resolution email and starts the satisfaction survey.</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Alternate flow A</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At step 3, no article exists → agent creates a draft Knowledge article for review before closing</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Exception flow E1</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At step 4, the credit amount exceeds ₹50,000 → the case routes to the Billing Manager approval process and the status becomes Pending Approval</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Post-conditions</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 is Resolved, Resolution Code is populated, SLA milestone is completed, survey is queued</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Business rules</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BRL-11 credit authority limits; BRL-12 mandatory resolution code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Non-functional</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Console must render the invoice panel in under 2 seconds</w:t>
            </w:r>
          </w:p>
        </w:tc>
      </w:tr>
    </w:tbl>
    <w:p>
      <w:pPr>
        <w:spacing w:after="180" w:before="60"/>
      </w:pPr>
      <w:r>
        <w:rPr>
          <w:rFonts w:ascii="Calibri" w:cs="Calibri" w:eastAsia="Calibri" w:hAnsi="Calibri"/>
          <w:i/>
          <w:iCs/>
          <w:color w:val="4A5568"/>
          <w:sz w:val="18"/>
          <w:szCs w:val="18"/>
        </w:rPr>
        <w:t xml:space="preserve">Table 9.3 — A complete use case specification.</w:t>
      </w:r>
    </w:p>
    <w:p>
      <w:pPr>
        <w:pStyle w:val="Heading2"/>
        <w:spacing w:after="140" w:before="300"/>
      </w:pPr>
      <w:r>
        <w:rPr>
          <w:rFonts w:ascii="Calibri" w:cs="Calibri" w:eastAsia="Calibri" w:hAnsi="Calibri"/>
          <w:b/>
          <w:bCs/>
          <w:color w:val="0B5CAB"/>
          <w:sz w:val="27"/>
          <w:szCs w:val="27"/>
        </w:rPr>
        <w:t xml:space="preserve">9.4 Wireframes — "where required"</w:t>
      </w:r>
    </w:p>
    <w:p>
      <w:pPr>
        <w:spacing w:after="120" w:line="276"/>
      </w:pPr>
      <w:r>
        <w:rPr>
          <w:rFonts w:ascii="Calibri" w:cs="Calibri" w:eastAsia="Calibri" w:hAnsi="Calibri"/>
          <w:color w:val="1F2933"/>
          <w:sz w:val="21"/>
          <w:szCs w:val="21"/>
        </w:rPr>
        <w:t xml:space="preserve">The requirement says wireframes are produced where required. In Salesforce that usually means one of four situations:</w:t>
      </w:r>
    </w:p>
    <w:p>
      <w:pPr>
        <w:pStyle w:val="ListParagraph"/>
        <w:numPr>
          <w:ilvl w:val="0"/>
          <w:numId w:val="2"/>
        </w:numPr>
        <w:spacing w:after="70" w:line="276"/>
      </w:pPr>
      <w:r>
        <w:rPr>
          <w:rFonts w:ascii="Calibri" w:cs="Calibri" w:eastAsia="Calibri" w:hAnsi="Calibri"/>
          <w:b/>
          <w:bCs/>
          <w:color w:val="1F2933"/>
          <w:sz w:val="21"/>
          <w:szCs w:val="21"/>
        </w:rPr>
        <w:t xml:space="preserve">A custom Lightning Web Component</w:t>
      </w:r>
      <w:r>
        <w:rPr>
          <w:rFonts w:ascii="Calibri" w:cs="Calibri" w:eastAsia="Calibri" w:hAnsi="Calibri"/>
          <w:color w:val="1F2933"/>
          <w:sz w:val="21"/>
          <w:szCs w:val="21"/>
        </w:rPr>
        <w:t xml:space="preserve"> is being built, so there is no standard layout to describe.</w:t>
      </w:r>
    </w:p>
    <w:p>
      <w:pPr>
        <w:pStyle w:val="ListParagraph"/>
        <w:numPr>
          <w:ilvl w:val="0"/>
          <w:numId w:val="2"/>
        </w:numPr>
        <w:spacing w:after="70" w:line="276"/>
      </w:pPr>
      <w:r>
        <w:rPr>
          <w:rFonts w:ascii="Calibri" w:cs="Calibri" w:eastAsia="Calibri" w:hAnsi="Calibri"/>
          <w:b/>
          <w:bCs/>
          <w:color w:val="1F2933"/>
          <w:sz w:val="21"/>
          <w:szCs w:val="21"/>
        </w:rPr>
        <w:t xml:space="preserve">A Screen Flow</w:t>
      </w:r>
      <w:r>
        <w:rPr>
          <w:rFonts w:ascii="Calibri" w:cs="Calibri" w:eastAsia="Calibri" w:hAnsi="Calibri"/>
          <w:color w:val="1F2933"/>
          <w:sz w:val="21"/>
          <w:szCs w:val="21"/>
        </w:rPr>
        <w:t xml:space="preserve"> with multiple steps, where the sequence and field grouping need agreement.</w:t>
      </w:r>
    </w:p>
    <w:p>
      <w:pPr>
        <w:pStyle w:val="ListParagraph"/>
        <w:numPr>
          <w:ilvl w:val="0"/>
          <w:numId w:val="2"/>
        </w:numPr>
        <w:spacing w:after="70" w:line="276"/>
      </w:pPr>
      <w:r>
        <w:rPr>
          <w:rFonts w:ascii="Calibri" w:cs="Calibri" w:eastAsia="Calibri" w:hAnsi="Calibri"/>
          <w:b/>
          <w:bCs/>
          <w:color w:val="1F2933"/>
          <w:sz w:val="21"/>
          <w:szCs w:val="21"/>
        </w:rPr>
        <w:t xml:space="preserve">An Experience Cloud site</w:t>
      </w:r>
      <w:r>
        <w:rPr>
          <w:rFonts w:ascii="Calibri" w:cs="Calibri" w:eastAsia="Calibri" w:hAnsi="Calibri"/>
          <w:color w:val="1F2933"/>
          <w:sz w:val="21"/>
          <w:szCs w:val="21"/>
        </w:rPr>
        <w:t xml:space="preserve">, where branding, navigation and public-facing layout matter.</w:t>
      </w:r>
    </w:p>
    <w:p>
      <w:pPr>
        <w:pStyle w:val="ListParagraph"/>
        <w:numPr>
          <w:ilvl w:val="0"/>
          <w:numId w:val="2"/>
        </w:numPr>
        <w:spacing w:after="70" w:line="276"/>
      </w:pPr>
      <w:r>
        <w:rPr>
          <w:rFonts w:ascii="Calibri" w:cs="Calibri" w:eastAsia="Calibri" w:hAnsi="Calibri"/>
          <w:b/>
          <w:bCs/>
          <w:color w:val="1F2933"/>
          <w:sz w:val="21"/>
          <w:szCs w:val="21"/>
        </w:rPr>
        <w:t xml:space="preserve">A console layout redesign</w:t>
      </w:r>
      <w:r>
        <w:rPr>
          <w:rFonts w:ascii="Calibri" w:cs="Calibri" w:eastAsia="Calibri" w:hAnsi="Calibri"/>
          <w:color w:val="1F2933"/>
          <w:sz w:val="21"/>
          <w:szCs w:val="21"/>
        </w:rPr>
        <w:t xml:space="preserve">, where tab structure, utility bar and related-record panels need to be agreed with agents.</w:t>
      </w:r>
    </w:p>
    <w:p>
      <w:pPr>
        <w:spacing w:after="120" w:line="276"/>
      </w:pPr>
      <w:r>
        <w:rPr>
          <w:rFonts w:ascii="Calibri" w:cs="Calibri" w:eastAsia="Calibri" w:hAnsi="Calibri"/>
          <w:color w:val="1F2933"/>
          <w:sz w:val="21"/>
          <w:szCs w:val="21"/>
        </w:rPr>
        <w:t xml:space="preserve">Keep them </w:t>
      </w:r>
      <w:r>
        <w:rPr>
          <w:rFonts w:ascii="Calibri" w:cs="Calibri" w:eastAsia="Calibri" w:hAnsi="Calibri"/>
          <w:b/>
          <w:bCs/>
          <w:color w:val="1F2933"/>
          <w:sz w:val="21"/>
          <w:szCs w:val="21"/>
        </w:rPr>
        <w:t xml:space="preserve">low fidelity</w:t>
      </w:r>
      <w:r>
        <w:rPr>
          <w:rFonts w:ascii="Calibri" w:cs="Calibri" w:eastAsia="Calibri" w:hAnsi="Calibri"/>
          <w:color w:val="1F2933"/>
          <w:sz w:val="21"/>
          <w:szCs w:val="21"/>
        </w:rPr>
        <w:t xml:space="preserve"> on purpose. A grey-box sketch invites feedback about structure; a polished, branded mockup invites feedback about the colour of a button and creates an expectation of a pixel-perfect build. Annotate every wireframe with numbered callouts and link each number to a functional requirement or acceptance criterion.</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What to label on a Salesforce wireframe</w:t>
            </w:r>
          </w:p>
          <w:p>
            <w:pPr>
              <w:spacing w:after="50" w:line="264"/>
            </w:pPr>
            <w:r>
              <w:rPr>
                <w:rFonts w:ascii="Calibri" w:cs="Calibri" w:eastAsia="Calibri" w:hAnsi="Calibri"/>
                <w:color w:val="1F2933"/>
                <w:sz w:val="20"/>
                <w:szCs w:val="20"/>
              </w:rPr>
              <w:t xml:space="preserve">Field name and API name · required or optional · read-only conditions and for which profiles · default value · picklist source · validation message text · button behaviour and what happens on failure · empty-state and error-state appearance · mobile behaviour, since Salesforce mobile renders differently.</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10. Intermediate — Translating Business Requirements into Salesforce Solutions</w:t>
      </w:r>
    </w:p>
    <w:p>
      <w:pPr>
        <w:spacing w:after="120" w:line="276"/>
      </w:pPr>
      <w:r>
        <w:rPr>
          <w:rFonts w:ascii="Calibri" w:cs="Calibri" w:eastAsia="Calibri" w:hAnsi="Calibri"/>
          <w:color w:val="1F2933"/>
          <w:sz w:val="21"/>
          <w:szCs w:val="21"/>
        </w:rPr>
        <w:t xml:space="preserve">This is the core competency in the requirement: </w:t>
      </w:r>
      <w:r>
        <w:rPr>
          <w:rFonts w:ascii="Calibri" w:cs="Calibri" w:eastAsia="Calibri" w:hAnsi="Calibri"/>
          <w:i/>
          <w:iCs/>
          <w:color w:val="1F2933"/>
          <w:sz w:val="21"/>
          <w:szCs w:val="21"/>
        </w:rPr>
        <w:t xml:space="preserve">"Translate business requirements into Salesforce functional requirements and solutions"</w:t>
      </w:r>
      <w:r>
        <w:rPr>
          <w:rFonts w:ascii="Calibri" w:cs="Calibri" w:eastAsia="Calibri" w:hAnsi="Calibri"/>
          <w:color w:val="1F2933"/>
          <w:sz w:val="21"/>
          <w:szCs w:val="21"/>
        </w:rPr>
        <w:t xml:space="preserve"> and </w:t>
      </w:r>
      <w:r>
        <w:rPr>
          <w:rFonts w:ascii="Calibri" w:cs="Calibri" w:eastAsia="Calibri" w:hAnsi="Calibri"/>
          <w:i/>
          <w:iCs/>
          <w:color w:val="1F2933"/>
          <w:sz w:val="21"/>
          <w:szCs w:val="21"/>
        </w:rPr>
        <w:t xml:space="preserve">"Configure or provide functional guidance on Salesforce features"</w:t>
      </w:r>
      <w:r>
        <w:rPr>
          <w:rFonts w:ascii="Calibri" w:cs="Calibri" w:eastAsia="Calibri" w:hAnsi="Calibri"/>
          <w:color w:val="1F2933"/>
          <w:sz w:val="21"/>
          <w:szCs w:val="21"/>
        </w:rPr>
        <w:t xml:space="preserve">. It is also the hardest part to fake in an interview.</w:t>
      </w:r>
    </w:p>
    <w:p>
      <w:pPr>
        <w:pStyle w:val="Heading2"/>
        <w:spacing w:after="140" w:before="300"/>
      </w:pPr>
      <w:r>
        <w:rPr>
          <w:rFonts w:ascii="Calibri" w:cs="Calibri" w:eastAsia="Calibri" w:hAnsi="Calibri"/>
          <w:b/>
          <w:bCs/>
          <w:color w:val="0B5CAB"/>
          <w:sz w:val="27"/>
          <w:szCs w:val="27"/>
        </w:rPr>
        <w:t xml:space="preserve">10.1 The translation method</w:t>
      </w:r>
    </w:p>
    <w:p>
      <w:pPr>
        <w:pStyle w:val="ListParagraph"/>
        <w:numPr>
          <w:ilvl w:val="0"/>
          <w:numId w:val="3"/>
        </w:numPr>
        <w:spacing w:after="70" w:line="276"/>
      </w:pPr>
      <w:r>
        <w:rPr>
          <w:rFonts w:ascii="Calibri" w:cs="Calibri" w:eastAsia="Calibri" w:hAnsi="Calibri"/>
          <w:b/>
          <w:bCs/>
          <w:color w:val="1F2933"/>
          <w:sz w:val="21"/>
          <w:szCs w:val="21"/>
        </w:rPr>
        <w:t xml:space="preserve">Identify the business entity</w:t>
      </w:r>
      <w:r>
        <w:rPr>
          <w:rFonts w:ascii="Calibri" w:cs="Calibri" w:eastAsia="Calibri" w:hAnsi="Calibri"/>
          <w:color w:val="1F2933"/>
          <w:sz w:val="21"/>
          <w:szCs w:val="21"/>
        </w:rPr>
        <w:t xml:space="preserve"> — what real-world thing is being tracked? Map it to an existing standard object if you possibly can.</w:t>
      </w:r>
    </w:p>
    <w:p>
      <w:pPr>
        <w:pStyle w:val="ListParagraph"/>
        <w:numPr>
          <w:ilvl w:val="0"/>
          <w:numId w:val="3"/>
        </w:numPr>
        <w:spacing w:after="70" w:line="276"/>
      </w:pPr>
      <w:r>
        <w:rPr>
          <w:rFonts w:ascii="Calibri" w:cs="Calibri" w:eastAsia="Calibri" w:hAnsi="Calibri"/>
          <w:b/>
          <w:bCs/>
          <w:color w:val="1F2933"/>
          <w:sz w:val="21"/>
          <w:szCs w:val="21"/>
        </w:rPr>
        <w:t xml:space="preserve">Check standard functionality first.</w:t>
      </w:r>
      <w:r>
        <w:rPr>
          <w:rFonts w:ascii="Calibri" w:cs="Calibri" w:eastAsia="Calibri" w:hAnsi="Calibri"/>
          <w:color w:val="1F2933"/>
          <w:sz w:val="21"/>
          <w:szCs w:val="21"/>
        </w:rPr>
        <w:t xml:space="preserve"> Ask: does Salesforce already do this? Campaigns, Products, Quotes, Entitlements, Knowledge and Approvals already exist and are free.</w:t>
      </w:r>
    </w:p>
    <w:p>
      <w:pPr>
        <w:pStyle w:val="ListParagraph"/>
        <w:numPr>
          <w:ilvl w:val="0"/>
          <w:numId w:val="3"/>
        </w:numPr>
        <w:spacing w:after="70" w:line="276"/>
      </w:pPr>
      <w:r>
        <w:rPr>
          <w:rFonts w:ascii="Calibri" w:cs="Calibri" w:eastAsia="Calibri" w:hAnsi="Calibri"/>
          <w:b/>
          <w:bCs/>
          <w:color w:val="1F2933"/>
          <w:sz w:val="21"/>
          <w:szCs w:val="21"/>
        </w:rPr>
        <w:t xml:space="preserve">Decide object vs field vs record type.</w:t>
      </w:r>
      <w:r>
        <w:rPr>
          <w:rFonts w:ascii="Calibri" w:cs="Calibri" w:eastAsia="Calibri" w:hAnsi="Calibri"/>
          <w:color w:val="1F2933"/>
          <w:sz w:val="21"/>
          <w:szCs w:val="21"/>
        </w:rPr>
        <w:t xml:space="preserve"> A new object is a big commitment; a record type or a picklist value is often enough.</w:t>
      </w:r>
    </w:p>
    <w:p>
      <w:pPr>
        <w:pStyle w:val="ListParagraph"/>
        <w:numPr>
          <w:ilvl w:val="0"/>
          <w:numId w:val="3"/>
        </w:numPr>
        <w:spacing w:after="70" w:line="276"/>
      </w:pPr>
      <w:r>
        <w:rPr>
          <w:rFonts w:ascii="Calibri" w:cs="Calibri" w:eastAsia="Calibri" w:hAnsi="Calibri"/>
          <w:b/>
          <w:bCs/>
          <w:color w:val="1F2933"/>
          <w:sz w:val="21"/>
          <w:szCs w:val="21"/>
        </w:rPr>
        <w:t xml:space="preserve">Define the relationships</w:t>
      </w:r>
      <w:r>
        <w:rPr>
          <w:rFonts w:ascii="Calibri" w:cs="Calibri" w:eastAsia="Calibri" w:hAnsi="Calibri"/>
          <w:color w:val="1F2933"/>
          <w:sz w:val="21"/>
          <w:szCs w:val="21"/>
        </w:rPr>
        <w:t xml:space="preserve"> — and check whether roll-ups are needed, because that drives Lookup vs Master-Detail.</w:t>
      </w:r>
    </w:p>
    <w:p>
      <w:pPr>
        <w:pStyle w:val="ListParagraph"/>
        <w:numPr>
          <w:ilvl w:val="0"/>
          <w:numId w:val="3"/>
        </w:numPr>
        <w:spacing w:after="70" w:line="276"/>
      </w:pPr>
      <w:r>
        <w:rPr>
          <w:rFonts w:ascii="Calibri" w:cs="Calibri" w:eastAsia="Calibri" w:hAnsi="Calibri"/>
          <w:b/>
          <w:bCs/>
          <w:color w:val="1F2933"/>
          <w:sz w:val="21"/>
          <w:szCs w:val="21"/>
        </w:rPr>
        <w:t xml:space="preserve">Define the data</w:t>
      </w:r>
      <w:r>
        <w:rPr>
          <w:rFonts w:ascii="Calibri" w:cs="Calibri" w:eastAsia="Calibri" w:hAnsi="Calibri"/>
          <w:color w:val="1F2933"/>
          <w:sz w:val="21"/>
          <w:szCs w:val="21"/>
        </w:rPr>
        <w:t xml:space="preserve"> — fields, types, lengths, picklist values, required/optional, default, help text, and whether history tracking is needed.</w:t>
      </w:r>
    </w:p>
    <w:p>
      <w:pPr>
        <w:pStyle w:val="ListParagraph"/>
        <w:numPr>
          <w:ilvl w:val="0"/>
          <w:numId w:val="3"/>
        </w:numPr>
        <w:spacing w:after="70" w:line="276"/>
      </w:pPr>
      <w:r>
        <w:rPr>
          <w:rFonts w:ascii="Calibri" w:cs="Calibri" w:eastAsia="Calibri" w:hAnsi="Calibri"/>
          <w:b/>
          <w:bCs/>
          <w:color w:val="1F2933"/>
          <w:sz w:val="21"/>
          <w:szCs w:val="21"/>
        </w:rPr>
        <w:t xml:space="preserve">Define the security</w:t>
      </w:r>
      <w:r>
        <w:rPr>
          <w:rFonts w:ascii="Calibri" w:cs="Calibri" w:eastAsia="Calibri" w:hAnsi="Calibri"/>
          <w:color w:val="1F2933"/>
          <w:sz w:val="21"/>
          <w:szCs w:val="21"/>
        </w:rPr>
        <w:t xml:space="preserve"> — who creates, reads, edits, deletes; which fields are hidden; which records are visible.</w:t>
      </w:r>
    </w:p>
    <w:p>
      <w:pPr>
        <w:pStyle w:val="ListParagraph"/>
        <w:numPr>
          <w:ilvl w:val="0"/>
          <w:numId w:val="3"/>
        </w:numPr>
        <w:spacing w:after="70" w:line="276"/>
      </w:pPr>
      <w:r>
        <w:rPr>
          <w:rFonts w:ascii="Calibri" w:cs="Calibri" w:eastAsia="Calibri" w:hAnsi="Calibri"/>
          <w:b/>
          <w:bCs/>
          <w:color w:val="1F2933"/>
          <w:sz w:val="21"/>
          <w:szCs w:val="21"/>
        </w:rPr>
        <w:t xml:space="preserve">Define automation</w:t>
      </w:r>
      <w:r>
        <w:rPr>
          <w:rFonts w:ascii="Calibri" w:cs="Calibri" w:eastAsia="Calibri" w:hAnsi="Calibri"/>
          <w:color w:val="1F2933"/>
          <w:sz w:val="21"/>
          <w:szCs w:val="21"/>
        </w:rPr>
        <w:t xml:space="preserve"> — what must happen automatically, when, and what happens if it fails.</w:t>
      </w:r>
    </w:p>
    <w:p>
      <w:pPr>
        <w:pStyle w:val="ListParagraph"/>
        <w:numPr>
          <w:ilvl w:val="0"/>
          <w:numId w:val="3"/>
        </w:numPr>
        <w:spacing w:after="70" w:line="276"/>
      </w:pPr>
      <w:r>
        <w:rPr>
          <w:rFonts w:ascii="Calibri" w:cs="Calibri" w:eastAsia="Calibri" w:hAnsi="Calibri"/>
          <w:b/>
          <w:bCs/>
          <w:color w:val="1F2933"/>
          <w:sz w:val="21"/>
          <w:szCs w:val="21"/>
        </w:rPr>
        <w:t xml:space="preserve">Define the user experience</w:t>
      </w:r>
      <w:r>
        <w:rPr>
          <w:rFonts w:ascii="Calibri" w:cs="Calibri" w:eastAsia="Calibri" w:hAnsi="Calibri"/>
          <w:color w:val="1F2933"/>
          <w:sz w:val="21"/>
          <w:szCs w:val="21"/>
        </w:rPr>
        <w:t xml:space="preserve"> — layouts, record pages, list views, quick actions, console configuration, mobile.</w:t>
      </w:r>
    </w:p>
    <w:p>
      <w:pPr>
        <w:pStyle w:val="ListParagraph"/>
        <w:numPr>
          <w:ilvl w:val="0"/>
          <w:numId w:val="3"/>
        </w:numPr>
        <w:spacing w:after="70" w:line="276"/>
      </w:pPr>
      <w:r>
        <w:rPr>
          <w:rFonts w:ascii="Calibri" w:cs="Calibri" w:eastAsia="Calibri" w:hAnsi="Calibri"/>
          <w:b/>
          <w:bCs/>
          <w:color w:val="1F2933"/>
          <w:sz w:val="21"/>
          <w:szCs w:val="21"/>
        </w:rPr>
        <w:t xml:space="preserve">Define reporting</w:t>
      </w:r>
      <w:r>
        <w:rPr>
          <w:rFonts w:ascii="Calibri" w:cs="Calibri" w:eastAsia="Calibri" w:hAnsi="Calibri"/>
          <w:color w:val="1F2933"/>
          <w:sz w:val="21"/>
          <w:szCs w:val="21"/>
        </w:rPr>
        <w:t xml:space="preserve"> — what must be measurable. If it must be reported, it must be a field, not free text.</w:t>
      </w:r>
    </w:p>
    <w:p>
      <w:pPr>
        <w:pStyle w:val="ListParagraph"/>
        <w:numPr>
          <w:ilvl w:val="0"/>
          <w:numId w:val="3"/>
        </w:numPr>
        <w:spacing w:after="70" w:line="276"/>
      </w:pPr>
      <w:r>
        <w:rPr>
          <w:rFonts w:ascii="Calibri" w:cs="Calibri" w:eastAsia="Calibri" w:hAnsi="Calibri"/>
          <w:b/>
          <w:bCs/>
          <w:color w:val="1F2933"/>
          <w:sz w:val="21"/>
          <w:szCs w:val="21"/>
        </w:rPr>
        <w:t xml:space="preserve">Define integration and data</w:t>
      </w:r>
      <w:r>
        <w:rPr>
          <w:rFonts w:ascii="Calibri" w:cs="Calibri" w:eastAsia="Calibri" w:hAnsi="Calibri"/>
          <w:color w:val="1F2933"/>
          <w:sz w:val="21"/>
          <w:szCs w:val="21"/>
        </w:rPr>
        <w:t xml:space="preserve"> — where does the data come from, where does it go, how often, and what is the system of record.</w:t>
      </w:r>
    </w:p>
    <w:p>
      <w:pPr>
        <w:pStyle w:val="Heading2"/>
        <w:spacing w:after="140" w:before="300"/>
      </w:pPr>
      <w:r>
        <w:rPr>
          <w:rFonts w:ascii="Calibri" w:cs="Calibri" w:eastAsia="Calibri" w:hAnsi="Calibri"/>
          <w:b/>
          <w:bCs/>
          <w:color w:val="0B5CAB"/>
          <w:sz w:val="27"/>
          <w:szCs w:val="27"/>
        </w:rPr>
        <w:t xml:space="preserve">10.2 Worked translation — a complete example</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The business request</w:t>
            </w:r>
          </w:p>
          <w:p>
            <w:pPr>
              <w:spacing w:after="50" w:line="264"/>
            </w:pPr>
            <w:r>
              <w:rPr>
                <w:rFonts w:ascii="Calibri" w:cs="Calibri" w:eastAsia="Calibri" w:hAnsi="Calibri"/>
                <w:i/>
                <w:iCs/>
                <w:color w:val="1F2933"/>
                <w:sz w:val="20"/>
                <w:szCs w:val="20"/>
              </w:rPr>
              <w:t xml:space="preserve">"Our field sales team in Pune visits dealers. Right now they write visit notes in WhatsApp. Managers cannot see who visited whom, whether commitments were kept, or which dealers have been ignored. We want to fix this before the next quarter."</w:t>
            </w:r>
          </w:p>
        </w:tc>
      </w:tr>
    </w:tbl>
    <w:p>
      <w:pPr>
        <w:pStyle w:val="Heading3"/>
        <w:spacing w:after="110" w:before="220"/>
      </w:pPr>
      <w:r>
        <w:rPr>
          <w:rFonts w:ascii="Calibri" w:cs="Calibri" w:eastAsia="Calibri" w:hAnsi="Calibri"/>
          <w:b/>
          <w:bCs/>
          <w:color w:val="1F2933"/>
          <w:sz w:val="23"/>
          <w:szCs w:val="23"/>
        </w:rPr>
        <w:t xml:space="preserve">10.2.1 Step 1 — Need, not solution</w:t>
      </w:r>
    </w:p>
    <w:p>
      <w:pPr>
        <w:pStyle w:val="ListParagraph"/>
        <w:numPr>
          <w:ilvl w:val="0"/>
          <w:numId w:val="2"/>
        </w:numPr>
        <w:spacing w:after="70" w:line="276"/>
      </w:pPr>
      <w:r>
        <w:rPr>
          <w:rFonts w:ascii="Calibri" w:cs="Calibri" w:eastAsia="Calibri" w:hAnsi="Calibri"/>
          <w:b/>
          <w:bCs/>
          <w:color w:val="1F2933"/>
          <w:sz w:val="21"/>
          <w:szCs w:val="21"/>
        </w:rPr>
        <w:t xml:space="preserve">Need A:</w:t>
      </w:r>
      <w:r>
        <w:rPr>
          <w:rFonts w:ascii="Calibri" w:cs="Calibri" w:eastAsia="Calibri" w:hAnsi="Calibri"/>
          <w:color w:val="1F2933"/>
          <w:sz w:val="21"/>
          <w:szCs w:val="21"/>
        </w:rPr>
        <w:t xml:space="preserve"> Record dealer visits in a structured, reportable way.</w:t>
      </w:r>
    </w:p>
    <w:p>
      <w:pPr>
        <w:pStyle w:val="ListParagraph"/>
        <w:numPr>
          <w:ilvl w:val="0"/>
          <w:numId w:val="2"/>
        </w:numPr>
        <w:spacing w:after="70" w:line="276"/>
      </w:pPr>
      <w:r>
        <w:rPr>
          <w:rFonts w:ascii="Calibri" w:cs="Calibri" w:eastAsia="Calibri" w:hAnsi="Calibri"/>
          <w:b/>
          <w:bCs/>
          <w:color w:val="1F2933"/>
          <w:sz w:val="21"/>
          <w:szCs w:val="21"/>
        </w:rPr>
        <w:t xml:space="preserve">Need B:</w:t>
      </w:r>
      <w:r>
        <w:rPr>
          <w:rFonts w:ascii="Calibri" w:cs="Calibri" w:eastAsia="Calibri" w:hAnsi="Calibri"/>
          <w:color w:val="1F2933"/>
          <w:sz w:val="21"/>
          <w:szCs w:val="21"/>
        </w:rPr>
        <w:t xml:space="preserve"> Track commitments made during a visit and whether they were completed.</w:t>
      </w:r>
    </w:p>
    <w:p>
      <w:pPr>
        <w:pStyle w:val="ListParagraph"/>
        <w:numPr>
          <w:ilvl w:val="0"/>
          <w:numId w:val="2"/>
        </w:numPr>
        <w:spacing w:after="70" w:line="276"/>
      </w:pPr>
      <w:r>
        <w:rPr>
          <w:rFonts w:ascii="Calibri" w:cs="Calibri" w:eastAsia="Calibri" w:hAnsi="Calibri"/>
          <w:b/>
          <w:bCs/>
          <w:color w:val="1F2933"/>
          <w:sz w:val="21"/>
          <w:szCs w:val="21"/>
        </w:rPr>
        <w:t xml:space="preserve">Need C:</w:t>
      </w:r>
      <w:r>
        <w:rPr>
          <w:rFonts w:ascii="Calibri" w:cs="Calibri" w:eastAsia="Calibri" w:hAnsi="Calibri"/>
          <w:color w:val="1F2933"/>
          <w:sz w:val="21"/>
          <w:szCs w:val="21"/>
        </w:rPr>
        <w:t xml:space="preserve"> Give managers visibility of coverage — which dealers have not been visited recently.</w:t>
      </w:r>
    </w:p>
    <w:p>
      <w:pPr>
        <w:pStyle w:val="ListParagraph"/>
        <w:numPr>
          <w:ilvl w:val="0"/>
          <w:numId w:val="2"/>
        </w:numPr>
        <w:spacing w:after="70" w:line="276"/>
      </w:pPr>
      <w:r>
        <w:rPr>
          <w:rFonts w:ascii="Calibri" w:cs="Calibri" w:eastAsia="Calibri" w:hAnsi="Calibri"/>
          <w:b/>
          <w:bCs/>
          <w:color w:val="1F2933"/>
          <w:sz w:val="21"/>
          <w:szCs w:val="21"/>
        </w:rPr>
        <w:t xml:space="preserve">Need D:</w:t>
      </w:r>
      <w:r>
        <w:rPr>
          <w:rFonts w:ascii="Calibri" w:cs="Calibri" w:eastAsia="Calibri" w:hAnsi="Calibri"/>
          <w:color w:val="1F2933"/>
          <w:sz w:val="21"/>
          <w:szCs w:val="21"/>
        </w:rPr>
        <w:t xml:space="preserve"> Capture this on a mobile phone, often with poor connectivity, in under two minutes.</w:t>
      </w:r>
    </w:p>
    <w:p>
      <w:pPr>
        <w:pStyle w:val="Heading3"/>
        <w:spacing w:after="110" w:before="220"/>
      </w:pPr>
      <w:r>
        <w:rPr>
          <w:rFonts w:ascii="Calibri" w:cs="Calibri" w:eastAsia="Calibri" w:hAnsi="Calibri"/>
          <w:b/>
          <w:bCs/>
          <w:color w:val="1F2933"/>
          <w:sz w:val="23"/>
          <w:szCs w:val="23"/>
        </w:rPr>
        <w:t xml:space="preserve">10.2.2 Step 2 — Object decision</w:t>
      </w:r>
    </w:p>
    <w:p>
      <w:pPr>
        <w:spacing w:after="120" w:line="276"/>
      </w:pPr>
      <w:r>
        <w:rPr>
          <w:rFonts w:ascii="Calibri" w:cs="Calibri" w:eastAsia="Calibri" w:hAnsi="Calibri"/>
          <w:color w:val="1F2933"/>
          <w:sz w:val="21"/>
          <w:szCs w:val="21"/>
        </w:rPr>
        <w:t xml:space="preserve">A visit is an activity with a date, an outcome and notes. Salesforce already has </w:t>
      </w:r>
      <w:r>
        <w:rPr>
          <w:rFonts w:ascii="Calibri" w:cs="Calibri" w:eastAsia="Calibri" w:hAnsi="Calibri"/>
          <w:b/>
          <w:bCs/>
          <w:color w:val="1F2933"/>
          <w:sz w:val="21"/>
          <w:szCs w:val="21"/>
        </w:rPr>
        <w:t xml:space="preserve">Event</w:t>
      </w:r>
      <w:r>
        <w:rPr>
          <w:rFonts w:ascii="Calibri" w:cs="Calibri" w:eastAsia="Calibri" w:hAnsi="Calibri"/>
          <w:color w:val="1F2933"/>
          <w:sz w:val="21"/>
          <w:szCs w:val="21"/>
        </w:rPr>
        <w:t xml:space="preserve"> (a calendared activity) and </w:t>
      </w:r>
      <w:r>
        <w:rPr>
          <w:rFonts w:ascii="Calibri" w:cs="Calibri" w:eastAsia="Calibri" w:hAnsi="Calibri"/>
          <w:b/>
          <w:bCs/>
          <w:color w:val="1F2933"/>
          <w:sz w:val="21"/>
          <w:szCs w:val="21"/>
        </w:rPr>
        <w:t xml:space="preserve">Task</w:t>
      </w:r>
      <w:r>
        <w:rPr>
          <w:rFonts w:ascii="Calibri" w:cs="Calibri" w:eastAsia="Calibri" w:hAnsi="Calibri"/>
          <w:color w:val="1F2933"/>
          <w:sz w:val="21"/>
          <w:szCs w:val="21"/>
        </w:rPr>
        <w:t xml:space="preserve">. So the first question is: do we need a custom object at all?</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100"/>
        <w:gridCol w:w="2400"/>
        <w:gridCol w:w="2400"/>
        <w:gridCol w:w="2120"/>
      </w:tblGrid>
      <w:tr>
        <w:trPr>
          <w:tblHeader/>
        </w:trPr>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Option</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Pros</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Cons</w:t>
            </w:r>
          </w:p>
        </w:tc>
        <w:tc>
          <w:tcPr>
            <w:tcW w:type="dxa" w:w="21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Verdict</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Use standard </w:t>
            </w:r>
            <w:r>
              <w:rPr>
                <w:rFonts w:ascii="Calibri" w:cs="Calibri" w:eastAsia="Calibri" w:hAnsi="Calibri"/>
                <w:b/>
                <w:bCs/>
                <w:color w:val="1F2933"/>
                <w:sz w:val="19"/>
                <w:szCs w:val="19"/>
              </w:rPr>
              <w:t xml:space="preserve">Event</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Free, calendar integration, mobile-ready, activity timeline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Limited custom reporting on activities; harder to roll up; Activity reporting is restricted</w:t>
            </w:r>
          </w:p>
        </w:tc>
        <w:tc>
          <w:tcPr>
            <w:tcW w:type="dxa" w:w="2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Good for simple visit logging</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Custom object </w:t>
            </w:r>
            <w:r>
              <w:rPr>
                <w:rFonts w:ascii="Consolas" w:cs="Consolas" w:eastAsia="Consolas" w:hAnsi="Consolas"/>
                <w:b w:val="false"/>
                <w:bCs w:val="false"/>
                <w:color w:val="C2410C"/>
                <w:sz w:val="17"/>
                <w:szCs w:val="17"/>
              </w:rPr>
              <w:t xml:space="preserve">Dealer_Visit__c</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Full reporting, roll-ups, custom fields, record types, its own automation and security</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More build effort; another object to maintain; no native calendar view</w:t>
            </w:r>
          </w:p>
        </w:tc>
        <w:tc>
          <w:tcPr>
            <w:tcW w:type="dxa" w:w="2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Chosen — because commitments and coverage reporting are core needs</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Reuse </w:t>
            </w:r>
            <w:r>
              <w:rPr>
                <w:rFonts w:ascii="Calibri" w:cs="Calibri" w:eastAsia="Calibri" w:hAnsi="Calibri"/>
                <w:b/>
                <w:bCs/>
                <w:color w:val="1F2933"/>
                <w:sz w:val="19"/>
                <w:szCs w:val="19"/>
              </w:rPr>
              <w:t xml:space="preserve">Case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Exists already</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Semantically wrong; pollutes service metrics</w:t>
            </w:r>
          </w:p>
        </w:tc>
        <w:tc>
          <w:tcPr>
            <w:tcW w:type="dxa" w:w="2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Rejected</w:t>
            </w:r>
          </w:p>
        </w:tc>
      </w:tr>
    </w:tbl>
    <w:p>
      <w:pPr>
        <w:spacing w:after="180" w:before="60"/>
      </w:pPr>
      <w:r>
        <w:rPr>
          <w:rFonts w:ascii="Calibri" w:cs="Calibri" w:eastAsia="Calibri" w:hAnsi="Calibri"/>
          <w:i/>
          <w:iCs/>
          <w:color w:val="4A5568"/>
          <w:sz w:val="18"/>
          <w:szCs w:val="18"/>
        </w:rPr>
        <w:t xml:space="preserve">Table 10.1 — The object decision, documented with its rationale. Always record why, not just what.</w:t>
      </w:r>
    </w:p>
    <w:p>
      <w:pPr>
        <w:pStyle w:val="Heading3"/>
        <w:spacing w:after="110" w:before="220"/>
      </w:pPr>
      <w:r>
        <w:rPr>
          <w:rFonts w:ascii="Calibri" w:cs="Calibri" w:eastAsia="Calibri" w:hAnsi="Calibri"/>
          <w:b/>
          <w:bCs/>
          <w:color w:val="1F2933"/>
          <w:sz w:val="23"/>
          <w:szCs w:val="23"/>
        </w:rPr>
        <w:t xml:space="preserve">10.2.3 Step 3 — Data model and field specification</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700"/>
        <w:gridCol w:w="1700"/>
        <w:gridCol w:w="1500"/>
        <w:gridCol w:w="1000"/>
        <w:gridCol w:w="3120"/>
      </w:tblGrid>
      <w:tr>
        <w:trPr>
          <w:tblHeader/>
        </w:trPr>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Field label</w:t>
            </w:r>
          </w:p>
        </w:tc>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API name</w:t>
            </w:r>
          </w:p>
        </w:tc>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Type</w:t>
            </w:r>
          </w:p>
        </w:tc>
        <w:tc>
          <w:tcPr>
            <w:tcW w:type="dxa" w:w="1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Required</w:t>
            </w:r>
          </w:p>
        </w:tc>
        <w:tc>
          <w:tcPr>
            <w:tcW w:type="dxa" w:w="31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Notes</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Dealer</w:t>
            </w:r>
          </w:p>
        </w:tc>
        <w:tc>
          <w:tcPr>
            <w:tcW w:type="dxa" w:w="170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Account__c</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Lookup (Account)</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Yes</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Filtered to Record Type = Dealer</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Visit Date</w:t>
            </w:r>
          </w:p>
        </w:tc>
        <w:tc>
          <w:tcPr>
            <w:tcW w:type="dxa" w:w="170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Visit_Date__c</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Date</w:t>
            </w:r>
          </w:p>
        </w:tc>
        <w:tc>
          <w:tcPr>
            <w:tcW w:type="dxa" w:w="1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Yes</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Cannot be a future date — validation rule VR-01</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Visit Type</w:t>
            </w:r>
          </w:p>
        </w:tc>
        <w:tc>
          <w:tcPr>
            <w:tcW w:type="dxa" w:w="170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Visit_Type__c</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Picklist</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Yes</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Routine / Escalation / New Onboarding / Collection</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Outcome</w:t>
            </w:r>
          </w:p>
        </w:tc>
        <w:tc>
          <w:tcPr>
            <w:tcW w:type="dxa" w:w="170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Outcome__c</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Picklist</w:t>
            </w:r>
          </w:p>
        </w:tc>
        <w:tc>
          <w:tcPr>
            <w:tcW w:type="dxa" w:w="1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Yes</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Order Placed / Follow-up Needed / No Interest / Dealer Unavailable</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Order Value Discussed</w:t>
            </w:r>
          </w:p>
        </w:tc>
        <w:tc>
          <w:tcPr>
            <w:tcW w:type="dxa" w:w="170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Order_Value__c</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Currency (16,2)</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Required when Outcome = Order Placed — VR-02</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Notes</w:t>
            </w:r>
          </w:p>
        </w:tc>
        <w:tc>
          <w:tcPr>
            <w:tcW w:type="dxa" w:w="170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Notes__c</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Long Text (4,000)</w:t>
            </w:r>
          </w:p>
        </w:tc>
        <w:tc>
          <w:tcPr>
            <w:tcW w:type="dxa" w:w="1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Not reportable for analytics — that is what Outcome is for</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Next Action</w:t>
            </w:r>
          </w:p>
        </w:tc>
        <w:tc>
          <w:tcPr>
            <w:tcW w:type="dxa" w:w="170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Next_Action__c</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Text (255)</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Required when Outcome = Follow-up Needed</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Next Action Due</w:t>
            </w:r>
          </w:p>
        </w:tc>
        <w:tc>
          <w:tcPr>
            <w:tcW w:type="dxa" w:w="170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Next_Action_Due__c</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Date</w:t>
            </w:r>
          </w:p>
        </w:tc>
        <w:tc>
          <w:tcPr>
            <w:tcW w:type="dxa" w:w="1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Drives the follow-up Task</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Geo Check-in</w:t>
            </w:r>
          </w:p>
        </w:tc>
        <w:tc>
          <w:tcPr>
            <w:tcW w:type="dxa" w:w="170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Check_In_Location__c</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Geolocation</w:t>
            </w:r>
          </w:p>
        </w:tc>
        <w:tc>
          <w:tcPr>
            <w:tcW w:type="dxa" w:w="1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Captured by the mobile app; raises a privacy question — see below</w:t>
            </w:r>
          </w:p>
        </w:tc>
      </w:tr>
    </w:tbl>
    <w:p>
      <w:pPr>
        <w:spacing w:after="180" w:before="60"/>
      </w:pPr>
      <w:r>
        <w:rPr>
          <w:rFonts w:ascii="Calibri" w:cs="Calibri" w:eastAsia="Calibri" w:hAnsi="Calibri"/>
          <w:i/>
          <w:iCs/>
          <w:color w:val="4A5568"/>
          <w:sz w:val="18"/>
          <w:szCs w:val="18"/>
        </w:rPr>
        <w:t xml:space="preserve">Table 10.2 — Field-level specification an Admin can build from without asking a question.</w:t>
      </w:r>
    </w:p>
    <w:p>
      <w:pPr>
        <w:pStyle w:val="Heading3"/>
        <w:spacing w:after="110" w:before="220"/>
      </w:pPr>
      <w:r>
        <w:rPr>
          <w:rFonts w:ascii="Calibri" w:cs="Calibri" w:eastAsia="Calibri" w:hAnsi="Calibri"/>
          <w:b/>
          <w:bCs/>
          <w:color w:val="1F2933"/>
          <w:sz w:val="23"/>
          <w:szCs w:val="23"/>
        </w:rPr>
        <w:t xml:space="preserve">10.2.4 Step 4 — Relationships and roll-ups</w:t>
      </w:r>
    </w:p>
    <w:p>
      <w:pPr>
        <w:spacing w:after="120" w:line="276"/>
      </w:pPr>
      <w:r>
        <w:rPr>
          <w:rFonts w:ascii="Calibri" w:cs="Calibri" w:eastAsia="Calibri" w:hAnsi="Calibri"/>
          <w:color w:val="1F2933"/>
          <w:sz w:val="21"/>
          <w:szCs w:val="21"/>
        </w:rPr>
        <w:t xml:space="preserve">The stakeholder wants to see "last visit date" on the dealer's Account page. A roll-up summary of MAX(Visit Date) would do it — but roll-up summaries require </w:t>
      </w:r>
      <w:r>
        <w:rPr>
          <w:rFonts w:ascii="Calibri" w:cs="Calibri" w:eastAsia="Calibri" w:hAnsi="Calibri"/>
          <w:b/>
          <w:bCs/>
          <w:color w:val="1F2933"/>
          <w:sz w:val="21"/>
          <w:szCs w:val="21"/>
        </w:rPr>
        <w:t xml:space="preserve">Master-Detail</w:t>
      </w:r>
      <w:r>
        <w:rPr>
          <w:rFonts w:ascii="Calibri" w:cs="Calibri" w:eastAsia="Calibri" w:hAnsi="Calibri"/>
          <w:color w:val="1F2933"/>
          <w:sz w:val="21"/>
          <w:szCs w:val="21"/>
        </w:rPr>
        <w:t xml:space="preserve">, and Account cannot be the detail side here in a way that suits us (a visit should survive independently and have its own owner and sharing). Options, with honest trade-offs: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300"/>
        <w:gridCol w:w="2600"/>
        <w:gridCol w:w="1200"/>
        <w:gridCol w:w="2920"/>
      </w:tblGrid>
      <w:tr>
        <w:trPr>
          <w:tblHeader/>
        </w:trPr>
        <w:tc>
          <w:tcPr>
            <w:tcW w:type="dxa" w:w="2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Option</w:t>
            </w:r>
          </w:p>
        </w:tc>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How</w:t>
            </w:r>
          </w:p>
        </w:tc>
        <w:tc>
          <w:tcPr>
            <w:tcW w:type="dxa" w:w="1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Effort</w:t>
            </w:r>
          </w:p>
        </w:tc>
        <w:tc>
          <w:tcPr>
            <w:tcW w:type="dxa" w:w="29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Trade-off</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Record-triggered Flow</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 visit save, update </w:t>
            </w:r>
            <w:r>
              <w:rPr>
                <w:rFonts w:ascii="Consolas" w:cs="Consolas" w:eastAsia="Consolas" w:hAnsi="Consolas"/>
                <w:b w:val="false"/>
                <w:bCs w:val="false"/>
                <w:color w:val="C2410C"/>
                <w:sz w:val="17"/>
                <w:szCs w:val="17"/>
              </w:rPr>
              <w:t xml:space="preserve">Last_Visit_Date__c</w:t>
            </w:r>
            <w:r>
              <w:rPr>
                <w:rFonts w:ascii="Calibri" w:cs="Calibri" w:eastAsia="Calibri" w:hAnsi="Calibri"/>
                <w:b w:val="false"/>
                <w:bCs w:val="false"/>
                <w:color w:val="1F2933"/>
                <w:sz w:val="19"/>
                <w:szCs w:val="19"/>
              </w:rPr>
              <w:t xml:space="preserve"> on the Account</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Low</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Slight data-latency risk if bulk-loaded; needs a bulk-safe design</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Master-Detail to Account</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Enables native roll-up summary</w:t>
            </w:r>
          </w:p>
        </w:tc>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Low</w:t>
            </w:r>
          </w:p>
        </w:tc>
        <w:tc>
          <w:tcPr>
            <w:tcW w:type="dxa" w:w="2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Visit inherits account sharing; cannot have its own owner; deleting the dealer deletes visit history</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Declarative Lookup Rollup Summary (AppExchange)</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Free managed package providing rollups on lookups</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Low</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Third-party package — needs security review and org governance approval</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Report / dashboard only</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 stored field; report on max visit date</w:t>
            </w:r>
          </w:p>
        </w:tc>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Very low</w:t>
            </w:r>
          </w:p>
        </w:tc>
        <w:tc>
          <w:tcPr>
            <w:tcW w:type="dxa" w:w="2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Cannot be used in a formula, alert or list view filter</w:t>
            </w:r>
          </w:p>
        </w:tc>
      </w:tr>
    </w:tbl>
    <w:p>
      <w:pPr>
        <w:spacing w:after="180" w:before="60"/>
      </w:pPr>
      <w:r>
        <w:rPr>
          <w:rFonts w:ascii="Calibri" w:cs="Calibri" w:eastAsia="Calibri" w:hAnsi="Calibri"/>
          <w:i/>
          <w:iCs/>
          <w:color w:val="4A5568"/>
          <w:sz w:val="18"/>
          <w:szCs w:val="18"/>
        </w:rPr>
        <w:t xml:space="preserve">Table 10.3 — Presenting options with trade-offs is the single most senior behaviour in this chapter.</w:t>
      </w:r>
    </w:p>
    <w:p>
      <w:pPr>
        <w:spacing w:after="120" w:line="276"/>
      </w:pPr>
      <w:r>
        <w:rPr>
          <w:rFonts w:ascii="Calibri" w:cs="Calibri" w:eastAsia="Calibri" w:hAnsi="Calibri"/>
          <w:b/>
          <w:bCs/>
          <w:color w:val="1F2933"/>
          <w:sz w:val="21"/>
          <w:szCs w:val="21"/>
        </w:rPr>
        <w:t xml:space="preserve">Recommendation and why:</w:t>
      </w:r>
      <w:r>
        <w:rPr>
          <w:rFonts w:ascii="Calibri" w:cs="Calibri" w:eastAsia="Calibri" w:hAnsi="Calibri"/>
          <w:color w:val="1F2933"/>
          <w:sz w:val="21"/>
          <w:szCs w:val="21"/>
        </w:rPr>
        <w:t xml:space="preserve"> the record-triggered Flow. It keeps visit records independently owned and shareable, keeps history if a dealer account is ever deleted, avoids a third-party package, and costs roughly the same as the alternatives.</w:t>
      </w:r>
    </w:p>
    <w:p>
      <w:pPr>
        <w:pStyle w:val="Heading3"/>
        <w:spacing w:after="110" w:before="220"/>
      </w:pPr>
      <w:r>
        <w:rPr>
          <w:rFonts w:ascii="Calibri" w:cs="Calibri" w:eastAsia="Calibri" w:hAnsi="Calibri"/>
          <w:b/>
          <w:bCs/>
          <w:color w:val="1F2933"/>
          <w:sz w:val="23"/>
          <w:szCs w:val="23"/>
        </w:rPr>
        <w:t xml:space="preserve">10.2.5 Step 5 — Automation specification</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200"/>
        <w:gridCol w:w="2400"/>
        <w:gridCol w:w="5420"/>
      </w:tblGrid>
      <w:tr>
        <w:trPr>
          <w:tblHeader/>
        </w:trPr>
        <w:tc>
          <w:tcPr>
            <w:tcW w:type="dxa" w:w="1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Rule</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Type</w:t>
            </w:r>
          </w:p>
        </w:tc>
        <w:tc>
          <w:tcPr>
            <w:tcW w:type="dxa" w:w="54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Logic</w:t>
            </w:r>
          </w:p>
        </w:tc>
      </w:tr>
      <w:tr>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VR-01</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Validation rule</w:t>
            </w:r>
          </w:p>
        </w:tc>
        <w:tc>
          <w:tcPr>
            <w:tcW w:type="dxa" w:w="542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Visit_Date__c &gt; TODAY()</w:t>
            </w:r>
            <w:r>
              <w:rPr>
                <w:rFonts w:ascii="Calibri" w:cs="Calibri" w:eastAsia="Calibri" w:hAnsi="Calibri"/>
                <w:b w:val="false"/>
                <w:bCs w:val="false"/>
                <w:color w:val="1F2933"/>
                <w:sz w:val="19"/>
                <w:szCs w:val="19"/>
              </w:rPr>
              <w:t xml:space="preserve"> → error: "Visit date cannot be in the future."</w:t>
            </w:r>
          </w:p>
        </w:tc>
      </w:tr>
      <w:tr>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VR-02</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Validation rule</w:t>
            </w:r>
          </w:p>
        </w:tc>
        <w:tc>
          <w:tcPr>
            <w:tcW w:type="dxa" w:w="542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ISPICKVAL(Outcome__c,"Order Placed") &amp;&amp; ISBLANK(Order_Value__c)</w:t>
            </w:r>
            <w:r>
              <w:rPr>
                <w:rFonts w:ascii="Calibri" w:cs="Calibri" w:eastAsia="Calibri" w:hAnsi="Calibri"/>
                <w:b w:val="false"/>
                <w:bCs w:val="false"/>
                <w:color w:val="1F2933"/>
                <w:sz w:val="19"/>
                <w:szCs w:val="19"/>
              </w:rPr>
              <w:t xml:space="preserve"> → error: "Enter the order value discussed."</w:t>
            </w:r>
          </w:p>
        </w:tc>
      </w:tr>
      <w:tr>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FL-01</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Record-triggered Flow (after save)</w:t>
            </w:r>
          </w:p>
        </w:tc>
        <w:tc>
          <w:tcPr>
            <w:tcW w:type="dxa" w:w="5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When a visit is created or its date changes, and the visit date is later than </w:t>
            </w:r>
            <w:r>
              <w:rPr>
                <w:rFonts w:ascii="Consolas" w:cs="Consolas" w:eastAsia="Consolas" w:hAnsi="Consolas"/>
                <w:b w:val="false"/>
                <w:bCs w:val="false"/>
                <w:color w:val="C2410C"/>
                <w:sz w:val="17"/>
                <w:szCs w:val="17"/>
              </w:rPr>
              <w:t xml:space="preserve">Account.Last_Visit_Date__c</w:t>
            </w:r>
            <w:r>
              <w:rPr>
                <w:rFonts w:ascii="Calibri" w:cs="Calibri" w:eastAsia="Calibri" w:hAnsi="Calibri"/>
                <w:b w:val="false"/>
                <w:bCs w:val="false"/>
                <w:color w:val="1F2933"/>
                <w:sz w:val="19"/>
                <w:szCs w:val="19"/>
              </w:rPr>
              <w:t xml:space="preserve">, update the Account</w:t>
            </w:r>
          </w:p>
        </w:tc>
      </w:tr>
      <w:tr>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FL-02</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Record-triggered Flow (after save)</w:t>
            </w:r>
          </w:p>
        </w:tc>
        <w:tc>
          <w:tcPr>
            <w:tcW w:type="dxa" w:w="54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When Outcome = Follow-up Needed, create a Task assigned to the visit owner, due on </w:t>
            </w:r>
            <w:r>
              <w:rPr>
                <w:rFonts w:ascii="Consolas" w:cs="Consolas" w:eastAsia="Consolas" w:hAnsi="Consolas"/>
                <w:b w:val="false"/>
                <w:bCs w:val="false"/>
                <w:color w:val="C2410C"/>
                <w:sz w:val="17"/>
                <w:szCs w:val="17"/>
              </w:rPr>
              <w:t xml:space="preserve">Next_Action_Due__c</w:t>
            </w:r>
            <w:r>
              <w:rPr>
                <w:rFonts w:ascii="Calibri" w:cs="Calibri" w:eastAsia="Calibri" w:hAnsi="Calibri"/>
                <w:b w:val="false"/>
                <w:bCs w:val="false"/>
                <w:color w:val="1F2933"/>
                <w:sz w:val="19"/>
                <w:szCs w:val="19"/>
              </w:rPr>
              <w:t xml:space="preserve">, subject = </w:t>
            </w:r>
            <w:r>
              <w:rPr>
                <w:rFonts w:ascii="Consolas" w:cs="Consolas" w:eastAsia="Consolas" w:hAnsi="Consolas"/>
                <w:b w:val="false"/>
                <w:bCs w:val="false"/>
                <w:color w:val="C2410C"/>
                <w:sz w:val="17"/>
                <w:szCs w:val="17"/>
              </w:rPr>
              <w:t xml:space="preserve">Next_Action__c</w:t>
            </w:r>
          </w:p>
        </w:tc>
      </w:tr>
      <w:tr>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FL-03</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Schedule-triggered Flow (weekly, Monday 07:00 IST)</w:t>
            </w:r>
          </w:p>
        </w:tc>
        <w:tc>
          <w:tcPr>
            <w:tcW w:type="dxa" w:w="5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Find dealer accounts with no visit in 45 days and an active status; email the owning rep and their manager a list</w:t>
            </w:r>
          </w:p>
        </w:tc>
      </w:tr>
    </w:tbl>
    <w:p>
      <w:pPr>
        <w:spacing w:after="180" w:before="60"/>
      </w:pPr>
      <w:r>
        <w:rPr>
          <w:rFonts w:ascii="Calibri" w:cs="Calibri" w:eastAsia="Calibri" w:hAnsi="Calibri"/>
          <w:i/>
          <w:iCs/>
          <w:color w:val="4A5568"/>
          <w:sz w:val="18"/>
          <w:szCs w:val="18"/>
        </w:rPr>
        <w:t xml:space="preserve">Table 10.4 — Automation spec. Note each rule has an ID so test cases and defects can reference it.</w:t>
      </w:r>
    </w:p>
    <w:p>
      <w:pPr>
        <w:pStyle w:val="Heading3"/>
        <w:spacing w:after="110" w:before="220"/>
      </w:pPr>
      <w:r>
        <w:rPr>
          <w:rFonts w:ascii="Calibri" w:cs="Calibri" w:eastAsia="Calibri" w:hAnsi="Calibri"/>
          <w:b/>
          <w:bCs/>
          <w:color w:val="1F2933"/>
          <w:sz w:val="23"/>
          <w:szCs w:val="23"/>
        </w:rPr>
        <w:t xml:space="preserve">10.2.6 Step 6 — Security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2100"/>
        <w:gridCol w:w="2600"/>
        <w:gridCol w:w="24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Who</w:t>
            </w:r>
          </w:p>
        </w:tc>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Object access</w:t>
            </w:r>
          </w:p>
        </w:tc>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Record visibility</w:t>
            </w:r>
          </w:p>
        </w:tc>
        <w:tc>
          <w:tcPr>
            <w:tcW w:type="dxa" w:w="24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Field notes</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 Sales Rep</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Create, Read, Edit own</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 visits only (OWD Private)</w:t>
            </w:r>
          </w:p>
        </w:tc>
        <w:tc>
          <w:tcPr>
            <w:tcW w:type="dxa" w:w="2420"/>
            <w:shd w:fill="FFFFFF"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Order_Value__c</w:t>
            </w:r>
            <w:r>
              <w:rPr>
                <w:rFonts w:ascii="Calibri" w:cs="Calibri" w:eastAsia="Calibri" w:hAnsi="Calibri"/>
                <w:b w:val="false"/>
                <w:bCs w:val="false"/>
                <w:color w:val="1F2933"/>
                <w:sz w:val="19"/>
                <w:szCs w:val="19"/>
              </w:rPr>
              <w:t xml:space="preserve"> editable</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Area Sales Manager</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Read, Edit</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Team's visits via role hierarchy</w:t>
            </w:r>
          </w:p>
        </w:tc>
        <w:tc>
          <w:tcPr>
            <w:tcW w:type="dxa" w:w="24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All fields visible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National Sales Head</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Read</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All visits via hierarchy</w:t>
            </w:r>
          </w:p>
        </w:tc>
        <w:tc>
          <w:tcPr>
            <w:tcW w:type="dxa" w:w="2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All fields visible</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Finance</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Read</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Sharing rule on Outcome = Order Placed</w:t>
            </w:r>
          </w:p>
        </w:tc>
        <w:tc>
          <w:tcPr>
            <w:tcW w:type="dxa" w:w="2420"/>
            <w:shd w:fill="F4F6F8" w:color="auto" w:val="clear"/>
            <w:tcMar>
              <w:top w:type="dxa" w:w="70"/>
              <w:left w:type="dxa" w:w="110"/>
              <w:bottom w:type="dxa" w:w="70"/>
              <w:right w:type="dxa" w:w="110"/>
            </w:tcMar>
          </w:tcPr>
          <w:p>
            <w:pPr>
              <w:spacing w:after="30" w:line="260"/>
            </w:pPr>
            <w:r>
              <w:rPr>
                <w:rFonts w:ascii="Consolas" w:cs="Consolas" w:eastAsia="Consolas" w:hAnsi="Consolas"/>
                <w:b w:val="false"/>
                <w:bCs w:val="false"/>
                <w:color w:val="C2410C"/>
                <w:sz w:val="17"/>
                <w:szCs w:val="17"/>
              </w:rPr>
              <w:t xml:space="preserve">Notes__c</w:t>
            </w:r>
            <w:r>
              <w:rPr>
                <w:rFonts w:ascii="Calibri" w:cs="Calibri" w:eastAsia="Calibri" w:hAnsi="Calibri"/>
                <w:b w:val="false"/>
                <w:bCs w:val="false"/>
                <w:color w:val="1F2933"/>
                <w:sz w:val="19"/>
                <w:szCs w:val="19"/>
              </w:rPr>
              <w:t xml:space="preserve"> hidden by FLS</w:t>
            </w:r>
          </w:p>
        </w:tc>
      </w:tr>
    </w:tbl>
    <w:p>
      <w:pPr>
        <w:spacing w:after="180" w:before="60"/>
      </w:pPr>
      <w:r>
        <w:rPr>
          <w:rFonts w:ascii="Calibri" w:cs="Calibri" w:eastAsia="Calibri" w:hAnsi="Calibri"/>
          <w:i/>
          <w:iCs/>
          <w:color w:val="4A5568"/>
          <w:sz w:val="18"/>
          <w:szCs w:val="18"/>
        </w:rPr>
        <w:t xml:space="preserve">Table 10.5 — A security matrix. Attach one to every epic.</w:t>
      </w:r>
    </w:p>
    <w:p>
      <w:pPr>
        <w:pStyle w:val="Heading3"/>
        <w:spacing w:after="110" w:before="220"/>
      </w:pPr>
      <w:r>
        <w:rPr>
          <w:rFonts w:ascii="Calibri" w:cs="Calibri" w:eastAsia="Calibri" w:hAnsi="Calibri"/>
          <w:b/>
          <w:bCs/>
          <w:color w:val="1F2933"/>
          <w:sz w:val="23"/>
          <w:szCs w:val="23"/>
        </w:rPr>
        <w:t xml:space="preserve">10.2.7 Step 7 — The questions a senior BA raises unprompted</w:t>
      </w:r>
    </w:p>
    <w:p>
      <w:pPr>
        <w:pStyle w:val="ListParagraph"/>
        <w:numPr>
          <w:ilvl w:val="0"/>
          <w:numId w:val="2"/>
        </w:numPr>
        <w:spacing w:after="70" w:line="276"/>
      </w:pPr>
      <w:r>
        <w:rPr>
          <w:rFonts w:ascii="Calibri" w:cs="Calibri" w:eastAsia="Calibri" w:hAnsi="Calibri"/>
          <w:b/>
          <w:bCs/>
          <w:color w:val="1F2933"/>
          <w:sz w:val="21"/>
          <w:szCs w:val="21"/>
        </w:rPr>
        <w:t xml:space="preserve">Privacy:</w:t>
      </w:r>
      <w:r>
        <w:rPr>
          <w:rFonts w:ascii="Calibri" w:cs="Calibri" w:eastAsia="Calibri" w:hAnsi="Calibri"/>
          <w:color w:val="1F2933"/>
          <w:sz w:val="21"/>
          <w:szCs w:val="21"/>
        </w:rPr>
        <w:t xml:space="preserve"> geolocation check-in tracks employee movement. Under India's DPDP Act and general employment practice, this needs HR and legal sign-off, an employee notice, and a decision on retention. Raise it in the workshop, not in UAT.</w:t>
      </w:r>
    </w:p>
    <w:p>
      <w:pPr>
        <w:pStyle w:val="ListParagraph"/>
        <w:numPr>
          <w:ilvl w:val="0"/>
          <w:numId w:val="2"/>
        </w:numPr>
        <w:spacing w:after="70" w:line="276"/>
      </w:pPr>
      <w:r>
        <w:rPr>
          <w:rFonts w:ascii="Calibri" w:cs="Calibri" w:eastAsia="Calibri" w:hAnsi="Calibri"/>
          <w:b/>
          <w:bCs/>
          <w:color w:val="1F2933"/>
          <w:sz w:val="21"/>
          <w:szCs w:val="21"/>
        </w:rPr>
        <w:t xml:space="preserve">Offline:</w:t>
      </w:r>
      <w:r>
        <w:rPr>
          <w:rFonts w:ascii="Calibri" w:cs="Calibri" w:eastAsia="Calibri" w:hAnsi="Calibri"/>
          <w:color w:val="1F2933"/>
          <w:sz w:val="21"/>
          <w:szCs w:val="21"/>
        </w:rPr>
        <w:t xml:space="preserve"> Pune field reps lose signal. The Salesforce mobile app has limited offline create capability depending on licence and configuration — confirm this before promising it.</w:t>
      </w:r>
    </w:p>
    <w:p>
      <w:pPr>
        <w:pStyle w:val="ListParagraph"/>
        <w:numPr>
          <w:ilvl w:val="0"/>
          <w:numId w:val="2"/>
        </w:numPr>
        <w:spacing w:after="70" w:line="276"/>
      </w:pPr>
      <w:r>
        <w:rPr>
          <w:rFonts w:ascii="Calibri" w:cs="Calibri" w:eastAsia="Calibri" w:hAnsi="Calibri"/>
          <w:b/>
          <w:bCs/>
          <w:color w:val="1F2933"/>
          <w:sz w:val="21"/>
          <w:szCs w:val="21"/>
        </w:rPr>
        <w:t xml:space="preserve">Adoption:</w:t>
      </w:r>
      <w:r>
        <w:rPr>
          <w:rFonts w:ascii="Calibri" w:cs="Calibri" w:eastAsia="Calibri" w:hAnsi="Calibri"/>
          <w:color w:val="1F2933"/>
          <w:sz w:val="21"/>
          <w:szCs w:val="21"/>
        </w:rPr>
        <w:t xml:space="preserve"> if logging a visit takes longer than a WhatsApp message, reps will not do it. Target under 90 seconds, and measure it.</w:t>
      </w:r>
    </w:p>
    <w:p>
      <w:pPr>
        <w:pStyle w:val="ListParagraph"/>
        <w:numPr>
          <w:ilvl w:val="0"/>
          <w:numId w:val="2"/>
        </w:numPr>
        <w:spacing w:after="70" w:line="276"/>
      </w:pPr>
      <w:r>
        <w:rPr>
          <w:rFonts w:ascii="Calibri" w:cs="Calibri" w:eastAsia="Calibri" w:hAnsi="Calibri"/>
          <w:b/>
          <w:bCs/>
          <w:color w:val="1F2933"/>
          <w:sz w:val="21"/>
          <w:szCs w:val="21"/>
        </w:rPr>
        <w:t xml:space="preserve">Data volume:</w:t>
      </w:r>
      <w:r>
        <w:rPr>
          <w:rFonts w:ascii="Calibri" w:cs="Calibri" w:eastAsia="Calibri" w:hAnsi="Calibri"/>
          <w:color w:val="1F2933"/>
          <w:sz w:val="21"/>
          <w:szCs w:val="21"/>
        </w:rPr>
        <w:t xml:space="preserve"> 200 reps × 6 visits/day × 250 days = 300,000 records a year. Not a problem, but state it so nobody is surprised.</w:t>
      </w:r>
    </w:p>
    <w:p>
      <w:pPr>
        <w:pStyle w:val="ListParagraph"/>
        <w:numPr>
          <w:ilvl w:val="0"/>
          <w:numId w:val="2"/>
        </w:numPr>
        <w:spacing w:after="70" w:line="276"/>
      </w:pPr>
      <w:r>
        <w:rPr>
          <w:rFonts w:ascii="Calibri" w:cs="Calibri" w:eastAsia="Calibri" w:hAnsi="Calibri"/>
          <w:b/>
          <w:bCs/>
          <w:color w:val="1F2933"/>
          <w:sz w:val="21"/>
          <w:szCs w:val="21"/>
        </w:rPr>
        <w:t xml:space="preserve">Change management:</w:t>
      </w:r>
      <w:r>
        <w:rPr>
          <w:rFonts w:ascii="Calibri" w:cs="Calibri" w:eastAsia="Calibri" w:hAnsi="Calibri"/>
          <w:color w:val="1F2933"/>
          <w:sz w:val="21"/>
          <w:szCs w:val="21"/>
        </w:rPr>
        <w:t xml:space="preserve"> what replaces the WhatsApp group? If it stays open, the new process fails. This is a business decision, and it belongs in the BRD.</w:t>
      </w:r>
    </w:p>
    <w:p>
      <w:pPr>
        <w:pStyle w:val="Heading2"/>
        <w:spacing w:after="140" w:before="300"/>
      </w:pPr>
      <w:r>
        <w:rPr>
          <w:rFonts w:ascii="Calibri" w:cs="Calibri" w:eastAsia="Calibri" w:hAnsi="Calibri"/>
          <w:b/>
          <w:bCs/>
          <w:color w:val="0B5CAB"/>
          <w:sz w:val="27"/>
          <w:szCs w:val="27"/>
        </w:rPr>
        <w:t xml:space="preserve">10.3 Configuration vs code — the decision a BA should be able to defend</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4510"/>
        <w:gridCol w:w="4510"/>
      </w:tblGrid>
      <w:tr>
        <w:trPr>
          <w:tblHeader/>
        </w:trPr>
        <w:tc>
          <w:tcPr>
            <w:tcW w:type="dxa" w:w="45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Use configuration (clicks) when…</w:t>
            </w:r>
          </w:p>
        </w:tc>
        <w:tc>
          <w:tcPr>
            <w:tcW w:type="dxa" w:w="45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Consider code when…</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logic fits Flow, validation rules, formulas or approval processes</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Logic is genuinely too complex for Flow, or performance-critical at high volume</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Requirements may change often — admins can adjust quickly</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requirement needs callouts, complex transactions or custom UI behaviour</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 want low maintenance cost and easy handover</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 need a highly bespoke user interface (Lightning Web Component)</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already ships the capability</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Batch processing of very large data volumes is required</w:t>
            </w:r>
          </w:p>
        </w:tc>
      </w:tr>
    </w:tbl>
    <w:p>
      <w:pPr>
        <w:spacing w:after="180" w:before="60"/>
      </w:pPr>
      <w:r>
        <w:rPr>
          <w:rFonts w:ascii="Calibri" w:cs="Calibri" w:eastAsia="Calibri" w:hAnsi="Calibri"/>
          <w:i/>
          <w:iCs/>
          <w:color w:val="4A5568"/>
          <w:sz w:val="18"/>
          <w:szCs w:val="18"/>
        </w:rPr>
        <w:t xml:space="preserve">Table 10.6 — Clicks before code. Deviating from this is a decision that should be documented and approved.</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the sentence to use in an interview</w:t>
            </w:r>
          </w:p>
          <w:p>
            <w:pPr>
              <w:spacing w:after="50" w:line="264"/>
            </w:pPr>
            <w:r>
              <w:rPr>
                <w:rFonts w:ascii="Calibri" w:cs="Calibri" w:eastAsia="Calibri" w:hAnsi="Calibri"/>
                <w:i/>
                <w:iCs/>
                <w:color w:val="1F2933"/>
                <w:sz w:val="20"/>
                <w:szCs w:val="20"/>
              </w:rPr>
              <w:t xml:space="preserve">"My default order is: standard functionality first, then configuration, then AppExchange, then custom code — and I document the reason whenever we move down that list, because every step down increases build cost, maintenance cost and upgrade risk."</w:t>
            </w:r>
          </w:p>
          <w:p>
            <w:pPr>
              <w:spacing w:after="50" w:line="264"/>
            </w:pPr>
            <w:r>
              <w:rPr>
                <w:rFonts w:ascii="Calibri" w:cs="Calibri" w:eastAsia="Calibri" w:hAnsi="Calibri"/>
                <w:color w:val="1F2933"/>
                <w:sz w:val="20"/>
                <w:szCs w:val="20"/>
              </w:rPr>
              <w:t xml:space="preserve">Then give a real example where you pushed back on a custom build and what it saved.</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11. Intermediate — Analysing and Improving Existing Processes</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"Analyze and improve existing Salesforce business processes and workflows"</w:t>
      </w:r>
      <w:r>
        <w:rPr>
          <w:rFonts w:ascii="Calibri" w:cs="Calibri" w:eastAsia="Calibri" w:hAnsi="Calibri"/>
          <w:color w:val="1F2933"/>
          <w:sz w:val="21"/>
          <w:szCs w:val="21"/>
        </w:rPr>
        <w:t xml:space="preserve"> and </w:t>
      </w:r>
      <w:r>
        <w:rPr>
          <w:rFonts w:ascii="Calibri" w:cs="Calibri" w:eastAsia="Calibri" w:hAnsi="Calibri"/>
          <w:i/>
          <w:iCs/>
          <w:color w:val="1F2933"/>
          <w:sz w:val="21"/>
          <w:szCs w:val="21"/>
        </w:rPr>
        <w:t xml:space="preserve">"Create process flows, use cases, functional specifications, and wireframes"</w:t>
      </w:r>
      <w:r>
        <w:rPr>
          <w:rFonts w:ascii="Calibri" w:cs="Calibri" w:eastAsia="Calibri" w:hAnsi="Calibri"/>
          <w:color w:val="1F2933"/>
          <w:sz w:val="21"/>
          <w:szCs w:val="21"/>
        </w:rPr>
        <w:t xml:space="preserve">. Note that this is about an org that already exists — a very different job from a greenfield implementation.</w:t>
      </w:r>
    </w:p>
    <w:p>
      <w:pPr>
        <w:pStyle w:val="Heading2"/>
        <w:spacing w:after="140" w:before="300"/>
      </w:pPr>
      <w:r>
        <w:rPr>
          <w:rFonts w:ascii="Calibri" w:cs="Calibri" w:eastAsia="Calibri" w:hAnsi="Calibri"/>
          <w:b/>
          <w:bCs/>
          <w:color w:val="0B5CAB"/>
          <w:sz w:val="27"/>
          <w:szCs w:val="27"/>
        </w:rPr>
        <w:t xml:space="preserve">11.1 As-Is and To-Be analysis</w:t>
      </w:r>
    </w:p>
    <w:p>
      <w:pPr>
        <w:pStyle w:val="ListParagraph"/>
        <w:numPr>
          <w:ilvl w:val="0"/>
          <w:numId w:val="3"/>
        </w:numPr>
        <w:spacing w:after="70" w:line="276"/>
      </w:pPr>
      <w:r>
        <w:rPr>
          <w:rFonts w:ascii="Calibri" w:cs="Calibri" w:eastAsia="Calibri" w:hAnsi="Calibri"/>
          <w:b/>
          <w:bCs/>
          <w:color w:val="1F2933"/>
          <w:sz w:val="21"/>
          <w:szCs w:val="21"/>
        </w:rPr>
        <w:t xml:space="preserve">Map the As-Is honestly</w:t>
      </w:r>
      <w:r>
        <w:rPr>
          <w:rFonts w:ascii="Calibri" w:cs="Calibri" w:eastAsia="Calibri" w:hAnsi="Calibri"/>
          <w:color w:val="1F2933"/>
          <w:sz w:val="21"/>
          <w:szCs w:val="21"/>
        </w:rPr>
        <w:t xml:space="preserve"> — including the workarounds. The spreadsheet someone maintains on the side *is* part of the current process and must appear on the diagram.</w:t>
      </w:r>
    </w:p>
    <w:p>
      <w:pPr>
        <w:pStyle w:val="ListParagraph"/>
        <w:numPr>
          <w:ilvl w:val="0"/>
          <w:numId w:val="3"/>
        </w:numPr>
        <w:spacing w:after="70" w:line="276"/>
      </w:pPr>
      <w:r>
        <w:rPr>
          <w:rFonts w:ascii="Calibri" w:cs="Calibri" w:eastAsia="Calibri" w:hAnsi="Calibri"/>
          <w:b/>
          <w:bCs/>
          <w:color w:val="1F2933"/>
          <w:sz w:val="21"/>
          <w:szCs w:val="21"/>
        </w:rPr>
        <w:t xml:space="preserve">Measure it</w:t>
      </w:r>
      <w:r>
        <w:rPr>
          <w:rFonts w:ascii="Calibri" w:cs="Calibri" w:eastAsia="Calibri" w:hAnsi="Calibri"/>
          <w:color w:val="1F2933"/>
          <w:sz w:val="21"/>
          <w:szCs w:val="21"/>
        </w:rPr>
        <w:t xml:space="preserve"> — cycle time, touch points, handoffs, rework rate, error rate, volume. Without numbers you cannot prove improvement.</w:t>
      </w:r>
    </w:p>
    <w:p>
      <w:pPr>
        <w:pStyle w:val="ListParagraph"/>
        <w:numPr>
          <w:ilvl w:val="0"/>
          <w:numId w:val="3"/>
        </w:numPr>
        <w:spacing w:after="70" w:line="276"/>
      </w:pPr>
      <w:r>
        <w:rPr>
          <w:rFonts w:ascii="Calibri" w:cs="Calibri" w:eastAsia="Calibri" w:hAnsi="Calibri"/>
          <w:b/>
          <w:bCs/>
          <w:color w:val="1F2933"/>
          <w:sz w:val="21"/>
          <w:szCs w:val="21"/>
        </w:rPr>
        <w:t xml:space="preserve">Find the waste</w:t>
      </w:r>
      <w:r>
        <w:rPr>
          <w:rFonts w:ascii="Calibri" w:cs="Calibri" w:eastAsia="Calibri" w:hAnsi="Calibri"/>
          <w:color w:val="1F2933"/>
          <w:sz w:val="21"/>
          <w:szCs w:val="21"/>
        </w:rPr>
        <w:t xml:space="preserve"> — duplicate data entry, waiting for approvals, unnecessary handoffs, steps that exist only because an old system required them.</w:t>
      </w:r>
    </w:p>
    <w:p>
      <w:pPr>
        <w:pStyle w:val="ListParagraph"/>
        <w:numPr>
          <w:ilvl w:val="0"/>
          <w:numId w:val="3"/>
        </w:numPr>
        <w:spacing w:after="70" w:line="276"/>
      </w:pPr>
      <w:r>
        <w:rPr>
          <w:rFonts w:ascii="Calibri" w:cs="Calibri" w:eastAsia="Calibri" w:hAnsi="Calibri"/>
          <w:b/>
          <w:bCs/>
          <w:color w:val="1F2933"/>
          <w:sz w:val="21"/>
          <w:szCs w:val="21"/>
        </w:rPr>
        <w:t xml:space="preserve">Design the To-Be</w:t>
      </w:r>
      <w:r>
        <w:rPr>
          <w:rFonts w:ascii="Calibri" w:cs="Calibri" w:eastAsia="Calibri" w:hAnsi="Calibri"/>
          <w:color w:val="1F2933"/>
          <w:sz w:val="21"/>
          <w:szCs w:val="21"/>
        </w:rPr>
        <w:t xml:space="preserve"> — remove steps before you automate them. Automating a bad process just produces bad outcomes faster.</w:t>
      </w:r>
    </w:p>
    <w:p>
      <w:pPr>
        <w:pStyle w:val="ListParagraph"/>
        <w:numPr>
          <w:ilvl w:val="0"/>
          <w:numId w:val="3"/>
        </w:numPr>
        <w:spacing w:after="70" w:line="276"/>
      </w:pPr>
      <w:r>
        <w:rPr>
          <w:rFonts w:ascii="Calibri" w:cs="Calibri" w:eastAsia="Calibri" w:hAnsi="Calibri"/>
          <w:b/>
          <w:bCs/>
          <w:color w:val="1F2933"/>
          <w:sz w:val="21"/>
          <w:szCs w:val="21"/>
        </w:rPr>
        <w:t xml:space="preserve">Quantify the gain</w:t>
      </w:r>
      <w:r>
        <w:rPr>
          <w:rFonts w:ascii="Calibri" w:cs="Calibri" w:eastAsia="Calibri" w:hAnsi="Calibri"/>
          <w:color w:val="1F2933"/>
          <w:sz w:val="21"/>
          <w:szCs w:val="21"/>
        </w:rPr>
        <w:t xml:space="preserve"> — "reduces 11 steps to 6, removes 2 handoffs, saves an estimated 40 minutes per quote".</w:t>
      </w:r>
    </w:p>
    <w:p>
      <w:pPr>
        <w:pStyle w:val="ListParagraph"/>
        <w:numPr>
          <w:ilvl w:val="0"/>
          <w:numId w:val="3"/>
        </w:numPr>
        <w:spacing w:after="70" w:line="276"/>
      </w:pPr>
      <w:r>
        <w:rPr>
          <w:rFonts w:ascii="Calibri" w:cs="Calibri" w:eastAsia="Calibri" w:hAnsi="Calibri"/>
          <w:b/>
          <w:bCs/>
          <w:color w:val="1F2933"/>
          <w:sz w:val="21"/>
          <w:szCs w:val="21"/>
        </w:rPr>
        <w:t xml:space="preserve">Plan the change</w:t>
      </w:r>
      <w:r>
        <w:rPr>
          <w:rFonts w:ascii="Calibri" w:cs="Calibri" w:eastAsia="Calibri" w:hAnsi="Calibri"/>
          <w:color w:val="1F2933"/>
          <w:sz w:val="21"/>
          <w:szCs w:val="21"/>
        </w:rPr>
        <w:t xml:space="preserve"> — training, comms, decommissioning the old way, and how you will measure adoption.</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Worked example — quote approval process</w:t>
            </w:r>
          </w:p>
          <w:p>
            <w:pPr>
              <w:spacing w:after="50" w:line="264"/>
            </w:pPr>
            <w:r>
              <w:rPr>
                <w:rFonts w:ascii="Calibri" w:cs="Calibri" w:eastAsia="Calibri" w:hAnsi="Calibri"/>
                <w:b/>
                <w:bCs/>
                <w:color w:val="1F2933"/>
                <w:sz w:val="20"/>
                <w:szCs w:val="20"/>
              </w:rPr>
              <w:t xml:space="preserve">As-Is:</w:t>
            </w:r>
            <w:r>
              <w:rPr>
                <w:rFonts w:ascii="Calibri" w:cs="Calibri" w:eastAsia="Calibri" w:hAnsi="Calibri"/>
                <w:color w:val="1F2933"/>
                <w:sz w:val="20"/>
                <w:szCs w:val="20"/>
              </w:rPr>
              <w:t xml:space="preserve"> Rep builds a quote in Excel → emails the manager → manager checks discount manually → forwards to finance → finance checks margin in SAP → replies by email → rep re-keys the approved quote into Salesforce → sends the PDF to the customer. </w:t>
            </w:r>
            <w:r>
              <w:rPr>
                <w:rFonts w:ascii="Calibri" w:cs="Calibri" w:eastAsia="Calibri" w:hAnsi="Calibri"/>
                <w:b/>
                <w:bCs/>
                <w:color w:val="1F2933"/>
                <w:sz w:val="20"/>
                <w:szCs w:val="20"/>
              </w:rPr>
              <w:t xml:space="preserve">Eleven steps, three systems, average 4.8 days, 22% of quotes re-worked due to version confusion.</w:t>
            </w:r>
          </w:p>
          <w:p>
            <w:pPr>
              <w:spacing w:after="50" w:line="264"/>
            </w:pPr>
            <w:r>
              <w:rPr>
                <w:rFonts w:ascii="Calibri" w:cs="Calibri" w:eastAsia="Calibri" w:hAnsi="Calibri"/>
                <w:b/>
                <w:bCs/>
                <w:color w:val="1F2933"/>
                <w:sz w:val="20"/>
                <w:szCs w:val="20"/>
              </w:rPr>
              <w:t xml:space="preserve">Analysis:</w:t>
            </w:r>
            <w:r>
              <w:rPr>
                <w:rFonts w:ascii="Calibri" w:cs="Calibri" w:eastAsia="Calibri" w:hAnsi="Calibri"/>
                <w:color w:val="1F2933"/>
                <w:sz w:val="20"/>
                <w:szCs w:val="20"/>
              </w:rPr>
              <w:t xml:space="preserve"> the delay is not the approval decision (average 9 minutes of actual work) — it is the waiting and the re-keying. Two handoffs exist only because the discount and margin data live outside Salesforce.</w:t>
            </w:r>
          </w:p>
          <w:p>
            <w:pPr>
              <w:spacing w:after="50" w:line="264"/>
            </w:pPr>
            <w:r>
              <w:rPr>
                <w:rFonts w:ascii="Calibri" w:cs="Calibri" w:eastAsia="Calibri" w:hAnsi="Calibri"/>
                <w:b/>
                <w:bCs/>
                <w:color w:val="1F2933"/>
                <w:sz w:val="20"/>
                <w:szCs w:val="20"/>
              </w:rPr>
              <w:t xml:space="preserve">To-Be:</w:t>
            </w:r>
            <w:r>
              <w:rPr>
                <w:rFonts w:ascii="Calibri" w:cs="Calibri" w:eastAsia="Calibri" w:hAnsi="Calibri"/>
                <w:color w:val="1F2933"/>
                <w:sz w:val="20"/>
                <w:szCs w:val="20"/>
              </w:rPr>
              <w:t xml:space="preserve"> Quote built in Salesforce → discount and margin calculated by formula on save → approval process routes automatically to manager, and to finance only when margin &lt; 18% → approved quote generates the PDF and emails the customer. </w:t>
            </w:r>
            <w:r>
              <w:rPr>
                <w:rFonts w:ascii="Calibri" w:cs="Calibri" w:eastAsia="Calibri" w:hAnsi="Calibri"/>
                <w:b/>
                <w:bCs/>
                <w:color w:val="1F2933"/>
                <w:sz w:val="20"/>
                <w:szCs w:val="20"/>
              </w:rPr>
              <w:t xml:space="preserve">Six steps, one system, target 1.5 days, version confusion eliminated because there is one record.</w:t>
            </w:r>
          </w:p>
          <w:p>
            <w:pPr>
              <w:spacing w:after="50" w:line="264"/>
            </w:pPr>
            <w:r>
              <w:rPr>
                <w:rFonts w:ascii="Calibri" w:cs="Calibri" w:eastAsia="Calibri" w:hAnsi="Calibri"/>
                <w:b/>
                <w:bCs/>
                <w:color w:val="1F2933"/>
                <w:sz w:val="20"/>
                <w:szCs w:val="20"/>
              </w:rPr>
              <w:t xml:space="preserve">Measured result to quote in an interview:</w:t>
            </w:r>
            <w:r>
              <w:rPr>
                <w:rFonts w:ascii="Calibri" w:cs="Calibri" w:eastAsia="Calibri" w:hAnsi="Calibri"/>
                <w:color w:val="1F2933"/>
                <w:sz w:val="20"/>
                <w:szCs w:val="20"/>
              </w:rPr>
              <w:t xml:space="preserve"> turnaround fell from 4.8 days to 1.6; rework fell from 22% to 4%; approvals above threshold became fully auditable.</w:t>
            </w:r>
          </w:p>
        </w:tc>
      </w:tr>
    </w:tbl>
    <w:p>
      <w:pPr>
        <w:pStyle w:val="Heading2"/>
        <w:spacing w:after="140" w:before="300"/>
      </w:pPr>
      <w:r>
        <w:rPr>
          <w:rFonts w:ascii="Calibri" w:cs="Calibri" w:eastAsia="Calibri" w:hAnsi="Calibri"/>
          <w:b/>
          <w:bCs/>
          <w:color w:val="0B5CAB"/>
          <w:sz w:val="27"/>
          <w:szCs w:val="27"/>
        </w:rPr>
        <w:t xml:space="preserve">11.2 Process mapping notation you should use correctly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400"/>
        <w:gridCol w:w="3300"/>
        <w:gridCol w:w="3320"/>
      </w:tblGrid>
      <w:tr>
        <w:trPr>
          <w:tblHeader/>
        </w:trPr>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Diagram type</w:t>
            </w:r>
          </w:p>
        </w:tc>
        <w:tc>
          <w:tcPr>
            <w:tcW w:type="dxa" w:w="3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Use it to show</w:t>
            </w:r>
          </w:p>
        </w:tc>
        <w:tc>
          <w:tcPr>
            <w:tcW w:type="dxa" w:w="33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When to choose it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Swimlane / cross-functional flowchart</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Who does what, and where work crosses between roles or systems</w:t>
            </w:r>
          </w:p>
        </w:tc>
        <w:tc>
          <w:tcPr>
            <w:tcW w:type="dxa" w:w="3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Default choice for business process work. Handoffs are where problems live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BPMN 2.0</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Formal process notation with events, gateways, pools and messages</w:t>
            </w:r>
          </w:p>
        </w:tc>
        <w:tc>
          <w:tcPr>
            <w:tcW w:type="dxa" w:w="3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Large enterprises, regulated industries, or when a process engine will consume it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Basic flowchart</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single decision sequence</w:t>
            </w:r>
          </w:p>
        </w:tc>
        <w:tc>
          <w:tcPr>
            <w:tcW w:type="dxa" w:w="3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Simple logic explanation inside a story or FSD</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Data flow diagram</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data moves between systems and stores</w:t>
            </w:r>
          </w:p>
        </w:tc>
        <w:tc>
          <w:tcPr>
            <w:tcW w:type="dxa" w:w="3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Integration and migration discussions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Entity relationship / schema diagram</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Objects, fields and relationships</w:t>
            </w:r>
          </w:p>
        </w:tc>
        <w:tc>
          <w:tcPr>
            <w:tcW w:type="dxa" w:w="3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data model design; Schema Builder can generate a first draft</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Sequence diagram</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Ordered interactions between systems over time</w:t>
            </w:r>
          </w:p>
        </w:tc>
        <w:tc>
          <w:tcPr>
            <w:tcW w:type="dxa" w:w="3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Integration design with an architect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Customer journey map</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customer's experience, emotions and touchpoints end to end</w:t>
            </w:r>
          </w:p>
        </w:tc>
        <w:tc>
          <w:tcPr>
            <w:tcW w:type="dxa" w:w="3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Experience Cloud and service-design work; strong Product Manager signal</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Value stream map</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Time spent versus time adding value across a process</w:t>
            </w:r>
          </w:p>
        </w:tc>
        <w:tc>
          <w:tcPr>
            <w:tcW w:type="dxa" w:w="3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Efficiency programmes where you must prove waste</w:t>
            </w:r>
          </w:p>
        </w:tc>
      </w:tr>
    </w:tbl>
    <w:p>
      <w:pPr>
        <w:spacing w:after="180" w:before="60"/>
      </w:pPr>
      <w:r>
        <w:rPr>
          <w:rFonts w:ascii="Calibri" w:cs="Calibri" w:eastAsia="Calibri" w:hAnsi="Calibri"/>
          <w:i/>
          <w:iCs/>
          <w:color w:val="4A5568"/>
          <w:sz w:val="18"/>
          <w:szCs w:val="18"/>
        </w:rPr>
        <w:t xml:space="preserve">Table 11.1 — Choose notation deliberately; using one diagram type for everything is a junior tell.</w:t>
      </w:r>
    </w:p>
    <w:p>
      <w:pPr>
        <w:pStyle w:val="Heading3"/>
        <w:spacing w:after="110" w:before="220"/>
      </w:pPr>
      <w:r>
        <w:rPr>
          <w:rFonts w:ascii="Calibri" w:cs="Calibri" w:eastAsia="Calibri" w:hAnsi="Calibri"/>
          <w:b/>
          <w:bCs/>
          <w:color w:val="1F2933"/>
          <w:sz w:val="23"/>
          <w:szCs w:val="23"/>
        </w:rPr>
        <w:t xml:space="preserve">11.2.1 Practical swimlane conventions</w:t>
      </w:r>
    </w:p>
    <w:p>
      <w:pPr>
        <w:pStyle w:val="ListParagraph"/>
        <w:numPr>
          <w:ilvl w:val="0"/>
          <w:numId w:val="2"/>
        </w:numPr>
        <w:spacing w:after="70" w:line="276"/>
      </w:pPr>
      <w:r>
        <w:rPr>
          <w:rFonts w:ascii="Calibri" w:cs="Calibri" w:eastAsia="Calibri" w:hAnsi="Calibri"/>
          <w:color w:val="1F2933"/>
          <w:sz w:val="21"/>
          <w:szCs w:val="21"/>
        </w:rPr>
        <w:t xml:space="preserve">One lane per </w:t>
      </w:r>
      <w:r>
        <w:rPr>
          <w:rFonts w:ascii="Calibri" w:cs="Calibri" w:eastAsia="Calibri" w:hAnsi="Calibri"/>
          <w:b/>
          <w:bCs/>
          <w:color w:val="1F2933"/>
          <w:sz w:val="21"/>
          <w:szCs w:val="21"/>
        </w:rPr>
        <w:t xml:space="preserve">role or system</w:t>
      </w:r>
      <w:r>
        <w:rPr>
          <w:rFonts w:ascii="Calibri" w:cs="Calibri" w:eastAsia="Calibri" w:hAnsi="Calibri"/>
          <w:color w:val="1F2933"/>
          <w:sz w:val="21"/>
          <w:szCs w:val="21"/>
        </w:rPr>
        <w:t xml:space="preserve">, never per person by name.</w:t>
      </w:r>
    </w:p>
    <w:p>
      <w:pPr>
        <w:pStyle w:val="ListParagraph"/>
        <w:numPr>
          <w:ilvl w:val="0"/>
          <w:numId w:val="2"/>
        </w:numPr>
        <w:spacing w:after="70" w:line="276"/>
      </w:pPr>
      <w:r>
        <w:rPr>
          <w:rFonts w:ascii="Calibri" w:cs="Calibri" w:eastAsia="Calibri" w:hAnsi="Calibri"/>
          <w:color w:val="1F2933"/>
          <w:sz w:val="21"/>
          <w:szCs w:val="21"/>
        </w:rPr>
        <w:t xml:space="preserve">Flow left to right; start and end events explicitly marked.</w:t>
      </w:r>
    </w:p>
    <w:p>
      <w:pPr>
        <w:pStyle w:val="ListParagraph"/>
        <w:numPr>
          <w:ilvl w:val="0"/>
          <w:numId w:val="2"/>
        </w:numPr>
        <w:spacing w:after="70" w:line="276"/>
      </w:pPr>
      <w:r>
        <w:rPr>
          <w:rFonts w:ascii="Calibri" w:cs="Calibri" w:eastAsia="Calibri" w:hAnsi="Calibri"/>
          <w:color w:val="1F2933"/>
          <w:sz w:val="21"/>
          <w:szCs w:val="21"/>
        </w:rPr>
        <w:t xml:space="preserve">Diamonds are decisions with </w:t>
      </w:r>
      <w:r>
        <w:rPr>
          <w:rFonts w:ascii="Calibri" w:cs="Calibri" w:eastAsia="Calibri" w:hAnsi="Calibri"/>
          <w:b/>
          <w:bCs/>
          <w:color w:val="1F2933"/>
          <w:sz w:val="21"/>
          <w:szCs w:val="21"/>
        </w:rPr>
        <w:t xml:space="preserve">labelled</w:t>
      </w:r>
      <w:r>
        <w:rPr>
          <w:rFonts w:ascii="Calibri" w:cs="Calibri" w:eastAsia="Calibri" w:hAnsi="Calibri"/>
          <w:color w:val="1F2933"/>
          <w:sz w:val="21"/>
          <w:szCs w:val="21"/>
        </w:rPr>
        <w:t xml:space="preserve"> outgoing paths (Yes/No, Approved/Rejected) — unlabelled branches are the most common review comment.</w:t>
      </w:r>
    </w:p>
    <w:p>
      <w:pPr>
        <w:pStyle w:val="ListParagraph"/>
        <w:numPr>
          <w:ilvl w:val="0"/>
          <w:numId w:val="2"/>
        </w:numPr>
        <w:spacing w:after="70" w:line="276"/>
      </w:pPr>
      <w:r>
        <w:rPr>
          <w:rFonts w:ascii="Calibri" w:cs="Calibri" w:eastAsia="Calibri" w:hAnsi="Calibri"/>
          <w:color w:val="1F2933"/>
          <w:sz w:val="21"/>
          <w:szCs w:val="21"/>
        </w:rPr>
        <w:t xml:space="preserve">Number every step (1.0, 1.1, 2.0) so requirements, stories and test cases can reference the step number.</w:t>
      </w:r>
    </w:p>
    <w:p>
      <w:pPr>
        <w:pStyle w:val="ListParagraph"/>
        <w:numPr>
          <w:ilvl w:val="0"/>
          <w:numId w:val="2"/>
        </w:numPr>
        <w:spacing w:after="70" w:line="276"/>
      </w:pPr>
      <w:r>
        <w:rPr>
          <w:rFonts w:ascii="Calibri" w:cs="Calibri" w:eastAsia="Calibri" w:hAnsi="Calibri"/>
          <w:color w:val="1F2933"/>
          <w:sz w:val="21"/>
          <w:szCs w:val="21"/>
        </w:rPr>
        <w:t xml:space="preserve">Show the exception paths, not just the happy path. Add a separate "exception handling" lane if it gets crowded.</w:t>
      </w:r>
    </w:p>
    <w:p>
      <w:pPr>
        <w:pStyle w:val="ListParagraph"/>
        <w:numPr>
          <w:ilvl w:val="0"/>
          <w:numId w:val="2"/>
        </w:numPr>
        <w:spacing w:after="70" w:line="276"/>
      </w:pPr>
      <w:r>
        <w:rPr>
          <w:rFonts w:ascii="Calibri" w:cs="Calibri" w:eastAsia="Calibri" w:hAnsi="Calibri"/>
          <w:color w:val="1F2933"/>
          <w:sz w:val="21"/>
          <w:szCs w:val="21"/>
        </w:rPr>
        <w:t xml:space="preserve">Mark </w:t>
      </w:r>
      <w:r>
        <w:rPr>
          <w:rFonts w:ascii="Calibri" w:cs="Calibri" w:eastAsia="Calibri" w:hAnsi="Calibri"/>
          <w:b/>
          <w:bCs/>
          <w:color w:val="1F2933"/>
          <w:sz w:val="21"/>
          <w:szCs w:val="21"/>
        </w:rPr>
        <w:t xml:space="preserve">system</w:t>
      </w:r>
      <w:r>
        <w:rPr>
          <w:rFonts w:ascii="Calibri" w:cs="Calibri" w:eastAsia="Calibri" w:hAnsi="Calibri"/>
          <w:color w:val="1F2933"/>
          <w:sz w:val="21"/>
          <w:szCs w:val="21"/>
        </w:rPr>
        <w:t xml:space="preserve"> steps distinctly from </w:t>
      </w:r>
      <w:r>
        <w:rPr>
          <w:rFonts w:ascii="Calibri" w:cs="Calibri" w:eastAsia="Calibri" w:hAnsi="Calibri"/>
          <w:b/>
          <w:bCs/>
          <w:color w:val="1F2933"/>
          <w:sz w:val="21"/>
          <w:szCs w:val="21"/>
        </w:rPr>
        <w:t xml:space="preserve">manual</w:t>
      </w:r>
      <w:r>
        <w:rPr>
          <w:rFonts w:ascii="Calibri" w:cs="Calibri" w:eastAsia="Calibri" w:hAnsi="Calibri"/>
          <w:color w:val="1F2933"/>
          <w:sz w:val="21"/>
          <w:szCs w:val="21"/>
        </w:rPr>
        <w:t xml:space="preserve"> steps — this instantly shows where automation opportunity sits.</w:t>
      </w:r>
    </w:p>
    <w:p>
      <w:pPr>
        <w:pStyle w:val="ListParagraph"/>
        <w:numPr>
          <w:ilvl w:val="0"/>
          <w:numId w:val="2"/>
        </w:numPr>
        <w:spacing w:after="70" w:line="276"/>
      </w:pPr>
      <w:r>
        <w:rPr>
          <w:rFonts w:ascii="Calibri" w:cs="Calibri" w:eastAsia="Calibri" w:hAnsi="Calibri"/>
          <w:color w:val="1F2933"/>
          <w:sz w:val="21"/>
          <w:szCs w:val="21"/>
        </w:rPr>
        <w:t xml:space="preserve">Version and date every diagram, and keep it embedded in Confluence rather than emailed as an image.</w:t>
      </w:r>
    </w:p>
    <w:p>
      <w:pPr>
        <w:pStyle w:val="Heading2"/>
        <w:spacing w:after="140" w:before="300"/>
      </w:pPr>
      <w:r>
        <w:rPr>
          <w:rFonts w:ascii="Calibri" w:cs="Calibri" w:eastAsia="Calibri" w:hAnsi="Calibri"/>
          <w:b/>
          <w:bCs/>
          <w:color w:val="0B5CAB"/>
          <w:sz w:val="27"/>
          <w:szCs w:val="27"/>
        </w:rPr>
        <w:t xml:space="preserve">11.3 Finding improvement opportunities in an existing Salesforce org</w:t>
      </w:r>
    </w:p>
    <w:p>
      <w:pPr>
        <w:spacing w:after="120" w:line="276"/>
      </w:pPr>
      <w:r>
        <w:rPr>
          <w:rFonts w:ascii="Calibri" w:cs="Calibri" w:eastAsia="Calibri" w:hAnsi="Calibri"/>
          <w:color w:val="1F2933"/>
          <w:sz w:val="21"/>
          <w:szCs w:val="21"/>
        </w:rPr>
        <w:t xml:space="preserve">The requirement also asks you to </w:t>
      </w:r>
      <w:r>
        <w:rPr>
          <w:rFonts w:ascii="Calibri" w:cs="Calibri" w:eastAsia="Calibri" w:hAnsi="Calibri"/>
          <w:i/>
          <w:iCs/>
          <w:color w:val="1F2933"/>
          <w:sz w:val="21"/>
          <w:szCs w:val="21"/>
        </w:rPr>
        <w:t xml:space="preserve">"identify opportunities for process automation and Salesforce optimization"</w:t>
      </w:r>
      <w:r>
        <w:rPr>
          <w:rFonts w:ascii="Calibri" w:cs="Calibri" w:eastAsia="Calibri" w:hAnsi="Calibri"/>
          <w:color w:val="1F2933"/>
          <w:sz w:val="21"/>
          <w:szCs w:val="21"/>
        </w:rPr>
        <w:t xml:space="preserve"> (covered in depth in Chapter 19). At intermediate level, here is the practical audit you can run in your first month on any org:</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500"/>
        <w:gridCol w:w="2500"/>
        <w:gridCol w:w="4020"/>
      </w:tblGrid>
      <w:tr>
        <w:trPr>
          <w:tblHeader/>
        </w:trPr>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to look at</w:t>
            </w:r>
          </w:p>
        </w:tc>
        <w:tc>
          <w:tcPr>
            <w:tcW w:type="dxa" w:w="2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tells you</w:t>
            </w:r>
          </w:p>
        </w:tc>
        <w:tc>
          <w:tcPr>
            <w:tcW w:type="dxa" w:w="40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Typical finding</w:t>
            </w:r>
          </w:p>
        </w:tc>
      </w:tr>
      <w:tr>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 usage / adoption report</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Which fields are actually populated</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40% of custom fields are blank on more than 90% of records — remove or hide them</w:t>
            </w:r>
          </w:p>
        </w:tc>
      </w:tr>
      <w:tr>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Number of required fields on core layouts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much friction users face</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24 required fields to create a case; agents create junk records to escape</w:t>
            </w:r>
          </w:p>
        </w:tc>
      </w:tr>
      <w:tr>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Legacy Workflow Rules and Process Builders</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Technical debt and conflicting automation</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Three automations updating the same field in unpredictable order</w:t>
            </w:r>
          </w:p>
        </w:tc>
      </w:tr>
      <w:tr>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Report and dashboard usage logs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Which reports nobody opens</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600 reports, 70 used in the last 90 days</w:t>
            </w:r>
          </w:p>
        </w:tc>
      </w:tr>
      <w:tr>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Login history and feature adoption</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Who actually uses the system</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 sales log in twice a week — the mobile experience is the problem</w:t>
            </w:r>
          </w:p>
        </w:tc>
      </w:tr>
      <w:tr>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 reopen rate, opportunity stage regression</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Process quality</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19% of cases reopen within 7 days — resolution quality, not volume, is the issue</w:t>
            </w:r>
          </w:p>
        </w:tc>
      </w:tr>
      <w:tr>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Manual steps in the process map</w:t>
            </w:r>
          </w:p>
        </w:tc>
        <w:tc>
          <w:tcPr>
            <w:tcW w:type="dxa" w:w="2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Automation candidates</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Every quote is manually emailed; 12 minutes per quote across 300 quotes a month</w:t>
            </w:r>
          </w:p>
        </w:tc>
      </w:tr>
      <w:tr>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Duplicate records</w:t>
            </w:r>
          </w:p>
        </w:tc>
        <w:tc>
          <w:tcPr>
            <w:tcW w:type="dxa" w:w="2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Data quality</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8% duplicate accounts — reporting is unreliable, so trust is low</w:t>
            </w:r>
          </w:p>
        </w:tc>
      </w:tr>
    </w:tbl>
    <w:p>
      <w:pPr>
        <w:spacing w:after="180" w:before="60"/>
      </w:pPr>
      <w:r>
        <w:rPr>
          <w:rFonts w:ascii="Calibri" w:cs="Calibri" w:eastAsia="Calibri" w:hAnsi="Calibri"/>
          <w:i/>
          <w:iCs/>
          <w:color w:val="4A5568"/>
          <w:sz w:val="18"/>
          <w:szCs w:val="18"/>
        </w:rPr>
        <w:t xml:space="preserve">Table 11.2 — A first-month org audit. Arriving at an interview with this list is itself a differentiator.</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12. Intermediate — Working in Agile Delivery and Managing Stakeholders</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"Work closely with Salesforce Developers, Admins, Architects, QA, and project teams"</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"Manage stakeholder communication and provide regular project/status updates"</w:t>
      </w:r>
      <w:r>
        <w:rPr>
          <w:rFonts w:ascii="Calibri" w:cs="Calibri" w:eastAsia="Calibri" w:hAnsi="Calibri"/>
          <w:color w:val="1F2933"/>
          <w:sz w:val="21"/>
          <w:szCs w:val="21"/>
        </w:rPr>
        <w:t xml:space="preserve">, plus the Agile/Scrum and Jira/Confluence skill lines.</w:t>
      </w:r>
    </w:p>
    <w:p>
      <w:pPr>
        <w:pStyle w:val="Heading2"/>
        <w:spacing w:after="140" w:before="300"/>
      </w:pPr>
      <w:r>
        <w:rPr>
          <w:rFonts w:ascii="Calibri" w:cs="Calibri" w:eastAsia="Calibri" w:hAnsi="Calibri"/>
          <w:b/>
          <w:bCs/>
          <w:color w:val="0B5CAB"/>
          <w:sz w:val="27"/>
          <w:szCs w:val="27"/>
        </w:rPr>
        <w:t xml:space="preserve">12.1 A realistic sprint, day by day, from the BA seat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300"/>
        <w:gridCol w:w="3200"/>
        <w:gridCol w:w="4520"/>
      </w:tblGrid>
      <w:tr>
        <w:trPr>
          <w:tblHeader/>
        </w:trPr>
        <w:tc>
          <w:tcPr>
            <w:tcW w:type="dxa" w:w="1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Sprint day</w:t>
            </w:r>
          </w:p>
        </w:tc>
        <w:tc>
          <w:tcPr>
            <w:tcW w:type="dxa" w:w="3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the team is doing</w:t>
            </w:r>
          </w:p>
        </w:tc>
        <w:tc>
          <w:tcPr>
            <w:tcW w:type="dxa" w:w="4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you are doing</w:t>
            </w:r>
          </w:p>
        </w:tc>
      </w:tr>
      <w:tr>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 1</w:t>
            </w:r>
          </w:p>
        </w:tc>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Sprint planning</w:t>
            </w:r>
          </w:p>
        </w:tc>
        <w:tc>
          <w:tcPr>
            <w:tcW w:type="dxa" w:w="4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Walking through each story, confirming acceptance criteria, capturing assumptions raised by developers</w:t>
            </w:r>
          </w:p>
        </w:tc>
      </w:tr>
      <w:tr>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Days 2–4</w:t>
            </w:r>
          </w:p>
        </w:tc>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 begins</w:t>
            </w:r>
          </w:p>
        </w:tc>
        <w:tc>
          <w:tcPr>
            <w:tcW w:type="dxa" w:w="4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Answering clarifications within hours, not days. Reviewing config as it lands in the dev sandbox</w:t>
            </w:r>
          </w:p>
        </w:tc>
      </w:tr>
      <w:tr>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Days 4–6</w:t>
            </w:r>
          </w:p>
        </w:tc>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 continues</w:t>
            </w:r>
          </w:p>
        </w:tc>
        <w:tc>
          <w:tcPr>
            <w:tcW w:type="dxa" w:w="452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Refinement for the next sprint</w:t>
            </w:r>
            <w:r>
              <w:rPr>
                <w:rFonts w:ascii="Calibri" w:cs="Calibri" w:eastAsia="Calibri" w:hAnsi="Calibri"/>
                <w:b w:val="false"/>
                <w:bCs w:val="false"/>
                <w:color w:val="1F2933"/>
                <w:sz w:val="19"/>
                <w:szCs w:val="19"/>
              </w:rPr>
              <w:t xml:space="preserve"> — splitting epics, writing criteria, getting estimates. Protect this time</w:t>
            </w:r>
          </w:p>
        </w:tc>
      </w:tr>
      <w:tr>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Days 6–8</w:t>
            </w:r>
          </w:p>
        </w:tc>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 and unit test</w:t>
            </w:r>
          </w:p>
        </w:tc>
        <w:tc>
          <w:tcPr>
            <w:tcW w:type="dxa" w:w="4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Preparing UAT test cases and test data for this sprint's stories, so UAT does not start cold</w:t>
            </w:r>
          </w:p>
        </w:tc>
      </w:tr>
      <w:tr>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 8–9</w:t>
            </w:r>
          </w:p>
        </w:tc>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SIT / QA</w:t>
            </w:r>
          </w:p>
        </w:tc>
        <w:tc>
          <w:tcPr>
            <w:tcW w:type="dxa" w:w="4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Triaging: is this a defect, a missing requirement, or a change request? Your call decides who pays for it</w:t>
            </w:r>
          </w:p>
        </w:tc>
      </w:tr>
      <w:tr>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 9</w:t>
            </w:r>
          </w:p>
        </w:tc>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Demo prep</w:t>
            </w:r>
          </w:p>
        </w:tc>
        <w:tc>
          <w:tcPr>
            <w:tcW w:type="dxa" w:w="4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Building a demo script that follows a business story, not a feature list</w:t>
            </w:r>
          </w:p>
        </w:tc>
      </w:tr>
      <w:tr>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Day 10</w:t>
            </w:r>
          </w:p>
        </w:tc>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Sprint review and retrospective</w:t>
            </w:r>
          </w:p>
        </w:tc>
        <w:tc>
          <w:tcPr>
            <w:tcW w:type="dxa" w:w="4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Running the demo, capturing feedback as backlog items, owning retro actions about requirement quality</w:t>
            </w:r>
          </w:p>
        </w:tc>
      </w:tr>
    </w:tbl>
    <w:p>
      <w:pPr>
        <w:spacing w:after="180" w:before="60"/>
      </w:pPr>
      <w:r>
        <w:rPr>
          <w:rFonts w:ascii="Calibri" w:cs="Calibri" w:eastAsia="Calibri" w:hAnsi="Calibri"/>
          <w:i/>
          <w:iCs/>
          <w:color w:val="4A5568"/>
          <w:sz w:val="18"/>
          <w:szCs w:val="18"/>
        </w:rPr>
        <w:t xml:space="preserve">Table 12.1 — A two-week sprint. Refinement is the activity that gets squeezed and must not be.</w:t>
      </w:r>
    </w:p>
    <w:p>
      <w:pPr>
        <w:pStyle w:val="Heading2"/>
        <w:spacing w:after="140" w:before="300"/>
      </w:pPr>
      <w:r>
        <w:rPr>
          <w:rFonts w:ascii="Calibri" w:cs="Calibri" w:eastAsia="Calibri" w:hAnsi="Calibri"/>
          <w:b/>
          <w:bCs/>
          <w:color w:val="0B5CAB"/>
          <w:sz w:val="27"/>
          <w:szCs w:val="27"/>
        </w:rPr>
        <w:t xml:space="preserve">12.2 Definition of Ready and Definition of Done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4510"/>
        <w:gridCol w:w="4510"/>
      </w:tblGrid>
      <w:tr>
        <w:trPr>
          <w:tblHeader/>
        </w:trPr>
        <w:tc>
          <w:tcPr>
            <w:tcW w:type="dxa" w:w="45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Definition of Ready — a story may enter a sprint only if…</w:t>
            </w:r>
          </w:p>
        </w:tc>
        <w:tc>
          <w:tcPr>
            <w:tcW w:type="dxa" w:w="45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Definition of Done — work is complete only when…</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It follows the As a / I want / So that format with a real role</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Configuration or code is complete in the dev environment</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Acceptance criteria are written and reviewed by QA</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Peer-reviewed by another admin or developer</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Dependencies are identified and not blocking</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Unit tests written and passing (75%+ Apex coverage where code is involved)</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Any needed mockup, field spec or process flow is attached</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Deployed to the QA/SIT environment and SIT-passed</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Security and data implications are noted</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All acceptance criteria demonstrated and accepted by the PO/BA</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story is estimated by the team</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Documentation and field dictionary updated</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It is small enough to finish in one sprint</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 open defects of severity High or above</w:t>
            </w:r>
          </w:p>
        </w:tc>
      </w:tr>
    </w:tbl>
    <w:p>
      <w:pPr>
        <w:spacing w:after="180" w:before="60"/>
      </w:pPr>
      <w:r>
        <w:rPr>
          <w:rFonts w:ascii="Calibri" w:cs="Calibri" w:eastAsia="Calibri" w:hAnsi="Calibri"/>
          <w:i/>
          <w:iCs/>
          <w:color w:val="4A5568"/>
          <w:sz w:val="18"/>
          <w:szCs w:val="18"/>
        </w:rPr>
        <w:t xml:space="preserve">Table 12.2 — DoR and DoD. Having written one of these yourself is a strong interview answer.</w:t>
      </w:r>
    </w:p>
    <w:p>
      <w:pPr>
        <w:pStyle w:val="Heading2"/>
        <w:spacing w:after="140" w:before="300"/>
      </w:pPr>
      <w:r>
        <w:rPr>
          <w:rFonts w:ascii="Calibri" w:cs="Calibri" w:eastAsia="Calibri" w:hAnsi="Calibri"/>
          <w:b/>
          <w:bCs/>
          <w:color w:val="0B5CAB"/>
          <w:sz w:val="27"/>
          <w:szCs w:val="27"/>
        </w:rPr>
        <w:t xml:space="preserve">12.3 Jira in practice</w:t>
      </w:r>
    </w:p>
    <w:p>
      <w:pPr>
        <w:pStyle w:val="Heading3"/>
        <w:spacing w:after="110" w:before="220"/>
      </w:pPr>
      <w:r>
        <w:rPr>
          <w:rFonts w:ascii="Calibri" w:cs="Calibri" w:eastAsia="Calibri" w:hAnsi="Calibri"/>
          <w:b/>
          <w:bCs/>
          <w:color w:val="1F2933"/>
          <w:sz w:val="23"/>
          <w:szCs w:val="23"/>
        </w:rPr>
        <w:t xml:space="preserve">12.3.1 A workable issue hierarchy for a Salesforce project</w:t>
      </w:r>
    </w:p>
    <w:p>
      <w:pPr>
        <w:pStyle w:val="ListParagraph"/>
        <w:numPr>
          <w:ilvl w:val="0"/>
          <w:numId w:val="2"/>
        </w:numPr>
        <w:spacing w:after="70" w:line="276"/>
      </w:pPr>
      <w:r>
        <w:rPr>
          <w:rFonts w:ascii="Calibri" w:cs="Calibri" w:eastAsia="Calibri" w:hAnsi="Calibri"/>
          <w:b/>
          <w:bCs/>
          <w:color w:val="1F2933"/>
          <w:sz w:val="21"/>
          <w:szCs w:val="21"/>
        </w:rPr>
        <w:t xml:space="preserve">Initiative</w:t>
      </w:r>
      <w:r>
        <w:rPr>
          <w:rFonts w:ascii="Calibri" w:cs="Calibri" w:eastAsia="Calibri" w:hAnsi="Calibri"/>
          <w:color w:val="1F2933"/>
          <w:sz w:val="21"/>
          <w:szCs w:val="21"/>
        </w:rPr>
        <w:t xml:space="preserve"> — "Service transformation FY26"</w:t>
      </w:r>
    </w:p>
    <w:p>
      <w:pPr>
        <w:pStyle w:val="ListParagraph"/>
        <w:numPr>
          <w:ilvl w:val="0"/>
          <w:numId w:val="2"/>
        </w:numPr>
        <w:spacing w:after="70" w:line="276"/>
      </w:pPr>
      <w:r>
        <w:rPr>
          <w:rFonts w:ascii="Calibri" w:cs="Calibri" w:eastAsia="Calibri" w:hAnsi="Calibri"/>
          <w:b/>
          <w:bCs/>
          <w:color w:val="1F2933"/>
          <w:sz w:val="21"/>
          <w:szCs w:val="21"/>
        </w:rPr>
        <w:t xml:space="preserve">Epic</w:t>
      </w:r>
      <w:r>
        <w:rPr>
          <w:rFonts w:ascii="Calibri" w:cs="Calibri" w:eastAsia="Calibri" w:hAnsi="Calibri"/>
          <w:color w:val="1F2933"/>
          <w:sz w:val="21"/>
          <w:szCs w:val="21"/>
        </w:rPr>
        <w:t xml:space="preserve"> — "Case management", "Entitlements and SLA", "Knowledge", "Omni-Channel routing"</w:t>
      </w:r>
    </w:p>
    <w:p>
      <w:pPr>
        <w:pStyle w:val="ListParagraph"/>
        <w:numPr>
          <w:ilvl w:val="0"/>
          <w:numId w:val="2"/>
        </w:numPr>
        <w:spacing w:after="70" w:line="276"/>
      </w:pPr>
      <w:r>
        <w:rPr>
          <w:rFonts w:ascii="Calibri" w:cs="Calibri" w:eastAsia="Calibri" w:hAnsi="Calibri"/>
          <w:b/>
          <w:bCs/>
          <w:color w:val="1F2933"/>
          <w:sz w:val="21"/>
          <w:szCs w:val="21"/>
        </w:rPr>
        <w:t xml:space="preserve">Story</w:t>
      </w:r>
      <w:r>
        <w:rPr>
          <w:rFonts w:ascii="Calibri" w:cs="Calibri" w:eastAsia="Calibri" w:hAnsi="Calibri"/>
          <w:color w:val="1F2933"/>
          <w:sz w:val="21"/>
          <w:szCs w:val="21"/>
        </w:rPr>
        <w:t xml:space="preserve"> — "Escalate unassigned high-priority cases after 15 minutes"</w:t>
      </w:r>
    </w:p>
    <w:p>
      <w:pPr>
        <w:pStyle w:val="ListParagraph"/>
        <w:numPr>
          <w:ilvl w:val="0"/>
          <w:numId w:val="2"/>
        </w:numPr>
        <w:spacing w:after="70" w:line="276"/>
      </w:pPr>
      <w:r>
        <w:rPr>
          <w:rFonts w:ascii="Calibri" w:cs="Calibri" w:eastAsia="Calibri" w:hAnsi="Calibri"/>
          <w:b/>
          <w:bCs/>
          <w:color w:val="1F2933"/>
          <w:sz w:val="21"/>
          <w:szCs w:val="21"/>
        </w:rPr>
        <w:t xml:space="preserve">Sub-task</w:t>
      </w:r>
      <w:r>
        <w:rPr>
          <w:rFonts w:ascii="Calibri" w:cs="Calibri" w:eastAsia="Calibri" w:hAnsi="Calibri"/>
          <w:color w:val="1F2933"/>
          <w:sz w:val="21"/>
          <w:szCs w:val="21"/>
        </w:rPr>
        <w:t xml:space="preserve"> — "Configure escalation rule", "Create email template", "Write test class", "Update FSD"</w:t>
      </w:r>
    </w:p>
    <w:p>
      <w:pPr>
        <w:pStyle w:val="ListParagraph"/>
        <w:numPr>
          <w:ilvl w:val="0"/>
          <w:numId w:val="2"/>
        </w:numPr>
        <w:spacing w:after="70" w:line="276"/>
      </w:pPr>
      <w:r>
        <w:rPr>
          <w:rFonts w:ascii="Calibri" w:cs="Calibri" w:eastAsia="Calibri" w:hAnsi="Calibri"/>
          <w:b/>
          <w:bCs/>
          <w:color w:val="1F2933"/>
          <w:sz w:val="21"/>
          <w:szCs w:val="21"/>
        </w:rPr>
        <w:t xml:space="preserve">Bug</w:t>
      </w:r>
      <w:r>
        <w:rPr>
          <w:rFonts w:ascii="Calibri" w:cs="Calibri" w:eastAsia="Calibri" w:hAnsi="Calibri"/>
          <w:color w:val="1F2933"/>
          <w:sz w:val="21"/>
          <w:szCs w:val="21"/>
        </w:rPr>
        <w:t xml:space="preserve"> — raised against a story, linked, with environment and steps to reproduce</w:t>
      </w:r>
    </w:p>
    <w:p>
      <w:pPr>
        <w:pStyle w:val="ListParagraph"/>
        <w:numPr>
          <w:ilvl w:val="0"/>
          <w:numId w:val="2"/>
        </w:numPr>
        <w:spacing w:after="70" w:line="276"/>
      </w:pPr>
      <w:r>
        <w:rPr>
          <w:rFonts w:ascii="Calibri" w:cs="Calibri" w:eastAsia="Calibri" w:hAnsi="Calibri"/>
          <w:b/>
          <w:bCs/>
          <w:color w:val="1F2933"/>
          <w:sz w:val="21"/>
          <w:szCs w:val="21"/>
        </w:rPr>
        <w:t xml:space="preserve">Spike</w:t>
      </w:r>
      <w:r>
        <w:rPr>
          <w:rFonts w:ascii="Calibri" w:cs="Calibri" w:eastAsia="Calibri" w:hAnsi="Calibri"/>
          <w:color w:val="1F2933"/>
          <w:sz w:val="21"/>
          <w:szCs w:val="21"/>
        </w:rPr>
        <w:t xml:space="preserve"> — "Investigate whether Omni-Channel supports skills-based routing for our licence"</w:t>
      </w:r>
    </w:p>
    <w:p>
      <w:pPr>
        <w:pStyle w:val="Heading3"/>
        <w:spacing w:after="110" w:before="220"/>
      </w:pPr>
      <w:r>
        <w:rPr>
          <w:rFonts w:ascii="Calibri" w:cs="Calibri" w:eastAsia="Calibri" w:hAnsi="Calibri"/>
          <w:b/>
          <w:bCs/>
          <w:color w:val="1F2933"/>
          <w:sz w:val="23"/>
          <w:szCs w:val="23"/>
        </w:rPr>
        <w:t xml:space="preserve">12.3.2 Custom fields worth adding to Salesforce project stories</w:t>
      </w:r>
    </w:p>
    <w:p>
      <w:pPr>
        <w:pStyle w:val="ListParagraph"/>
        <w:numPr>
          <w:ilvl w:val="0"/>
          <w:numId w:val="2"/>
        </w:numPr>
        <w:spacing w:after="70" w:line="276"/>
      </w:pPr>
      <w:r>
        <w:rPr>
          <w:rFonts w:ascii="Calibri" w:cs="Calibri" w:eastAsia="Calibri" w:hAnsi="Calibri"/>
          <w:b/>
          <w:bCs/>
          <w:color w:val="1F2933"/>
          <w:sz w:val="21"/>
          <w:szCs w:val="21"/>
        </w:rPr>
        <w:t xml:space="preserve">Environment</w:t>
      </w:r>
      <w:r>
        <w:rPr>
          <w:rFonts w:ascii="Calibri" w:cs="Calibri" w:eastAsia="Calibri" w:hAnsi="Calibri"/>
          <w:color w:val="1F2933"/>
          <w:sz w:val="21"/>
          <w:szCs w:val="21"/>
        </w:rPr>
        <w:t xml:space="preserve"> (Dev / SIT / UAT / Prod) — essential for defect triage.</w:t>
      </w:r>
    </w:p>
    <w:p>
      <w:pPr>
        <w:pStyle w:val="ListParagraph"/>
        <w:numPr>
          <w:ilvl w:val="0"/>
          <w:numId w:val="2"/>
        </w:numPr>
        <w:spacing w:after="70" w:line="276"/>
      </w:pPr>
      <w:r>
        <w:rPr>
          <w:rFonts w:ascii="Calibri" w:cs="Calibri" w:eastAsia="Calibri" w:hAnsi="Calibri"/>
          <w:b/>
          <w:bCs/>
          <w:color w:val="1F2933"/>
          <w:sz w:val="21"/>
          <w:szCs w:val="21"/>
        </w:rPr>
        <w:t xml:space="preserve">Salesforce component type</w:t>
      </w:r>
      <w:r>
        <w:rPr>
          <w:rFonts w:ascii="Calibri" w:cs="Calibri" w:eastAsia="Calibri" w:hAnsi="Calibri"/>
          <w:color w:val="1F2933"/>
          <w:sz w:val="21"/>
          <w:szCs w:val="21"/>
        </w:rPr>
        <w:t xml:space="preserve"> (Flow / Validation Rule / LWC / Permission Set / Report) — helps release planning and impact analysis.</w:t>
      </w:r>
    </w:p>
    <w:p>
      <w:pPr>
        <w:pStyle w:val="ListParagraph"/>
        <w:numPr>
          <w:ilvl w:val="0"/>
          <w:numId w:val="2"/>
        </w:numPr>
        <w:spacing w:after="70" w:line="276"/>
      </w:pPr>
      <w:r>
        <w:rPr>
          <w:rFonts w:ascii="Calibri" w:cs="Calibri" w:eastAsia="Calibri" w:hAnsi="Calibri"/>
          <w:b/>
          <w:bCs/>
          <w:color w:val="1F2933"/>
          <w:sz w:val="21"/>
          <w:szCs w:val="21"/>
        </w:rPr>
        <w:t xml:space="preserve">Deployment method</w:t>
      </w:r>
      <w:r>
        <w:rPr>
          <w:rFonts w:ascii="Calibri" w:cs="Calibri" w:eastAsia="Calibri" w:hAnsi="Calibri"/>
          <w:color w:val="1F2933"/>
          <w:sz w:val="21"/>
          <w:szCs w:val="21"/>
        </w:rPr>
        <w:t xml:space="preserve"> (Change Set / Package / Manual post-deployment step) — prevents go-live surprises. Manual steps are the number one cause of failed releases.</w:t>
      </w:r>
    </w:p>
    <w:p>
      <w:pPr>
        <w:pStyle w:val="ListParagraph"/>
        <w:numPr>
          <w:ilvl w:val="0"/>
          <w:numId w:val="2"/>
        </w:numPr>
        <w:spacing w:after="70" w:line="276"/>
      </w:pPr>
      <w:r>
        <w:rPr>
          <w:rFonts w:ascii="Calibri" w:cs="Calibri" w:eastAsia="Calibri" w:hAnsi="Calibri"/>
          <w:b/>
          <w:bCs/>
          <w:color w:val="1F2933"/>
          <w:sz w:val="21"/>
          <w:szCs w:val="21"/>
        </w:rPr>
        <w:t xml:space="preserve">Requirement ID</w:t>
      </w:r>
      <w:r>
        <w:rPr>
          <w:rFonts w:ascii="Calibri" w:cs="Calibri" w:eastAsia="Calibri" w:hAnsi="Calibri"/>
          <w:color w:val="1F2933"/>
          <w:sz w:val="21"/>
          <w:szCs w:val="21"/>
        </w:rPr>
        <w:t xml:space="preserve"> — the link back to the BRD for traceability.</w:t>
      </w:r>
    </w:p>
    <w:p>
      <w:pPr>
        <w:pStyle w:val="ListParagraph"/>
        <w:numPr>
          <w:ilvl w:val="0"/>
          <w:numId w:val="2"/>
        </w:numPr>
        <w:spacing w:after="70" w:line="276"/>
      </w:pPr>
      <w:r>
        <w:rPr>
          <w:rFonts w:ascii="Calibri" w:cs="Calibri" w:eastAsia="Calibri" w:hAnsi="Calibri"/>
          <w:b/>
          <w:bCs/>
          <w:color w:val="1F2933"/>
          <w:sz w:val="21"/>
          <w:szCs w:val="21"/>
        </w:rPr>
        <w:t xml:space="preserve">Business value / priority</w:t>
      </w:r>
      <w:r>
        <w:rPr>
          <w:rFonts w:ascii="Calibri" w:cs="Calibri" w:eastAsia="Calibri" w:hAnsi="Calibri"/>
          <w:color w:val="1F2933"/>
          <w:sz w:val="21"/>
          <w:szCs w:val="21"/>
        </w:rPr>
        <w:t xml:space="preserve"> — MoSCoW or WSJF score.</w:t>
      </w:r>
    </w:p>
    <w:p>
      <w:pPr>
        <w:pStyle w:val="Heading3"/>
        <w:spacing w:after="110" w:before="220"/>
      </w:pPr>
      <w:r>
        <w:rPr>
          <w:rFonts w:ascii="Calibri" w:cs="Calibri" w:eastAsia="Calibri" w:hAnsi="Calibri"/>
          <w:b/>
          <w:bCs/>
          <w:color w:val="1F2933"/>
          <w:sz w:val="23"/>
          <w:szCs w:val="23"/>
        </w:rPr>
        <w:t xml:space="preserve">12.3.3 JQL queries a BA should have saved</w:t>
      </w:r>
    </w:p>
    <w:p>
      <w:pPr>
        <w:pStyle w:val="ListParagraph"/>
        <w:numPr>
          <w:ilvl w:val="0"/>
          <w:numId w:val="2"/>
        </w:numPr>
        <w:spacing w:after="70" w:line="276"/>
      </w:pPr>
      <w:r>
        <w:rPr>
          <w:rFonts w:ascii="Consolas" w:cs="Consolas" w:eastAsia="Consolas" w:hAnsi="Consolas"/>
          <w:color w:val="C2410C"/>
          <w:sz w:val="19"/>
          <w:szCs w:val="19"/>
        </w:rPr>
        <w:t xml:space="preserve">project = SFDC AND sprint in openSprints() AND status != Done ORDER BY rank</w:t>
      </w:r>
      <w:r>
        <w:rPr>
          <w:rFonts w:ascii="Calibri" w:cs="Calibri" w:eastAsia="Calibri" w:hAnsi="Calibri"/>
          <w:color w:val="1F2933"/>
          <w:sz w:val="21"/>
          <w:szCs w:val="21"/>
        </w:rPr>
        <w:t xml:space="preserve"> — live sprint view.</w:t>
      </w:r>
    </w:p>
    <w:p>
      <w:pPr>
        <w:pStyle w:val="ListParagraph"/>
        <w:numPr>
          <w:ilvl w:val="0"/>
          <w:numId w:val="2"/>
        </w:numPr>
        <w:spacing w:after="70" w:line="276"/>
      </w:pPr>
      <w:r>
        <w:rPr>
          <w:rFonts w:ascii="Consolas" w:cs="Consolas" w:eastAsia="Consolas" w:hAnsi="Consolas"/>
          <w:color w:val="C2410C"/>
          <w:sz w:val="19"/>
          <w:szCs w:val="19"/>
        </w:rPr>
        <w:t xml:space="preserve">project = SFDC AND type = Story AND "Acceptance Criteria" is EMPTY</w:t>
      </w:r>
      <w:r>
        <w:rPr>
          <w:rFonts w:ascii="Calibri" w:cs="Calibri" w:eastAsia="Calibri" w:hAnsi="Calibri"/>
          <w:color w:val="1F2933"/>
          <w:sz w:val="21"/>
          <w:szCs w:val="21"/>
        </w:rPr>
        <w:t xml:space="preserve"> — stories that are not ready.</w:t>
      </w:r>
    </w:p>
    <w:p>
      <w:pPr>
        <w:pStyle w:val="ListParagraph"/>
        <w:numPr>
          <w:ilvl w:val="0"/>
          <w:numId w:val="2"/>
        </w:numPr>
        <w:spacing w:after="70" w:line="276"/>
      </w:pPr>
      <w:r>
        <w:rPr>
          <w:rFonts w:ascii="Consolas" w:cs="Consolas" w:eastAsia="Consolas" w:hAnsi="Consolas"/>
          <w:color w:val="C2410C"/>
          <w:sz w:val="19"/>
          <w:szCs w:val="19"/>
        </w:rPr>
        <w:t xml:space="preserve">project = SFDC AND type = Bug AND priority in (Highest, High) AND status != Done</w:t>
      </w:r>
      <w:r>
        <w:rPr>
          <w:rFonts w:ascii="Calibri" w:cs="Calibri" w:eastAsia="Calibri" w:hAnsi="Calibri"/>
          <w:color w:val="1F2933"/>
          <w:sz w:val="21"/>
          <w:szCs w:val="21"/>
        </w:rPr>
        <w:t xml:space="preserve"> — the triage list.</w:t>
      </w:r>
    </w:p>
    <w:p>
      <w:pPr>
        <w:pStyle w:val="ListParagraph"/>
        <w:numPr>
          <w:ilvl w:val="0"/>
          <w:numId w:val="2"/>
        </w:numPr>
        <w:spacing w:after="70" w:line="276"/>
      </w:pPr>
      <w:r>
        <w:rPr>
          <w:rFonts w:ascii="Consolas" w:cs="Consolas" w:eastAsia="Consolas" w:hAnsi="Consolas"/>
          <w:color w:val="C2410C"/>
          <w:sz w:val="19"/>
          <w:szCs w:val="19"/>
        </w:rPr>
        <w:t xml:space="preserve">project = SFDC AND labels = manual-step AND fixVersion = "Release 4.2"</w:t>
      </w:r>
      <w:r>
        <w:rPr>
          <w:rFonts w:ascii="Calibri" w:cs="Calibri" w:eastAsia="Calibri" w:hAnsi="Calibri"/>
          <w:color w:val="1F2933"/>
          <w:sz w:val="21"/>
          <w:szCs w:val="21"/>
        </w:rPr>
        <w:t xml:space="preserve"> — the go-live checklist.</w:t>
      </w:r>
    </w:p>
    <w:p>
      <w:pPr>
        <w:pStyle w:val="ListParagraph"/>
        <w:numPr>
          <w:ilvl w:val="0"/>
          <w:numId w:val="2"/>
        </w:numPr>
        <w:spacing w:after="70" w:line="276"/>
      </w:pPr>
      <w:r>
        <w:rPr>
          <w:rFonts w:ascii="Consolas" w:cs="Consolas" w:eastAsia="Consolas" w:hAnsi="Consolas"/>
          <w:color w:val="C2410C"/>
          <w:sz w:val="19"/>
          <w:szCs w:val="19"/>
        </w:rPr>
        <w:t xml:space="preserve">project = SFDC AND status changed to "Done" during (-14d, now())</w:t>
      </w:r>
      <w:r>
        <w:rPr>
          <w:rFonts w:ascii="Calibri" w:cs="Calibri" w:eastAsia="Calibri" w:hAnsi="Calibri"/>
          <w:color w:val="1F2933"/>
          <w:sz w:val="21"/>
          <w:szCs w:val="21"/>
        </w:rPr>
        <w:t xml:space="preserve"> — what to show in the demo.</w:t>
      </w:r>
    </w:p>
    <w:p>
      <w:pPr>
        <w:pStyle w:val="Heading2"/>
        <w:spacing w:after="140" w:before="300"/>
      </w:pPr>
      <w:r>
        <w:rPr>
          <w:rFonts w:ascii="Calibri" w:cs="Calibri" w:eastAsia="Calibri" w:hAnsi="Calibri"/>
          <w:b/>
          <w:bCs/>
          <w:color w:val="0B5CAB"/>
          <w:sz w:val="27"/>
          <w:szCs w:val="27"/>
        </w:rPr>
        <w:t xml:space="preserve">12.4 Confluence in practice</w:t>
      </w:r>
    </w:p>
    <w:p>
      <w:pPr>
        <w:spacing w:after="120" w:line="276"/>
      </w:pPr>
      <w:r>
        <w:rPr>
          <w:rFonts w:ascii="Calibri" w:cs="Calibri" w:eastAsia="Calibri" w:hAnsi="Calibri"/>
          <w:color w:val="1F2933"/>
          <w:sz w:val="21"/>
          <w:szCs w:val="21"/>
        </w:rPr>
        <w:t xml:space="preserve">A page structure that works, and that a new joiner can navigate on day one:</w:t>
      </w:r>
    </w:p>
    <w:p>
      <w:pPr>
        <w:pStyle w:val="ListParagraph"/>
        <w:numPr>
          <w:ilvl w:val="0"/>
          <w:numId w:val="2"/>
        </w:numPr>
        <w:spacing w:after="70" w:line="276"/>
      </w:pPr>
      <w:r>
        <w:rPr>
          <w:rFonts w:ascii="Calibri" w:cs="Calibri" w:eastAsia="Calibri" w:hAnsi="Calibri"/>
          <w:b/>
          <w:bCs/>
          <w:color w:val="1F2933"/>
          <w:sz w:val="21"/>
          <w:szCs w:val="21"/>
        </w:rPr>
        <w:t xml:space="preserve">01 Project Overview</w:t>
      </w:r>
      <w:r>
        <w:rPr>
          <w:rFonts w:ascii="Calibri" w:cs="Calibri" w:eastAsia="Calibri" w:hAnsi="Calibri"/>
          <w:color w:val="1F2933"/>
          <w:sz w:val="21"/>
          <w:szCs w:val="21"/>
        </w:rPr>
        <w:t xml:space="preserve"> — objectives, scope, team, RACI, key dates</w:t>
      </w:r>
    </w:p>
    <w:p>
      <w:pPr>
        <w:pStyle w:val="ListParagraph"/>
        <w:numPr>
          <w:ilvl w:val="0"/>
          <w:numId w:val="2"/>
        </w:numPr>
        <w:spacing w:after="70" w:line="276"/>
      </w:pPr>
      <w:r>
        <w:rPr>
          <w:rFonts w:ascii="Calibri" w:cs="Calibri" w:eastAsia="Calibri" w:hAnsi="Calibri"/>
          <w:b/>
          <w:bCs/>
          <w:color w:val="1F2933"/>
          <w:sz w:val="21"/>
          <w:szCs w:val="21"/>
        </w:rPr>
        <w:t xml:space="preserve">02 Business Requirements</w:t>
      </w:r>
      <w:r>
        <w:rPr>
          <w:rFonts w:ascii="Calibri" w:cs="Calibri" w:eastAsia="Calibri" w:hAnsi="Calibri"/>
          <w:color w:val="1F2933"/>
          <w:sz w:val="21"/>
          <w:szCs w:val="21"/>
        </w:rPr>
        <w:t xml:space="preserve"> — BRD and requirement log</w:t>
      </w:r>
    </w:p>
    <w:p>
      <w:pPr>
        <w:pStyle w:val="ListParagraph"/>
        <w:numPr>
          <w:ilvl w:val="0"/>
          <w:numId w:val="2"/>
        </w:numPr>
        <w:spacing w:after="70" w:line="276"/>
      </w:pPr>
      <w:r>
        <w:rPr>
          <w:rFonts w:ascii="Calibri" w:cs="Calibri" w:eastAsia="Calibri" w:hAnsi="Calibri"/>
          <w:b/>
          <w:bCs/>
          <w:color w:val="1F2933"/>
          <w:sz w:val="21"/>
          <w:szCs w:val="21"/>
        </w:rPr>
        <w:t xml:space="preserve">03 Solution Design</w:t>
      </w:r>
      <w:r>
        <w:rPr>
          <w:rFonts w:ascii="Calibri" w:cs="Calibri" w:eastAsia="Calibri" w:hAnsi="Calibri"/>
          <w:color w:val="1F2933"/>
          <w:sz w:val="21"/>
          <w:szCs w:val="21"/>
        </w:rPr>
        <w:t xml:space="preserve"> — one page per epic: data model, security matrix, automation, integration</w:t>
      </w:r>
    </w:p>
    <w:p>
      <w:pPr>
        <w:pStyle w:val="ListParagraph"/>
        <w:numPr>
          <w:ilvl w:val="0"/>
          <w:numId w:val="2"/>
        </w:numPr>
        <w:spacing w:after="70" w:line="276"/>
      </w:pPr>
      <w:r>
        <w:rPr>
          <w:rFonts w:ascii="Calibri" w:cs="Calibri" w:eastAsia="Calibri" w:hAnsi="Calibri"/>
          <w:b/>
          <w:bCs/>
          <w:color w:val="1F2933"/>
          <w:sz w:val="21"/>
          <w:szCs w:val="21"/>
        </w:rPr>
        <w:t xml:space="preserve">04 Process Flows</w:t>
      </w:r>
      <w:r>
        <w:rPr>
          <w:rFonts w:ascii="Calibri" w:cs="Calibri" w:eastAsia="Calibri" w:hAnsi="Calibri"/>
          <w:color w:val="1F2933"/>
          <w:sz w:val="21"/>
          <w:szCs w:val="21"/>
        </w:rPr>
        <w:t xml:space="preserve"> — embedded diagrams, versioned</w:t>
      </w:r>
    </w:p>
    <w:p>
      <w:pPr>
        <w:pStyle w:val="ListParagraph"/>
        <w:numPr>
          <w:ilvl w:val="0"/>
          <w:numId w:val="2"/>
        </w:numPr>
        <w:spacing w:after="70" w:line="276"/>
      </w:pPr>
      <w:r>
        <w:rPr>
          <w:rFonts w:ascii="Calibri" w:cs="Calibri" w:eastAsia="Calibri" w:hAnsi="Calibri"/>
          <w:b/>
          <w:bCs/>
          <w:color w:val="1F2933"/>
          <w:sz w:val="21"/>
          <w:szCs w:val="21"/>
        </w:rPr>
        <w:t xml:space="preserve">05 Decision Log</w:t>
      </w:r>
      <w:r>
        <w:rPr>
          <w:rFonts w:ascii="Calibri" w:cs="Calibri" w:eastAsia="Calibri" w:hAnsi="Calibri"/>
          <w:color w:val="1F2933"/>
          <w:sz w:val="21"/>
          <w:szCs w:val="21"/>
        </w:rPr>
        <w:t xml:space="preserve"> — date, decision, rationale, decided by, affected stories</w:t>
      </w:r>
    </w:p>
    <w:p>
      <w:pPr>
        <w:pStyle w:val="ListParagraph"/>
        <w:numPr>
          <w:ilvl w:val="0"/>
          <w:numId w:val="2"/>
        </w:numPr>
        <w:spacing w:after="70" w:line="276"/>
      </w:pPr>
      <w:r>
        <w:rPr>
          <w:rFonts w:ascii="Calibri" w:cs="Calibri" w:eastAsia="Calibri" w:hAnsi="Calibri"/>
          <w:b/>
          <w:bCs/>
          <w:color w:val="1F2933"/>
          <w:sz w:val="21"/>
          <w:szCs w:val="21"/>
        </w:rPr>
        <w:t xml:space="preserve">06 Meeting Notes</w:t>
      </w:r>
      <w:r>
        <w:rPr>
          <w:rFonts w:ascii="Calibri" w:cs="Calibri" w:eastAsia="Calibri" w:hAnsi="Calibri"/>
          <w:color w:val="1F2933"/>
          <w:sz w:val="21"/>
          <w:szCs w:val="21"/>
        </w:rPr>
        <w:t xml:space="preserve"> — templated, with actions auto-rolled up</w:t>
      </w:r>
    </w:p>
    <w:p>
      <w:pPr>
        <w:pStyle w:val="ListParagraph"/>
        <w:numPr>
          <w:ilvl w:val="0"/>
          <w:numId w:val="2"/>
        </w:numPr>
        <w:spacing w:after="70" w:line="276"/>
      </w:pPr>
      <w:r>
        <w:rPr>
          <w:rFonts w:ascii="Calibri" w:cs="Calibri" w:eastAsia="Calibri" w:hAnsi="Calibri"/>
          <w:b/>
          <w:bCs/>
          <w:color w:val="1F2933"/>
          <w:sz w:val="21"/>
          <w:szCs w:val="21"/>
        </w:rPr>
        <w:t xml:space="preserve">07 Testing</w:t>
      </w:r>
      <w:r>
        <w:rPr>
          <w:rFonts w:ascii="Calibri" w:cs="Calibri" w:eastAsia="Calibri" w:hAnsi="Calibri"/>
          <w:color w:val="1F2933"/>
          <w:sz w:val="21"/>
          <w:szCs w:val="21"/>
        </w:rPr>
        <w:t xml:space="preserve"> — test strategy, UAT plan, test cases, defect log, sign-offs</w:t>
      </w:r>
    </w:p>
    <w:p>
      <w:pPr>
        <w:pStyle w:val="ListParagraph"/>
        <w:numPr>
          <w:ilvl w:val="0"/>
          <w:numId w:val="2"/>
        </w:numPr>
        <w:spacing w:after="70" w:line="276"/>
      </w:pPr>
      <w:r>
        <w:rPr>
          <w:rFonts w:ascii="Calibri" w:cs="Calibri" w:eastAsia="Calibri" w:hAnsi="Calibri"/>
          <w:b/>
          <w:bCs/>
          <w:color w:val="1F2933"/>
          <w:sz w:val="21"/>
          <w:szCs w:val="21"/>
        </w:rPr>
        <w:t xml:space="preserve">08 Releases</w:t>
      </w:r>
      <w:r>
        <w:rPr>
          <w:rFonts w:ascii="Calibri" w:cs="Calibri" w:eastAsia="Calibri" w:hAnsi="Calibri"/>
          <w:color w:val="1F2933"/>
          <w:sz w:val="21"/>
          <w:szCs w:val="21"/>
        </w:rPr>
        <w:t xml:space="preserve"> — release notes, deployment checklists, manual steps, rollback plan</w:t>
      </w:r>
    </w:p>
    <w:p>
      <w:pPr>
        <w:pStyle w:val="ListParagraph"/>
        <w:numPr>
          <w:ilvl w:val="0"/>
          <w:numId w:val="2"/>
        </w:numPr>
        <w:spacing w:after="70" w:line="276"/>
      </w:pPr>
      <w:r>
        <w:rPr>
          <w:rFonts w:ascii="Calibri" w:cs="Calibri" w:eastAsia="Calibri" w:hAnsi="Calibri"/>
          <w:b/>
          <w:bCs/>
          <w:color w:val="1F2933"/>
          <w:sz w:val="21"/>
          <w:szCs w:val="21"/>
        </w:rPr>
        <w:t xml:space="preserve">09 Training &amp; Adoption</w:t>
      </w:r>
      <w:r>
        <w:rPr>
          <w:rFonts w:ascii="Calibri" w:cs="Calibri" w:eastAsia="Calibri" w:hAnsi="Calibri"/>
          <w:color w:val="1F2933"/>
          <w:sz w:val="21"/>
          <w:szCs w:val="21"/>
        </w:rPr>
        <w:t xml:space="preserve"> — user guides, quick reference cards, adoption metrics</w:t>
      </w:r>
    </w:p>
    <w:p>
      <w:pPr>
        <w:pStyle w:val="ListParagraph"/>
        <w:numPr>
          <w:ilvl w:val="0"/>
          <w:numId w:val="2"/>
        </w:numPr>
        <w:spacing w:after="70" w:line="276"/>
      </w:pPr>
      <w:r>
        <w:rPr>
          <w:rFonts w:ascii="Calibri" w:cs="Calibri" w:eastAsia="Calibri" w:hAnsi="Calibri"/>
          <w:b/>
          <w:bCs/>
          <w:color w:val="1F2933"/>
          <w:sz w:val="21"/>
          <w:szCs w:val="21"/>
        </w:rPr>
        <w:t xml:space="preserve">10 Org Documentation</w:t>
      </w:r>
      <w:r>
        <w:rPr>
          <w:rFonts w:ascii="Calibri" w:cs="Calibri" w:eastAsia="Calibri" w:hAnsi="Calibri"/>
          <w:color w:val="1F2933"/>
          <w:sz w:val="21"/>
          <w:szCs w:val="21"/>
        </w:rPr>
        <w:t xml:space="preserve"> — field dictionary, profile/permission-set matrix, integration inventory</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The decision log is your insurance policy</w:t>
            </w:r>
          </w:p>
          <w:p>
            <w:pPr>
              <w:spacing w:after="50" w:line="264"/>
            </w:pPr>
            <w:r>
              <w:rPr>
                <w:rFonts w:ascii="Calibri" w:cs="Calibri" w:eastAsia="Calibri" w:hAnsi="Calibri"/>
                <w:color w:val="1F2933"/>
                <w:sz w:val="20"/>
                <w:szCs w:val="20"/>
              </w:rPr>
              <w:t xml:space="preserve">Nine months later, someone will ask </w:t>
            </w:r>
            <w:r>
              <w:rPr>
                <w:rFonts w:ascii="Calibri" w:cs="Calibri" w:eastAsia="Calibri" w:hAnsi="Calibri"/>
                <w:i/>
                <w:iCs/>
                <w:color w:val="1F2933"/>
                <w:sz w:val="20"/>
                <w:szCs w:val="20"/>
              </w:rPr>
              <w:t xml:space="preserve">"why on earth does the system do that?"</w:t>
            </w:r>
            <w:r>
              <w:rPr>
                <w:rFonts w:ascii="Calibri" w:cs="Calibri" w:eastAsia="Calibri" w:hAnsi="Calibri"/>
                <w:color w:val="1F2933"/>
                <w:sz w:val="20"/>
                <w:szCs w:val="20"/>
              </w:rPr>
              <w:t xml:space="preserve"> A decision log entry — </w:t>
            </w:r>
            <w:r>
              <w:rPr>
                <w:rFonts w:ascii="Calibri" w:cs="Calibri" w:eastAsia="Calibri" w:hAnsi="Calibri"/>
                <w:b/>
                <w:bCs/>
                <w:color w:val="1F2933"/>
                <w:sz w:val="20"/>
                <w:szCs w:val="20"/>
              </w:rPr>
              <w:t xml:space="preserve">date, decision, options considered, rationale, who decided</w:t>
            </w:r>
            <w:r>
              <w:rPr>
                <w:rFonts w:ascii="Calibri" w:cs="Calibri" w:eastAsia="Calibri" w:hAnsi="Calibri"/>
                <w:color w:val="1F2933"/>
                <w:sz w:val="20"/>
                <w:szCs w:val="20"/>
              </w:rPr>
              <w:t xml:space="preserve"> — ends that conversation in thirty seconds and protects you personally. In offshore delivery with high team churn, this is the single highest-value page you maintain.</w:t>
            </w:r>
          </w:p>
        </w:tc>
      </w:tr>
    </w:tbl>
    <w:p>
      <w:pPr>
        <w:pStyle w:val="Heading2"/>
        <w:spacing w:after="140" w:before="300"/>
      </w:pPr>
      <w:r>
        <w:rPr>
          <w:rFonts w:ascii="Calibri" w:cs="Calibri" w:eastAsia="Calibri" w:hAnsi="Calibri"/>
          <w:b/>
          <w:bCs/>
          <w:color w:val="0B5CAB"/>
          <w:sz w:val="27"/>
          <w:szCs w:val="27"/>
        </w:rPr>
        <w:t xml:space="preserve">12.5 Stakeholder management</w:t>
      </w:r>
    </w:p>
    <w:p>
      <w:pPr>
        <w:pStyle w:val="Heading3"/>
        <w:spacing w:after="110" w:before="220"/>
      </w:pPr>
      <w:r>
        <w:rPr>
          <w:rFonts w:ascii="Calibri" w:cs="Calibri" w:eastAsia="Calibri" w:hAnsi="Calibri"/>
          <w:b/>
          <w:bCs/>
          <w:color w:val="1F2933"/>
          <w:sz w:val="23"/>
          <w:szCs w:val="23"/>
        </w:rPr>
        <w:t xml:space="preserve">12.5.1 Mapping stakeholders</w:t>
      </w:r>
    </w:p>
    <w:p>
      <w:pPr>
        <w:spacing w:after="120" w:line="276"/>
      </w:pPr>
      <w:r>
        <w:rPr>
          <w:rFonts w:ascii="Calibri" w:cs="Calibri" w:eastAsia="Calibri" w:hAnsi="Calibri"/>
          <w:color w:val="1F2933"/>
          <w:sz w:val="21"/>
          <w:szCs w:val="21"/>
        </w:rPr>
        <w:t xml:space="preserve">Use the power/interest grid and choose an engagement style for each quadrant: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3400"/>
        <w:gridCol w:w="34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Quadrant</w:t>
            </w:r>
          </w:p>
        </w:tc>
        <w:tc>
          <w:tcPr>
            <w:tcW w:type="dxa" w:w="3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Strategy</w:t>
            </w:r>
          </w:p>
        </w:tc>
        <w:tc>
          <w:tcPr>
            <w:tcW w:type="dxa" w:w="34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Salesforce project example</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High power, high interest</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Manage closely. Involve in decisions, brief before steering meetings, never surprise</w:t>
            </w:r>
          </w:p>
        </w:tc>
        <w:tc>
          <w:tcPr>
            <w:tcW w:type="dxa" w:w="3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Head of Sales who sponsors the project</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High power, low interest</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Keep satisfied. Short, outcome-focused updates; escalate only what needs their authority</w:t>
            </w:r>
          </w:p>
        </w:tc>
        <w:tc>
          <w:tcPr>
            <w:tcW w:type="dxa" w:w="34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CFO funding the licences</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Low power, high interest</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Keep informed and use them. They are your best source of detail and your pilot testers</w:t>
            </w:r>
          </w:p>
        </w:tc>
        <w:tc>
          <w:tcPr>
            <w:tcW w:type="dxa" w:w="34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senior support agent who knows every exception</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Low power, low interest</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Monitor. Light-touch comms</w:t>
            </w:r>
          </w:p>
        </w:tc>
        <w:tc>
          <w:tcPr>
            <w:tcW w:type="dxa" w:w="34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 adjacent department that consumes a report</w:t>
            </w:r>
          </w:p>
        </w:tc>
      </w:tr>
    </w:tbl>
    <w:p>
      <w:pPr>
        <w:spacing w:after="180" w:before="60"/>
      </w:pPr>
      <w:r>
        <w:rPr>
          <w:rFonts w:ascii="Calibri" w:cs="Calibri" w:eastAsia="Calibri" w:hAnsi="Calibri"/>
          <w:i/>
          <w:iCs/>
          <w:color w:val="4A5568"/>
          <w:sz w:val="18"/>
          <w:szCs w:val="18"/>
        </w:rPr>
        <w:t xml:space="preserve">Table 12.3 — Power/interest grid applied.</w:t>
      </w:r>
    </w:p>
    <w:p>
      <w:pPr>
        <w:pStyle w:val="Heading3"/>
        <w:spacing w:after="110" w:before="220"/>
      </w:pPr>
      <w:r>
        <w:rPr>
          <w:rFonts w:ascii="Calibri" w:cs="Calibri" w:eastAsia="Calibri" w:hAnsi="Calibri"/>
          <w:b/>
          <w:bCs/>
          <w:color w:val="1F2933"/>
          <w:sz w:val="23"/>
          <w:szCs w:val="23"/>
        </w:rPr>
        <w:t xml:space="preserve">12.5.2 RACI for a Salesforce project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300"/>
        <w:gridCol w:w="1100"/>
        <w:gridCol w:w="1900"/>
        <w:gridCol w:w="1400"/>
        <w:gridCol w:w="1200"/>
        <w:gridCol w:w="1120"/>
      </w:tblGrid>
      <w:tr>
        <w:trPr>
          <w:tblHeader/>
        </w:trPr>
        <w:tc>
          <w:tcPr>
            <w:tcW w:type="dxa" w:w="2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Activity</w:t>
            </w:r>
          </w:p>
        </w:tc>
        <w:tc>
          <w:tcPr>
            <w:tcW w:type="dxa" w:w="1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BA</w:t>
            </w:r>
          </w:p>
        </w:tc>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PO / Business Sponsor</w:t>
            </w:r>
          </w:p>
        </w:tc>
        <w:tc>
          <w:tcPr>
            <w:tcW w:type="dxa" w:w="1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Admin / Dev</w:t>
            </w:r>
          </w:p>
        </w:tc>
        <w:tc>
          <w:tcPr>
            <w:tcW w:type="dxa" w:w="1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Architect</w:t>
            </w:r>
          </w:p>
        </w:tc>
        <w:tc>
          <w:tcPr>
            <w:tcW w:type="dxa" w:w="11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QA</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 elicitation</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R/A</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BRD / FRD authoring</w:t>
            </w:r>
          </w:p>
        </w:tc>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R/A</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(approves)</w:t>
            </w:r>
          </w:p>
        </w:tc>
        <w:tc>
          <w:tcPr>
            <w:tcW w:type="dxa" w:w="1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Solution design</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w:t>
            </w:r>
          </w:p>
        </w:tc>
        <w:tc>
          <w:tcPr>
            <w:tcW w:type="dxa" w:w="1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Story writing &amp; acceptance criteria</w:t>
            </w:r>
          </w:p>
        </w:tc>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R/A</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R/A</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Test case preparation (UAT)</w:t>
            </w:r>
          </w:p>
        </w:tc>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R/A</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UAT execution</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 (coordinates)</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w:t>
            </w:r>
            <w:r>
              <w:rPr>
                <w:rFonts w:ascii="Calibri" w:cs="Calibri" w:eastAsia="Calibri" w:hAnsi="Calibri"/>
                <w:b w:val="false"/>
                <w:bCs w:val="false"/>
                <w:color w:val="1F2933"/>
                <w:sz w:val="19"/>
                <w:szCs w:val="19"/>
              </w:rPr>
              <w:t xml:space="preserve"> (signs off)</w:t>
            </w:r>
          </w:p>
        </w:tc>
        <w:tc>
          <w:tcPr>
            <w:tcW w:type="dxa" w:w="1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Deployment</w:t>
            </w:r>
          </w:p>
        </w:tc>
        <w:tc>
          <w:tcPr>
            <w:tcW w:type="dxa" w:w="1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w:t>
            </w:r>
          </w:p>
        </w:tc>
        <w:tc>
          <w:tcPr>
            <w:tcW w:type="dxa" w:w="1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w:t>
            </w:r>
          </w:p>
        </w:tc>
        <w:tc>
          <w:tcPr>
            <w:tcW w:type="dxa" w:w="1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Post-go-live adoption tracking</w:t>
            </w:r>
          </w:p>
        </w:tc>
        <w:tc>
          <w:tcPr>
            <w:tcW w:type="dxa" w:w="11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w:t>
            </w:r>
          </w:p>
        </w:tc>
        <w:tc>
          <w:tcPr>
            <w:tcW w:type="dxa" w:w="1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w:t>
            </w:r>
          </w:p>
        </w:tc>
        <w:tc>
          <w:tcPr>
            <w:tcW w:type="dxa" w:w="1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c>
          <w:tcPr>
            <w:tcW w:type="dxa" w:w="1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w:t>
            </w:r>
          </w:p>
        </w:tc>
      </w:tr>
    </w:tbl>
    <w:p>
      <w:pPr>
        <w:spacing w:after="180" w:before="60"/>
      </w:pPr>
      <w:r>
        <w:rPr>
          <w:rFonts w:ascii="Calibri" w:cs="Calibri" w:eastAsia="Calibri" w:hAnsi="Calibri"/>
          <w:i/>
          <w:iCs/>
          <w:color w:val="4A5568"/>
          <w:sz w:val="18"/>
          <w:szCs w:val="18"/>
        </w:rPr>
        <w:t xml:space="preserve">Table 12.4 — R = Responsible, A = Accountable, C = Consulted, I = Informed.</w:t>
      </w:r>
    </w:p>
    <w:p>
      <w:pPr>
        <w:pStyle w:val="Heading3"/>
        <w:spacing w:after="110" w:before="220"/>
      </w:pPr>
      <w:r>
        <w:rPr>
          <w:rFonts w:ascii="Calibri" w:cs="Calibri" w:eastAsia="Calibri" w:hAnsi="Calibri"/>
          <w:b/>
          <w:bCs/>
          <w:color w:val="1F2933"/>
          <w:sz w:val="23"/>
          <w:szCs w:val="23"/>
        </w:rPr>
        <w:t xml:space="preserve">12.5.3 A status update people actually read</w:t>
      </w:r>
    </w:p>
    <w:p>
      <w:pPr>
        <w:spacing w:after="120" w:line="276"/>
      </w:pPr>
      <w:r>
        <w:rPr>
          <w:rFonts w:ascii="Calibri" w:cs="Calibri" w:eastAsia="Calibri" w:hAnsi="Calibri"/>
          <w:color w:val="1F2933"/>
          <w:sz w:val="21"/>
          <w:szCs w:val="21"/>
        </w:rPr>
        <w:t xml:space="preserve">Weekly status reports fail when they are a list of Jira tickets. Structure yours in this order — it takes four minutes to read and answers the questions an executive actually has:</w:t>
      </w:r>
    </w:p>
    <w:p>
      <w:pPr>
        <w:pStyle w:val="ListParagraph"/>
        <w:numPr>
          <w:ilvl w:val="0"/>
          <w:numId w:val="3"/>
        </w:numPr>
        <w:spacing w:after="70" w:line="276"/>
      </w:pPr>
      <w:r>
        <w:rPr>
          <w:rFonts w:ascii="Calibri" w:cs="Calibri" w:eastAsia="Calibri" w:hAnsi="Calibri"/>
          <w:b/>
          <w:bCs/>
          <w:color w:val="1F2933"/>
          <w:sz w:val="21"/>
          <w:szCs w:val="21"/>
        </w:rPr>
        <w:t xml:space="preserve">RAG status</w:t>
      </w:r>
      <w:r>
        <w:rPr>
          <w:rFonts w:ascii="Calibri" w:cs="Calibri" w:eastAsia="Calibri" w:hAnsi="Calibri"/>
          <w:color w:val="1F2933"/>
          <w:sz w:val="21"/>
          <w:szCs w:val="21"/>
        </w:rPr>
        <w:t xml:space="preserve"> with one sentence of justification. If it changed since last week, say why in the first line.</w:t>
      </w:r>
    </w:p>
    <w:p>
      <w:pPr>
        <w:pStyle w:val="ListParagraph"/>
        <w:numPr>
          <w:ilvl w:val="0"/>
          <w:numId w:val="3"/>
        </w:numPr>
        <w:spacing w:after="70" w:line="276"/>
      </w:pPr>
      <w:r>
        <w:rPr>
          <w:rFonts w:ascii="Calibri" w:cs="Calibri" w:eastAsia="Calibri" w:hAnsi="Calibri"/>
          <w:b/>
          <w:bCs/>
          <w:color w:val="1F2933"/>
          <w:sz w:val="21"/>
          <w:szCs w:val="21"/>
        </w:rPr>
        <w:t xml:space="preserve">Progress against the plan</w:t>
      </w:r>
      <w:r>
        <w:rPr>
          <w:rFonts w:ascii="Calibri" w:cs="Calibri" w:eastAsia="Calibri" w:hAnsi="Calibri"/>
          <w:color w:val="1F2933"/>
          <w:sz w:val="21"/>
          <w:szCs w:val="21"/>
        </w:rPr>
        <w:t xml:space="preserve"> — what completed, expressed as business capability, not ticket IDs. "Agents can now see SLA countdown on the case" beats "SFDC-238 moved to Done".</w:t>
      </w:r>
    </w:p>
    <w:p>
      <w:pPr>
        <w:pStyle w:val="ListParagraph"/>
        <w:numPr>
          <w:ilvl w:val="0"/>
          <w:numId w:val="3"/>
        </w:numPr>
        <w:spacing w:after="70" w:line="276"/>
      </w:pPr>
      <w:r>
        <w:rPr>
          <w:rFonts w:ascii="Calibri" w:cs="Calibri" w:eastAsia="Calibri" w:hAnsi="Calibri"/>
          <w:b/>
          <w:bCs/>
          <w:color w:val="1F2933"/>
          <w:sz w:val="21"/>
          <w:szCs w:val="21"/>
        </w:rPr>
        <w:t xml:space="preserve">What is next</w:t>
      </w:r>
      <w:r>
        <w:rPr>
          <w:rFonts w:ascii="Calibri" w:cs="Calibri" w:eastAsia="Calibri" w:hAnsi="Calibri"/>
          <w:color w:val="1F2933"/>
          <w:sz w:val="21"/>
          <w:szCs w:val="21"/>
        </w:rPr>
        <w:t xml:space="preserve"> — the coming week, in the same language.</w:t>
      </w:r>
    </w:p>
    <w:p>
      <w:pPr>
        <w:pStyle w:val="ListParagraph"/>
        <w:numPr>
          <w:ilvl w:val="0"/>
          <w:numId w:val="3"/>
        </w:numPr>
        <w:spacing w:after="70" w:line="276"/>
      </w:pPr>
      <w:r>
        <w:rPr>
          <w:rFonts w:ascii="Calibri" w:cs="Calibri" w:eastAsia="Calibri" w:hAnsi="Calibri"/>
          <w:b/>
          <w:bCs/>
          <w:color w:val="1F2933"/>
          <w:sz w:val="21"/>
          <w:szCs w:val="21"/>
        </w:rPr>
        <w:t xml:space="preserve">Decisions needed from you, with a date</w:t>
      </w:r>
      <w:r>
        <w:rPr>
          <w:rFonts w:ascii="Calibri" w:cs="Calibri" w:eastAsia="Calibri" w:hAnsi="Calibri"/>
          <w:color w:val="1F2933"/>
          <w:sz w:val="21"/>
          <w:szCs w:val="21"/>
        </w:rPr>
        <w:t xml:space="preserve"> — put this high, and make each item a single clear question with options.</w:t>
      </w:r>
    </w:p>
    <w:p>
      <w:pPr>
        <w:pStyle w:val="ListParagraph"/>
        <w:numPr>
          <w:ilvl w:val="0"/>
          <w:numId w:val="3"/>
        </w:numPr>
        <w:spacing w:after="70" w:line="276"/>
      </w:pPr>
      <w:r>
        <w:rPr>
          <w:rFonts w:ascii="Calibri" w:cs="Calibri" w:eastAsia="Calibri" w:hAnsi="Calibri"/>
          <w:b/>
          <w:bCs/>
          <w:color w:val="1F2933"/>
          <w:sz w:val="21"/>
          <w:szCs w:val="21"/>
        </w:rPr>
        <w:t xml:space="preserve">Risks and issues</w:t>
      </w:r>
      <w:r>
        <w:rPr>
          <w:rFonts w:ascii="Calibri" w:cs="Calibri" w:eastAsia="Calibri" w:hAnsi="Calibri"/>
          <w:color w:val="1F2933"/>
          <w:sz w:val="21"/>
          <w:szCs w:val="21"/>
        </w:rPr>
        <w:t xml:space="preserve"> — with owner, impact, mitigation, and whether it is new this week.</w:t>
      </w:r>
    </w:p>
    <w:p>
      <w:pPr>
        <w:pStyle w:val="ListParagraph"/>
        <w:numPr>
          <w:ilvl w:val="0"/>
          <w:numId w:val="3"/>
        </w:numPr>
        <w:spacing w:after="70" w:line="276"/>
      </w:pPr>
      <w:r>
        <w:rPr>
          <w:rFonts w:ascii="Calibri" w:cs="Calibri" w:eastAsia="Calibri" w:hAnsi="Calibri"/>
          <w:b/>
          <w:bCs/>
          <w:color w:val="1F2933"/>
          <w:sz w:val="21"/>
          <w:szCs w:val="21"/>
        </w:rPr>
        <w:t xml:space="preserve">Metrics</w:t>
      </w:r>
      <w:r>
        <w:rPr>
          <w:rFonts w:ascii="Calibri" w:cs="Calibri" w:eastAsia="Calibri" w:hAnsi="Calibri"/>
          <w:color w:val="1F2933"/>
          <w:sz w:val="21"/>
          <w:szCs w:val="21"/>
        </w:rPr>
        <w:t xml:space="preserve"> — burndown, defect trend, UAT pass rate, scope change count.</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escalation done well</w:t>
            </w:r>
          </w:p>
          <w:p>
            <w:pPr>
              <w:spacing w:after="50" w:line="264"/>
            </w:pPr>
            <w:r>
              <w:rPr>
                <w:rFonts w:ascii="Calibri" w:cs="Calibri" w:eastAsia="Calibri" w:hAnsi="Calibri"/>
                <w:color w:val="1F2933"/>
                <w:sz w:val="20"/>
                <w:szCs w:val="20"/>
              </w:rPr>
              <w:t xml:space="preserve">Never escalate a problem without three things: the </w:t>
            </w:r>
            <w:r>
              <w:rPr>
                <w:rFonts w:ascii="Calibri" w:cs="Calibri" w:eastAsia="Calibri" w:hAnsi="Calibri"/>
                <w:b/>
                <w:bCs/>
                <w:color w:val="1F2933"/>
                <w:sz w:val="20"/>
                <w:szCs w:val="20"/>
              </w:rPr>
              <w:t xml:space="preserve">impact</w:t>
            </w:r>
            <w:r>
              <w:rPr>
                <w:rFonts w:ascii="Calibri" w:cs="Calibri" w:eastAsia="Calibri" w:hAnsi="Calibri"/>
                <w:color w:val="1F2933"/>
                <w:sz w:val="20"/>
                <w:szCs w:val="20"/>
              </w:rPr>
              <w:t xml:space="preserve"> stated in business terms (money, date, risk), </w:t>
            </w:r>
            <w:r>
              <w:rPr>
                <w:rFonts w:ascii="Calibri" w:cs="Calibri" w:eastAsia="Calibri" w:hAnsi="Calibri"/>
                <w:b/>
                <w:bCs/>
                <w:color w:val="1F2933"/>
                <w:sz w:val="20"/>
                <w:szCs w:val="20"/>
              </w:rPr>
              <w:t xml:space="preserve">two or three options with trade-offs</w:t>
            </w:r>
            <w:r>
              <w:rPr>
                <w:rFonts w:ascii="Calibri" w:cs="Calibri" w:eastAsia="Calibri" w:hAnsi="Calibri"/>
                <w:color w:val="1F2933"/>
                <w:sz w:val="20"/>
                <w:szCs w:val="20"/>
              </w:rPr>
              <w:t xml:space="preserve">, and your </w:t>
            </w:r>
            <w:r>
              <w:rPr>
                <w:rFonts w:ascii="Calibri" w:cs="Calibri" w:eastAsia="Calibri" w:hAnsi="Calibri"/>
                <w:b/>
                <w:bCs/>
                <w:color w:val="1F2933"/>
                <w:sz w:val="20"/>
                <w:szCs w:val="20"/>
              </w:rPr>
              <w:t xml:space="preserve">recommendation</w:t>
            </w:r>
            <w:r>
              <w:rPr>
                <w:rFonts w:ascii="Calibri" w:cs="Calibri" w:eastAsia="Calibri" w:hAnsi="Calibri"/>
                <w:color w:val="1F2933"/>
                <w:sz w:val="20"/>
                <w:szCs w:val="20"/>
              </w:rPr>
              <w:t xml:space="preserve">. "Finance has not provided the tax rules, so story SFDC-310 is blocked" is a complaint. "Without the tax rules by Friday we lose the April release window; we can (a) slip to May, (b) go live with a manual tax step and automate in May, or (c) use last year's rules with a health warning — I recommend (b)" is management.</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13. Intermediate — UAT, Test Cases, Defects and Business Sign-Off</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"Participate in UAT, test-case preparation, defect validation, and business sign-off"</w:t>
      </w:r>
      <w:r>
        <w:rPr>
          <w:rFonts w:ascii="Calibri" w:cs="Calibri" w:eastAsia="Calibri" w:hAnsi="Calibri"/>
          <w:color w:val="1F2933"/>
          <w:sz w:val="21"/>
          <w:szCs w:val="21"/>
        </w:rPr>
        <w:t xml:space="preserve">.</w:t>
      </w:r>
    </w:p>
    <w:p>
      <w:pPr>
        <w:pStyle w:val="Heading2"/>
        <w:spacing w:after="140" w:before="300"/>
      </w:pPr>
      <w:r>
        <w:rPr>
          <w:rFonts w:ascii="Calibri" w:cs="Calibri" w:eastAsia="Calibri" w:hAnsi="Calibri"/>
          <w:b/>
          <w:bCs/>
          <w:color w:val="0B5CAB"/>
          <w:sz w:val="27"/>
          <w:szCs w:val="27"/>
        </w:rPr>
        <w:t xml:space="preserve">13.1 Planning UAT</w:t>
      </w:r>
    </w:p>
    <w:p>
      <w:pPr>
        <w:spacing w:after="120" w:line="276"/>
      </w:pPr>
      <w:r>
        <w:rPr>
          <w:rFonts w:ascii="Calibri" w:cs="Calibri" w:eastAsia="Calibri" w:hAnsi="Calibri"/>
          <w:color w:val="1F2933"/>
          <w:sz w:val="21"/>
          <w:szCs w:val="21"/>
        </w:rPr>
        <w:t xml:space="preserve">A UAT plan should exist before the sprint that produces the functionality, not after. It answers six questions:</w:t>
      </w:r>
    </w:p>
    <w:p>
      <w:pPr>
        <w:pStyle w:val="ListParagraph"/>
        <w:numPr>
          <w:ilvl w:val="0"/>
          <w:numId w:val="3"/>
        </w:numPr>
        <w:spacing w:after="70" w:line="276"/>
      </w:pPr>
      <w:r>
        <w:rPr>
          <w:rFonts w:ascii="Calibri" w:cs="Calibri" w:eastAsia="Calibri" w:hAnsi="Calibri"/>
          <w:b/>
          <w:bCs/>
          <w:color w:val="1F2933"/>
          <w:sz w:val="21"/>
          <w:szCs w:val="21"/>
        </w:rPr>
        <w:t xml:space="preserve">Scope</w:t>
      </w:r>
      <w:r>
        <w:rPr>
          <w:rFonts w:ascii="Calibri" w:cs="Calibri" w:eastAsia="Calibri" w:hAnsi="Calibri"/>
          <w:color w:val="1F2933"/>
          <w:sz w:val="21"/>
          <w:szCs w:val="21"/>
        </w:rPr>
        <w:t xml:space="preserve"> — which requirements and processes are being validated, and which are explicitly excluded.</w:t>
      </w:r>
    </w:p>
    <w:p>
      <w:pPr>
        <w:pStyle w:val="ListParagraph"/>
        <w:numPr>
          <w:ilvl w:val="0"/>
          <w:numId w:val="3"/>
        </w:numPr>
        <w:spacing w:after="70" w:line="276"/>
      </w:pPr>
      <w:r>
        <w:rPr>
          <w:rFonts w:ascii="Calibri" w:cs="Calibri" w:eastAsia="Calibri" w:hAnsi="Calibri"/>
          <w:b/>
          <w:bCs/>
          <w:color w:val="1F2933"/>
          <w:sz w:val="21"/>
          <w:szCs w:val="21"/>
        </w:rPr>
        <w:t xml:space="preserve">Entry criteria</w:t>
      </w:r>
      <w:r>
        <w:rPr>
          <w:rFonts w:ascii="Calibri" w:cs="Calibri" w:eastAsia="Calibri" w:hAnsi="Calibri"/>
          <w:color w:val="1F2933"/>
          <w:sz w:val="21"/>
          <w:szCs w:val="21"/>
        </w:rPr>
        <w:t xml:space="preserve"> — SIT complete, no open Critical or High defects, environment refreshed, test data loaded, testers trained, test cases reviewed.</w:t>
      </w:r>
    </w:p>
    <w:p>
      <w:pPr>
        <w:pStyle w:val="ListParagraph"/>
        <w:numPr>
          <w:ilvl w:val="0"/>
          <w:numId w:val="3"/>
        </w:numPr>
        <w:spacing w:after="70" w:line="276"/>
      </w:pPr>
      <w:r>
        <w:rPr>
          <w:rFonts w:ascii="Calibri" w:cs="Calibri" w:eastAsia="Calibri" w:hAnsi="Calibri"/>
          <w:b/>
          <w:bCs/>
          <w:color w:val="1F2933"/>
          <w:sz w:val="21"/>
          <w:szCs w:val="21"/>
        </w:rPr>
        <w:t xml:space="preserve">Participants</w:t>
      </w:r>
      <w:r>
        <w:rPr>
          <w:rFonts w:ascii="Calibri" w:cs="Calibri" w:eastAsia="Calibri" w:hAnsi="Calibri"/>
          <w:color w:val="1F2933"/>
          <w:sz w:val="21"/>
          <w:szCs w:val="21"/>
        </w:rPr>
        <w:t xml:space="preserve"> — named business users per process area, with their managers' agreement on time commitment. This is the number one UAT failure point in India-based delivery: users are not released from BAU work.</w:t>
      </w:r>
    </w:p>
    <w:p>
      <w:pPr>
        <w:pStyle w:val="ListParagraph"/>
        <w:numPr>
          <w:ilvl w:val="0"/>
          <w:numId w:val="3"/>
        </w:numPr>
        <w:spacing w:after="70" w:line="276"/>
      </w:pPr>
      <w:r>
        <w:rPr>
          <w:rFonts w:ascii="Calibri" w:cs="Calibri" w:eastAsia="Calibri" w:hAnsi="Calibri"/>
          <w:b/>
          <w:bCs/>
          <w:color w:val="1F2933"/>
          <w:sz w:val="21"/>
          <w:szCs w:val="21"/>
        </w:rPr>
        <w:t xml:space="preserve">Environment and data</w:t>
      </w:r>
      <w:r>
        <w:rPr>
          <w:rFonts w:ascii="Calibri" w:cs="Calibri" w:eastAsia="Calibri" w:hAnsi="Calibri"/>
          <w:color w:val="1F2933"/>
          <w:sz w:val="21"/>
          <w:szCs w:val="21"/>
        </w:rPr>
        <w:t xml:space="preserve"> — a Full or Partial Copy sandbox with masked production-like data. Testing SLA logic on three fake records proves nothing.</w:t>
      </w:r>
    </w:p>
    <w:p>
      <w:pPr>
        <w:pStyle w:val="ListParagraph"/>
        <w:numPr>
          <w:ilvl w:val="0"/>
          <w:numId w:val="3"/>
        </w:numPr>
        <w:spacing w:after="70" w:line="276"/>
      </w:pPr>
      <w:r>
        <w:rPr>
          <w:rFonts w:ascii="Calibri" w:cs="Calibri" w:eastAsia="Calibri" w:hAnsi="Calibri"/>
          <w:b/>
          <w:bCs/>
          <w:color w:val="1F2933"/>
          <w:sz w:val="21"/>
          <w:szCs w:val="21"/>
        </w:rPr>
        <w:t xml:space="preserve">Schedule</w:t>
      </w:r>
      <w:r>
        <w:rPr>
          <w:rFonts w:ascii="Calibri" w:cs="Calibri" w:eastAsia="Calibri" w:hAnsi="Calibri"/>
          <w:color w:val="1F2933"/>
          <w:sz w:val="21"/>
          <w:szCs w:val="21"/>
        </w:rPr>
        <w:t xml:space="preserve"> — cycles, retest windows, daily triage call time.</w:t>
      </w:r>
    </w:p>
    <w:p>
      <w:pPr>
        <w:pStyle w:val="ListParagraph"/>
        <w:numPr>
          <w:ilvl w:val="0"/>
          <w:numId w:val="3"/>
        </w:numPr>
        <w:spacing w:after="70" w:line="276"/>
      </w:pPr>
      <w:r>
        <w:rPr>
          <w:rFonts w:ascii="Calibri" w:cs="Calibri" w:eastAsia="Calibri" w:hAnsi="Calibri"/>
          <w:b/>
          <w:bCs/>
          <w:color w:val="1F2933"/>
          <w:sz w:val="21"/>
          <w:szCs w:val="21"/>
        </w:rPr>
        <w:t xml:space="preserve">Exit criteria</w:t>
      </w:r>
      <w:r>
        <w:rPr>
          <w:rFonts w:ascii="Calibri" w:cs="Calibri" w:eastAsia="Calibri" w:hAnsi="Calibri"/>
          <w:color w:val="1F2933"/>
          <w:sz w:val="21"/>
          <w:szCs w:val="21"/>
        </w:rPr>
        <w:t xml:space="preserve"> — 100% of Must-have test cases executed, 95%+ pass rate, zero open Critical/High defects, all Medium defects either fixed or accepted with a workaround, and signed approval.</w:t>
      </w:r>
    </w:p>
    <w:p>
      <w:pPr>
        <w:pStyle w:val="Heading2"/>
        <w:spacing w:after="140" w:before="300"/>
      </w:pPr>
      <w:r>
        <w:rPr>
          <w:rFonts w:ascii="Calibri" w:cs="Calibri" w:eastAsia="Calibri" w:hAnsi="Calibri"/>
          <w:b/>
          <w:bCs/>
          <w:color w:val="0B5CAB"/>
          <w:sz w:val="27"/>
          <w:szCs w:val="27"/>
        </w:rPr>
        <w:t xml:space="preserve">13.2 Writing a UAT test case from acceptance criteria</w:t>
      </w:r>
    </w:p>
    <w:p>
      <w:pPr>
        <w:spacing w:after="120" w:line="276"/>
      </w:pPr>
      <w:r>
        <w:rPr>
          <w:rFonts w:ascii="Calibri" w:cs="Calibri" w:eastAsia="Calibri" w:hAnsi="Calibri"/>
          <w:color w:val="1F2933"/>
          <w:sz w:val="21"/>
          <w:szCs w:val="21"/>
        </w:rPr>
        <w:t xml:space="preserve">Acceptance criteria convert into test cases almost mechanically. Here is one story converted in full.</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Source story</w:t>
            </w:r>
          </w:p>
          <w:p>
            <w:pPr>
              <w:spacing w:after="50" w:line="264"/>
            </w:pPr>
            <w:r>
              <w:rPr>
                <w:rFonts w:ascii="Calibri" w:cs="Calibri" w:eastAsia="Calibri" w:hAnsi="Calibri"/>
                <w:b/>
                <w:bCs/>
                <w:color w:val="1F2933"/>
                <w:sz w:val="20"/>
                <w:szCs w:val="20"/>
              </w:rPr>
              <w:t xml:space="preserve">SFDC-232</w:t>
            </w:r>
            <w:r>
              <w:rPr>
                <w:rFonts w:ascii="Calibri" w:cs="Calibri" w:eastAsia="Calibri" w:hAnsi="Calibri"/>
                <w:color w:val="1F2933"/>
                <w:sz w:val="20"/>
                <w:szCs w:val="20"/>
              </w:rPr>
              <w:t xml:space="preserve"> — As a support team lead, I want cases that breach their first-response SLA to escalate to my queue automatically, so that no customer waits unattended.</w:t>
            </w:r>
          </w:p>
        </w:tc>
      </w:tr>
    </w:tbl>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700"/>
        <w:gridCol w:w="1600"/>
        <w:gridCol w:w="1500"/>
        <w:gridCol w:w="2300"/>
        <w:gridCol w:w="2200"/>
        <w:gridCol w:w="720"/>
      </w:tblGrid>
      <w:tr>
        <w:trPr>
          <w:tblHeader/>
        </w:trPr>
        <w:tc>
          <w:tcPr>
            <w:tcW w:type="dxa" w:w="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TC ID</w:t>
            </w:r>
          </w:p>
        </w:tc>
        <w:tc>
          <w:tcPr>
            <w:tcW w:type="dxa" w:w="1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Scenario</w:t>
            </w:r>
          </w:p>
        </w:tc>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Pre-condition</w:t>
            </w:r>
          </w:p>
        </w:tc>
        <w:tc>
          <w:tcPr>
            <w:tcW w:type="dxa" w:w="2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Steps</w:t>
            </w:r>
          </w:p>
        </w:tc>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Expected result</w:t>
            </w:r>
          </w:p>
        </w:tc>
        <w:tc>
          <w:tcPr>
            <w:tcW w:type="dxa" w:w="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Type</w:t>
            </w:r>
          </w:p>
        </w:tc>
      </w:tr>
      <w:tr>
        <w:tc>
          <w:tcPr>
            <w:tcW w:type="dxa" w:w="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TC-080</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High priority case breaches SLA</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has Standard entitlement; business hours active</w:t>
            </w:r>
          </w:p>
        </w:tc>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Create case, Priority = High. 2. Do not respond. 3. Wait past the 4-business-hour target</w:t>
            </w:r>
          </w:p>
        </w:tc>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 owner changes to Escalation Queue; email alert sent to team lead; Milestone shows Violated</w:t>
            </w:r>
          </w:p>
        </w:tc>
        <w:tc>
          <w:tcPr>
            <w:tcW w:type="dxa" w:w="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Positive</w:t>
            </w:r>
          </w:p>
        </w:tc>
      </w:tr>
      <w:tr>
        <w:tc>
          <w:tcPr>
            <w:tcW w:type="dxa" w:w="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TC-081</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Response given before breach</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Same</w:t>
            </w:r>
          </w:p>
        </w:tc>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Create case, Priority = High. 2. Send an outbound email within 1 hour</w:t>
            </w:r>
          </w:p>
        </w:tc>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Milestone completes; no escalation; no email alert</w:t>
            </w:r>
          </w:p>
        </w:tc>
        <w:tc>
          <w:tcPr>
            <w:tcW w:type="dxa" w:w="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Negative</w:t>
            </w:r>
          </w:p>
        </w:tc>
      </w:tr>
      <w:tr>
        <w:tc>
          <w:tcPr>
            <w:tcW w:type="dxa" w:w="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TC-082</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Breach timer spans non-business hours</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 created at 17:30 IST</w:t>
            </w:r>
          </w:p>
        </w:tc>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Create case, Priority = High. 2. Observe timer at 09:30 next working day</w:t>
            </w:r>
          </w:p>
        </w:tc>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Only business hours counted; breach occurs at 12:30 next working day, not overnight</w:t>
            </w:r>
          </w:p>
        </w:tc>
        <w:tc>
          <w:tcPr>
            <w:tcW w:type="dxa" w:w="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Boundary</w:t>
            </w:r>
          </w:p>
        </w:tc>
      </w:tr>
      <w:tr>
        <w:tc>
          <w:tcPr>
            <w:tcW w:type="dxa" w:w="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TC-083</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Case with no entitlement</w:t>
            </w:r>
          </w:p>
        </w:tc>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Service Level is blank</w:t>
            </w:r>
          </w:p>
        </w:tc>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Create case</w:t>
            </w:r>
          </w:p>
        </w:tc>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Standard entitlement applied by default; exception logged for data review</w:t>
            </w:r>
          </w:p>
        </w:tc>
        <w:tc>
          <w:tcPr>
            <w:tcW w:type="dxa" w:w="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Exception</w:t>
            </w:r>
          </w:p>
        </w:tc>
      </w:tr>
      <w:tr>
        <w:tc>
          <w:tcPr>
            <w:tcW w:type="dxa" w:w="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TC-084</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visibility of countdown</w:t>
            </w:r>
          </w:p>
        </w:tc>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profile</w:t>
            </w:r>
          </w:p>
        </w:tc>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Open case in Service Console</w:t>
            </w:r>
          </w:p>
        </w:tc>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Remaining time to first response is visible in the highlights panel</w:t>
            </w:r>
          </w:p>
        </w:tc>
        <w:tc>
          <w:tcPr>
            <w:tcW w:type="dxa" w:w="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Positive</w:t>
            </w:r>
          </w:p>
        </w:tc>
      </w:tr>
    </w:tbl>
    <w:p>
      <w:pPr>
        <w:spacing w:after="180" w:before="60"/>
      </w:pPr>
      <w:r>
        <w:rPr>
          <w:rFonts w:ascii="Calibri" w:cs="Calibri" w:eastAsia="Calibri" w:hAnsi="Calibri"/>
          <w:i/>
          <w:iCs/>
          <w:color w:val="4A5568"/>
          <w:sz w:val="18"/>
          <w:szCs w:val="18"/>
        </w:rPr>
        <w:t xml:space="preserve">Table 13.1 — One story, five test cases: positive, negative, boundary, exception and UI. This ratio is what good coverage looks like.</w:t>
      </w:r>
    </w:p>
    <w:p>
      <w:pPr>
        <w:pStyle w:val="Heading2"/>
        <w:spacing w:after="140" w:before="300"/>
      </w:pPr>
      <w:r>
        <w:rPr>
          <w:rFonts w:ascii="Calibri" w:cs="Calibri" w:eastAsia="Calibri" w:hAnsi="Calibri"/>
          <w:b/>
          <w:bCs/>
          <w:color w:val="0B5CAB"/>
          <w:sz w:val="27"/>
          <w:szCs w:val="27"/>
        </w:rPr>
        <w:t xml:space="preserve">13.3 Running UAT</w:t>
      </w:r>
    </w:p>
    <w:p>
      <w:pPr>
        <w:pStyle w:val="ListParagraph"/>
        <w:numPr>
          <w:ilvl w:val="0"/>
          <w:numId w:val="2"/>
        </w:numPr>
        <w:spacing w:after="70" w:line="276"/>
      </w:pPr>
      <w:r>
        <w:rPr>
          <w:rFonts w:ascii="Calibri" w:cs="Calibri" w:eastAsia="Calibri" w:hAnsi="Calibri"/>
          <w:b/>
          <w:bCs/>
          <w:color w:val="1F2933"/>
          <w:sz w:val="21"/>
          <w:szCs w:val="21"/>
        </w:rPr>
        <w:t xml:space="preserve">Train testers first.</w:t>
      </w:r>
      <w:r>
        <w:rPr>
          <w:rFonts w:ascii="Calibri" w:cs="Calibri" w:eastAsia="Calibri" w:hAnsi="Calibri"/>
          <w:color w:val="1F2933"/>
          <w:sz w:val="21"/>
          <w:szCs w:val="21"/>
        </w:rPr>
        <w:t xml:space="preserve"> A one-hour walkthrough of the new process before testing starts removes half your "defects".</w:t>
      </w:r>
    </w:p>
    <w:p>
      <w:pPr>
        <w:pStyle w:val="ListParagraph"/>
        <w:numPr>
          <w:ilvl w:val="0"/>
          <w:numId w:val="2"/>
        </w:numPr>
        <w:spacing w:after="70" w:line="276"/>
      </w:pPr>
      <w:r>
        <w:rPr>
          <w:rFonts w:ascii="Calibri" w:cs="Calibri" w:eastAsia="Calibri" w:hAnsi="Calibri"/>
          <w:b/>
          <w:bCs/>
          <w:color w:val="1F2933"/>
          <w:sz w:val="21"/>
          <w:szCs w:val="21"/>
        </w:rPr>
        <w:t xml:space="preserve">Give them scenarios, not features.</w:t>
      </w:r>
      <w:r>
        <w:rPr>
          <w:rFonts w:ascii="Calibri" w:cs="Calibri" w:eastAsia="Calibri" w:hAnsi="Calibri"/>
          <w:color w:val="1F2933"/>
          <w:sz w:val="21"/>
          <w:szCs w:val="21"/>
        </w:rPr>
        <w:t xml:space="preserve"> "Process a complaint from Mr Verma about a wrong invoice, from intake to resolution" produces far better feedback than "test the resolution code field".</w:t>
      </w:r>
    </w:p>
    <w:p>
      <w:pPr>
        <w:pStyle w:val="ListParagraph"/>
        <w:numPr>
          <w:ilvl w:val="0"/>
          <w:numId w:val="2"/>
        </w:numPr>
        <w:spacing w:after="70" w:line="276"/>
      </w:pPr>
      <w:r>
        <w:rPr>
          <w:rFonts w:ascii="Calibri" w:cs="Calibri" w:eastAsia="Calibri" w:hAnsi="Calibri"/>
          <w:b/>
          <w:bCs/>
          <w:color w:val="1F2933"/>
          <w:sz w:val="21"/>
          <w:szCs w:val="21"/>
        </w:rPr>
        <w:t xml:space="preserve">Run a daily triage call</w:t>
      </w:r>
      <w:r>
        <w:rPr>
          <w:rFonts w:ascii="Calibri" w:cs="Calibri" w:eastAsia="Calibri" w:hAnsi="Calibri"/>
          <w:color w:val="1F2933"/>
          <w:sz w:val="21"/>
          <w:szCs w:val="21"/>
        </w:rPr>
        <w:t xml:space="preserve"> at a fixed time with the BA, QA lead, tech lead and a business representative. Fifteen to thirty minutes. Every new defect gets a severity, a priority, an owner and a decision.</w:t>
      </w:r>
    </w:p>
    <w:p>
      <w:pPr>
        <w:pStyle w:val="ListParagraph"/>
        <w:numPr>
          <w:ilvl w:val="0"/>
          <w:numId w:val="2"/>
        </w:numPr>
        <w:spacing w:after="70" w:line="276"/>
      </w:pPr>
      <w:r>
        <w:rPr>
          <w:rFonts w:ascii="Calibri" w:cs="Calibri" w:eastAsia="Calibri" w:hAnsi="Calibri"/>
          <w:b/>
          <w:bCs/>
          <w:color w:val="1F2933"/>
          <w:sz w:val="21"/>
          <w:szCs w:val="21"/>
        </w:rPr>
        <w:t xml:space="preserve">Sit with the testers</w:t>
      </w:r>
      <w:r>
        <w:rPr>
          <w:rFonts w:ascii="Calibri" w:cs="Calibri" w:eastAsia="Calibri" w:hAnsi="Calibri"/>
          <w:color w:val="1F2933"/>
          <w:sz w:val="21"/>
          <w:szCs w:val="21"/>
        </w:rPr>
        <w:t xml:space="preserve"> for the first day if you can. You will learn more about usability in three hours of watching than in three weeks of email.</w:t>
      </w:r>
    </w:p>
    <w:p>
      <w:pPr>
        <w:pStyle w:val="ListParagraph"/>
        <w:numPr>
          <w:ilvl w:val="0"/>
          <w:numId w:val="2"/>
        </w:numPr>
        <w:spacing w:after="70" w:line="276"/>
      </w:pPr>
      <w:r>
        <w:rPr>
          <w:rFonts w:ascii="Calibri" w:cs="Calibri" w:eastAsia="Calibri" w:hAnsi="Calibri"/>
          <w:b/>
          <w:bCs/>
          <w:color w:val="1F2933"/>
          <w:sz w:val="21"/>
          <w:szCs w:val="21"/>
        </w:rPr>
        <w:t xml:space="preserve">Track pass/fail daily</w:t>
      </w:r>
      <w:r>
        <w:rPr>
          <w:rFonts w:ascii="Calibri" w:cs="Calibri" w:eastAsia="Calibri" w:hAnsi="Calibri"/>
          <w:color w:val="1F2933"/>
          <w:sz w:val="21"/>
          <w:szCs w:val="21"/>
        </w:rPr>
        <w:t xml:space="preserve"> and publish the trend. A flat pass rate on day four is an early warning, not a day-ten surprise.</w:t>
      </w:r>
    </w:p>
    <w:p>
      <w:pPr>
        <w:pStyle w:val="Heading2"/>
        <w:spacing w:after="140" w:before="300"/>
      </w:pPr>
      <w:r>
        <w:rPr>
          <w:rFonts w:ascii="Calibri" w:cs="Calibri" w:eastAsia="Calibri" w:hAnsi="Calibri"/>
          <w:b/>
          <w:bCs/>
          <w:color w:val="0B5CAB"/>
          <w:sz w:val="27"/>
          <w:szCs w:val="27"/>
        </w:rPr>
        <w:t xml:space="preserve">13.4 Defect validation and triage</w:t>
      </w:r>
    </w:p>
    <w:p>
      <w:pPr>
        <w:pStyle w:val="Heading3"/>
        <w:spacing w:after="110" w:before="220"/>
      </w:pPr>
      <w:r>
        <w:rPr>
          <w:rFonts w:ascii="Calibri" w:cs="Calibri" w:eastAsia="Calibri" w:hAnsi="Calibri"/>
          <w:b/>
          <w:bCs/>
          <w:color w:val="1F2933"/>
          <w:sz w:val="23"/>
          <w:szCs w:val="23"/>
        </w:rPr>
        <w:t xml:space="preserve">13.4.1 Is it a defect, a change request, or a training issue?</w:t>
      </w:r>
    </w:p>
    <w:p>
      <w:pPr>
        <w:spacing w:after="120" w:line="276"/>
      </w:pPr>
      <w:r>
        <w:rPr>
          <w:rFonts w:ascii="Calibri" w:cs="Calibri" w:eastAsia="Calibri" w:hAnsi="Calibri"/>
          <w:color w:val="1F2933"/>
          <w:sz w:val="21"/>
          <w:szCs w:val="21"/>
        </w:rPr>
        <w:t xml:space="preserve">This is the judgement call the requirement means by "defect validation", and it is where a BA earns or loses credibility with both sides.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2400"/>
        <w:gridCol w:w="1800"/>
        <w:gridCol w:w="29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Classification</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Test</w:t>
            </w:r>
          </w:p>
        </w:tc>
        <w:tc>
          <w:tcPr>
            <w:tcW w:type="dxa" w:w="1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Who pays</w:t>
            </w:r>
          </w:p>
        </w:tc>
        <w:tc>
          <w:tcPr>
            <w:tcW w:type="dxa" w:w="29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Defect</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behaviour contradicts an agreed acceptance criterion or requirement</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delivery team, within the sprint/contract</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Escalation fires after 6 hours when the criterion says 4</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Change request</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behaviour matches the agreed requirement, but the business now wants something different</w:t>
            </w:r>
          </w:p>
        </w:tc>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via prioritisation or a CR with impact assessment</w:t>
            </w:r>
          </w:p>
        </w:tc>
        <w:tc>
          <w:tcPr>
            <w:tcW w:type="dxa" w:w="2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"Actually we want escalation to the manager, not the queue"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Training / usability issue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system does what was agreed but the user could not find or understand it</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Neither — fix with training or a small UX story</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"There is no escalation button" — because it is automatic</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Data issue</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Behaviour is correct but the test data is wrong</w:t>
            </w:r>
          </w:p>
        </w:tc>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 the data, close the defect</w:t>
            </w:r>
          </w:p>
        </w:tc>
        <w:tc>
          <w:tcPr>
            <w:tcW w:type="dxa" w:w="2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had no Service Level, so no entitlement applied</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Environment issue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Sandbox configuration or refresh problem</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Admin/DevOps</w:t>
            </w:r>
          </w:p>
        </w:tc>
        <w:tc>
          <w:tcPr>
            <w:tcW w:type="dxa" w:w="2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Email alerts suppressed because sandbox email deliverability is off</w:t>
            </w:r>
          </w:p>
        </w:tc>
      </w:tr>
    </w:tbl>
    <w:p>
      <w:pPr>
        <w:spacing w:after="180" w:before="60"/>
      </w:pPr>
      <w:r>
        <w:rPr>
          <w:rFonts w:ascii="Calibri" w:cs="Calibri" w:eastAsia="Calibri" w:hAnsi="Calibri"/>
          <w:i/>
          <w:iCs/>
          <w:color w:val="4A5568"/>
          <w:sz w:val="18"/>
          <w:szCs w:val="18"/>
        </w:rPr>
        <w:t xml:space="preserve">Table 13.2 — Defect triage categories. Say "change request" politely, early, and with evidence from the signed criteria.</w:t>
      </w:r>
    </w:p>
    <w:p>
      <w:pPr>
        <w:pStyle w:val="Heading3"/>
        <w:spacing w:after="110" w:before="220"/>
      </w:pPr>
      <w:r>
        <w:rPr>
          <w:rFonts w:ascii="Calibri" w:cs="Calibri" w:eastAsia="Calibri" w:hAnsi="Calibri"/>
          <w:b/>
          <w:bCs/>
          <w:color w:val="1F2933"/>
          <w:sz w:val="23"/>
          <w:szCs w:val="23"/>
        </w:rPr>
        <w:t xml:space="preserve">13.4.2 Severity vs priority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800"/>
        <w:gridCol w:w="3610"/>
        <w:gridCol w:w="3610"/>
      </w:tblGrid>
      <w:tr>
        <w:trPr>
          <w:tblHeader/>
        </w:trPr>
        <w:tc>
          <w:tcPr>
            <w:tcW w:type="dxa" w:w="1800"/>
            <w:shd w:fill="0B5CAB" w:color="auto" w:val="clear"/>
            <w:tcMar>
              <w:top w:type="dxa" w:w="70"/>
              <w:left w:type="dxa" w:w="110"/>
              <w:bottom w:type="dxa" w:w="70"/>
              <w:right w:type="dxa" w:w="110"/>
            </w:tcMar>
          </w:tcPr>
          <w:p>
            <w:pPr>
              <w:spacing w:after="30" w:line="260"/>
            </w:pPr>
          </w:p>
        </w:tc>
        <w:tc>
          <w:tcPr>
            <w:tcW w:type="dxa" w:w="36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High priority</w:t>
            </w:r>
          </w:p>
        </w:tc>
        <w:tc>
          <w:tcPr>
            <w:tcW w:type="dxa" w:w="36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Low priority</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High severity</w:t>
            </w:r>
          </w:p>
        </w:tc>
        <w:tc>
          <w:tcPr>
            <w:tcW w:type="dxa" w:w="36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 now. Cases cannot be saved at all</w:t>
            </w:r>
          </w:p>
        </w:tc>
        <w:tc>
          <w:tcPr>
            <w:tcW w:type="dxa" w:w="36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 later. The annual compliance export crashes — but it runs in March</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Low severity</w:t>
            </w:r>
          </w:p>
        </w:tc>
        <w:tc>
          <w:tcPr>
            <w:tcW w:type="dxa" w:w="36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 now. The company name is misspelt on every customer-facing email</w:t>
            </w:r>
          </w:p>
        </w:tc>
        <w:tc>
          <w:tcPr>
            <w:tcW w:type="dxa" w:w="36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Backlog. A tooltip has a typo on an admin-only page</w:t>
            </w:r>
          </w:p>
        </w:tc>
      </w:tr>
    </w:tbl>
    <w:p>
      <w:pPr>
        <w:spacing w:after="180" w:before="60"/>
      </w:pPr>
      <w:r>
        <w:rPr>
          <w:rFonts w:ascii="Calibri" w:cs="Calibri" w:eastAsia="Calibri" w:hAnsi="Calibri"/>
          <w:i/>
          <w:iCs/>
          <w:color w:val="4A5568"/>
          <w:sz w:val="18"/>
          <w:szCs w:val="18"/>
        </w:rPr>
        <w:t xml:space="preserve">Table 13.3 — Severity is technical impact; priority is business urgency. Expect this question in an interview.</w:t>
      </w:r>
    </w:p>
    <w:p>
      <w:pPr>
        <w:pStyle w:val="Heading3"/>
        <w:spacing w:after="110" w:before="220"/>
      </w:pPr>
      <w:r>
        <w:rPr>
          <w:rFonts w:ascii="Calibri" w:cs="Calibri" w:eastAsia="Calibri" w:hAnsi="Calibri"/>
          <w:b/>
          <w:bCs/>
          <w:color w:val="1F2933"/>
          <w:sz w:val="23"/>
          <w:szCs w:val="23"/>
        </w:rPr>
        <w:t xml:space="preserve">13.4.3 The defect lifecycle</w:t>
      </w:r>
    </w:p>
    <w:p>
      <w:pPr>
        <w:spacing w:after="120" w:line="276"/>
      </w:pPr>
      <w:r>
        <w:rPr>
          <w:rFonts w:ascii="Calibri" w:cs="Calibri" w:eastAsia="Calibri" w:hAnsi="Calibri"/>
          <w:color w:val="1F2933"/>
          <w:sz w:val="21"/>
          <w:szCs w:val="21"/>
        </w:rPr>
        <w:t xml:space="preserve">New → Assigned → In Progress → Fixed → Ready for Retest → Retested (Passed/Failed) → Closed. Two extra states matter in practice: </w:t>
      </w:r>
      <w:r>
        <w:rPr>
          <w:rFonts w:ascii="Calibri" w:cs="Calibri" w:eastAsia="Calibri" w:hAnsi="Calibri"/>
          <w:b/>
          <w:bCs/>
          <w:color w:val="1F2933"/>
          <w:sz w:val="21"/>
          <w:szCs w:val="21"/>
        </w:rPr>
        <w:t xml:space="preserve">Deferred</w:t>
      </w:r>
      <w:r>
        <w:rPr>
          <w:rFonts w:ascii="Calibri" w:cs="Calibri" w:eastAsia="Calibri" w:hAnsi="Calibri"/>
          <w:color w:val="1F2933"/>
          <w:sz w:val="21"/>
          <w:szCs w:val="21"/>
        </w:rPr>
        <w:t xml:space="preserve"> (agreed to fix in a later release, with business acceptance recorded) and </w:t>
      </w:r>
      <w:r>
        <w:rPr>
          <w:rFonts w:ascii="Calibri" w:cs="Calibri" w:eastAsia="Calibri" w:hAnsi="Calibri"/>
          <w:b/>
          <w:bCs/>
          <w:color w:val="1F2933"/>
          <w:sz w:val="21"/>
          <w:szCs w:val="21"/>
        </w:rPr>
        <w:t xml:space="preserve">Rejected / Not a Defect</w:t>
      </w:r>
      <w:r>
        <w:rPr>
          <w:rFonts w:ascii="Calibri" w:cs="Calibri" w:eastAsia="Calibri" w:hAnsi="Calibri"/>
          <w:color w:val="1F2933"/>
          <w:sz w:val="21"/>
          <w:szCs w:val="21"/>
        </w:rPr>
        <w:t xml:space="preserve"> (with the reason and the referenced acceptance criterion written in the ticket, never verbally).</w:t>
      </w:r>
    </w:p>
    <w:p>
      <w:pPr>
        <w:pStyle w:val="Heading2"/>
        <w:spacing w:after="140" w:before="300"/>
      </w:pPr>
      <w:r>
        <w:rPr>
          <w:rFonts w:ascii="Calibri" w:cs="Calibri" w:eastAsia="Calibri" w:hAnsi="Calibri"/>
          <w:b/>
          <w:bCs/>
          <w:color w:val="0B5CAB"/>
          <w:sz w:val="27"/>
          <w:szCs w:val="27"/>
        </w:rPr>
        <w:t xml:space="preserve">13.5 Business sign-off</w:t>
      </w:r>
    </w:p>
    <w:p>
      <w:pPr>
        <w:spacing w:after="120" w:line="276"/>
      </w:pPr>
      <w:r>
        <w:rPr>
          <w:rFonts w:ascii="Calibri" w:cs="Calibri" w:eastAsia="Calibri" w:hAnsi="Calibri"/>
          <w:color w:val="1F2933"/>
          <w:sz w:val="21"/>
          <w:szCs w:val="21"/>
        </w:rPr>
        <w:t xml:space="preserve">Sign-off is not a formality; it is the moment accountability transfers. Make it explicit and make it evidenced.</w:t>
      </w:r>
    </w:p>
    <w:p>
      <w:pPr>
        <w:pStyle w:val="ListParagraph"/>
        <w:numPr>
          <w:ilvl w:val="0"/>
          <w:numId w:val="2"/>
        </w:numPr>
        <w:spacing w:after="70" w:line="276"/>
      </w:pPr>
      <w:r>
        <w:rPr>
          <w:rFonts w:ascii="Calibri" w:cs="Calibri" w:eastAsia="Calibri" w:hAnsi="Calibri"/>
          <w:color w:val="1F2933"/>
          <w:sz w:val="21"/>
          <w:szCs w:val="21"/>
        </w:rPr>
        <w:t xml:space="preserve">Publish a </w:t>
      </w:r>
      <w:r>
        <w:rPr>
          <w:rFonts w:ascii="Calibri" w:cs="Calibri" w:eastAsia="Calibri" w:hAnsi="Calibri"/>
          <w:b/>
          <w:bCs/>
          <w:color w:val="1F2933"/>
          <w:sz w:val="21"/>
          <w:szCs w:val="21"/>
        </w:rPr>
        <w:t xml:space="preserve">sign-off pack</w:t>
      </w:r>
      <w:r>
        <w:rPr>
          <w:rFonts w:ascii="Calibri" w:cs="Calibri" w:eastAsia="Calibri" w:hAnsi="Calibri"/>
          <w:color w:val="1F2933"/>
          <w:sz w:val="21"/>
          <w:szCs w:val="21"/>
        </w:rPr>
        <w:t xml:space="preserve">: scope covered, test execution summary (executed/passed/failed), open defect list with severity and agreed disposition, known limitations and workarounds, and any deferred items with target release.</w:t>
      </w:r>
    </w:p>
    <w:p>
      <w:pPr>
        <w:pStyle w:val="ListParagraph"/>
        <w:numPr>
          <w:ilvl w:val="0"/>
          <w:numId w:val="2"/>
        </w:numPr>
        <w:spacing w:after="70" w:line="276"/>
      </w:pPr>
      <w:r>
        <w:rPr>
          <w:rFonts w:ascii="Calibri" w:cs="Calibri" w:eastAsia="Calibri" w:hAnsi="Calibri"/>
          <w:color w:val="1F2933"/>
          <w:sz w:val="21"/>
          <w:szCs w:val="21"/>
        </w:rPr>
        <w:t xml:space="preserve">Get </w:t>
      </w:r>
      <w:r>
        <w:rPr>
          <w:rFonts w:ascii="Calibri" w:cs="Calibri" w:eastAsia="Calibri" w:hAnsi="Calibri"/>
          <w:b/>
          <w:bCs/>
          <w:color w:val="1F2933"/>
          <w:sz w:val="21"/>
          <w:szCs w:val="21"/>
        </w:rPr>
        <w:t xml:space="preserve">named approvers</w:t>
      </w:r>
      <w:r>
        <w:rPr>
          <w:rFonts w:ascii="Calibri" w:cs="Calibri" w:eastAsia="Calibri" w:hAnsi="Calibri"/>
          <w:color w:val="1F2933"/>
          <w:sz w:val="21"/>
          <w:szCs w:val="21"/>
        </w:rPr>
        <w:t xml:space="preserve"> — one per business process area, plus the sponsor. Email approval with the pack attached is acceptable in most Indian delivery contracts; check yours.</w:t>
      </w:r>
    </w:p>
    <w:p>
      <w:pPr>
        <w:pStyle w:val="ListParagraph"/>
        <w:numPr>
          <w:ilvl w:val="0"/>
          <w:numId w:val="2"/>
        </w:numPr>
        <w:spacing w:after="70" w:line="276"/>
      </w:pPr>
      <w:r>
        <w:rPr>
          <w:rFonts w:ascii="Calibri" w:cs="Calibri" w:eastAsia="Calibri" w:hAnsi="Calibri"/>
          <w:color w:val="1F2933"/>
          <w:sz w:val="21"/>
          <w:szCs w:val="21"/>
        </w:rPr>
        <w:t xml:space="preserve">Never accept "looks fine" verbally in a call. Follow up in writing: </w:t>
      </w:r>
      <w:r>
        <w:rPr>
          <w:rFonts w:ascii="Calibri" w:cs="Calibri" w:eastAsia="Calibri" w:hAnsi="Calibri"/>
          <w:i/>
          <w:iCs/>
          <w:color w:val="1F2933"/>
          <w:sz w:val="21"/>
          <w:szCs w:val="21"/>
        </w:rPr>
        <w:t xml:space="preserve">"Confirming that you approve the case management scope as tested, with DEF-19 deferred to Release 4.3."</w:t>
      </w:r>
    </w:p>
    <w:p>
      <w:pPr>
        <w:pStyle w:val="ListParagraph"/>
        <w:numPr>
          <w:ilvl w:val="0"/>
          <w:numId w:val="2"/>
        </w:numPr>
        <w:spacing w:after="70" w:line="276"/>
      </w:pPr>
      <w:r>
        <w:rPr>
          <w:rFonts w:ascii="Calibri" w:cs="Calibri" w:eastAsia="Calibri" w:hAnsi="Calibri"/>
          <w:color w:val="1F2933"/>
          <w:sz w:val="21"/>
          <w:szCs w:val="21"/>
        </w:rPr>
        <w:t xml:space="preserve">Record the sign-off in Confluence and link it to the release page and the RTM.</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what to do when sign-off is refused</w:t>
            </w:r>
          </w:p>
          <w:p>
            <w:pPr>
              <w:spacing w:after="50" w:line="264"/>
            </w:pPr>
            <w:r>
              <w:rPr>
                <w:rFonts w:ascii="Calibri" w:cs="Calibri" w:eastAsia="Calibri" w:hAnsi="Calibri"/>
                <w:color w:val="1F2933"/>
                <w:sz w:val="20"/>
                <w:szCs w:val="20"/>
              </w:rPr>
              <w:t xml:space="preserve">Do not push. Find out which of three things it is: (a) a genuine gap — then it is a defect and you replan; (b) a change of mind — then it is a CR and you quantify the impact; or (c) </w:t>
            </w:r>
            <w:r>
              <w:rPr>
                <w:rFonts w:ascii="Calibri" w:cs="Calibri" w:eastAsia="Calibri" w:hAnsi="Calibri"/>
                <w:b/>
                <w:bCs/>
                <w:color w:val="1F2933"/>
                <w:sz w:val="20"/>
                <w:szCs w:val="20"/>
              </w:rPr>
              <w:t xml:space="preserve">fear</w:t>
            </w:r>
            <w:r>
              <w:rPr>
                <w:rFonts w:ascii="Calibri" w:cs="Calibri" w:eastAsia="Calibri" w:hAnsi="Calibri"/>
                <w:color w:val="1F2933"/>
                <w:sz w:val="20"/>
                <w:szCs w:val="20"/>
              </w:rPr>
              <w:t xml:space="preserve"> — the sponsor is not confident their team is ready to go live. Fear is the most common and the least discussed. The answer to fear is not more testing; it is a </w:t>
            </w:r>
            <w:r>
              <w:rPr>
                <w:rFonts w:ascii="Calibri" w:cs="Calibri" w:eastAsia="Calibri" w:hAnsi="Calibri"/>
                <w:b/>
                <w:bCs/>
                <w:color w:val="1F2933"/>
                <w:sz w:val="20"/>
                <w:szCs w:val="20"/>
              </w:rPr>
              <w:t xml:space="preserve">phased rollout, a pilot group, a rollback plan and a hypercare commitment</w:t>
            </w:r>
            <w:r>
              <w:rPr>
                <w:rFonts w:ascii="Calibri" w:cs="Calibri" w:eastAsia="Calibri" w:hAnsi="Calibri"/>
                <w:color w:val="1F2933"/>
                <w:sz w:val="20"/>
                <w:szCs w:val="20"/>
              </w:rPr>
              <w:t xml:space="preserve">. Offering that, unprompted, is what a senior BA does.</w:t>
            </w:r>
          </w:p>
        </w:tc>
      </w:tr>
    </w:tbl>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Intermediate checkpoint — you should now be able to</w:t>
            </w:r>
          </w:p>
          <w:p>
            <w:pPr>
              <w:spacing w:after="50" w:line="264"/>
            </w:pPr>
            <w:r>
              <w:rPr>
                <w:rFonts w:ascii="Calibri" w:cs="Calibri" w:eastAsia="Calibri" w:hAnsi="Calibri"/>
                <w:color w:val="1F2933"/>
                <w:sz w:val="20"/>
                <w:szCs w:val="20"/>
              </w:rPr>
              <w:t xml:space="preserve">Choose and justify an elicitation technique, and run a workshop that ends in decisions.</w:t>
            </w:r>
          </w:p>
          <w:p>
            <w:pPr>
              <w:spacing w:after="50" w:line="264"/>
            </w:pPr>
            <w:r>
              <w:rPr>
                <w:rFonts w:ascii="Calibri" w:cs="Calibri" w:eastAsia="Calibri" w:hAnsi="Calibri"/>
                <w:color w:val="1F2933"/>
                <w:sz w:val="20"/>
                <w:szCs w:val="20"/>
              </w:rPr>
              <w:t xml:space="preserve">Write a BRD, an FRD extract, and a set of INVEST-compliant stories with Given/When/Then criteria including negative and boundary cases.</w:t>
            </w:r>
          </w:p>
          <w:p>
            <w:pPr>
              <w:spacing w:after="50" w:line="264"/>
            </w:pPr>
            <w:r>
              <w:rPr>
                <w:rFonts w:ascii="Calibri" w:cs="Calibri" w:eastAsia="Calibri" w:hAnsi="Calibri"/>
                <w:color w:val="1F2933"/>
                <w:sz w:val="20"/>
                <w:szCs w:val="20"/>
              </w:rPr>
              <w:t xml:space="preserve">Take a raw business request and produce an object decision, a field spec, a security matrix and an automation spec.</w:t>
            </w:r>
          </w:p>
          <w:p>
            <w:pPr>
              <w:spacing w:after="50" w:line="264"/>
            </w:pPr>
            <w:r>
              <w:rPr>
                <w:rFonts w:ascii="Calibri" w:cs="Calibri" w:eastAsia="Calibri" w:hAnsi="Calibri"/>
                <w:color w:val="1F2933"/>
                <w:sz w:val="20"/>
                <w:szCs w:val="20"/>
              </w:rPr>
              <w:t xml:space="preserve">Present solution options with honest trade-offs and a recommendation.</w:t>
            </w:r>
          </w:p>
          <w:p>
            <w:pPr>
              <w:spacing w:after="50" w:line="264"/>
            </w:pPr>
            <w:r>
              <w:rPr>
                <w:rFonts w:ascii="Calibri" w:cs="Calibri" w:eastAsia="Calibri" w:hAnsi="Calibri"/>
                <w:color w:val="1F2933"/>
                <w:sz w:val="20"/>
                <w:szCs w:val="20"/>
              </w:rPr>
              <w:t xml:space="preserve">Draw a correct swimlane, quantify an As-Is process and prove the To-Be improvement.</w:t>
            </w:r>
          </w:p>
          <w:p>
            <w:pPr>
              <w:spacing w:after="50" w:line="264"/>
            </w:pPr>
            <w:r>
              <w:rPr>
                <w:rFonts w:ascii="Calibri" w:cs="Calibri" w:eastAsia="Calibri" w:hAnsi="Calibri"/>
                <w:color w:val="1F2933"/>
                <w:sz w:val="20"/>
                <w:szCs w:val="20"/>
              </w:rPr>
              <w:t xml:space="preserve">Run a sprint from the BA seat, configure a sensible Jira hierarchy and write JQL.</w:t>
            </w:r>
          </w:p>
          <w:p>
            <w:pPr>
              <w:spacing w:after="50" w:line="264"/>
            </w:pPr>
            <w:r>
              <w:rPr>
                <w:rFonts w:ascii="Calibri" w:cs="Calibri" w:eastAsia="Calibri" w:hAnsi="Calibri"/>
                <w:color w:val="1F2933"/>
                <w:sz w:val="20"/>
                <w:szCs w:val="20"/>
              </w:rPr>
              <w:t xml:space="preserve">Plan and run UAT, triage defects correctly, and secure an evidenced business sign-off.</w:t>
            </w:r>
          </w:p>
        </w:tc>
      </w:tr>
    </w:tbl>
    <w:p>
      <w:r>
        <w:br w:type="page"/>
      </w:r>
    </w:p>
    <w:tbl>
      <w:tblPr>
        <w:tblW w:type="dxa" w:w="9020"/>
        <w:tblBorders>
          <w:top w:val="single" w:color="EDE9FE" w:sz="2"/>
          <w:left w:val="single" w:color="5B21B6" w:sz="18"/>
          <w:bottom w:val="single" w:color="EDE9FE" w:sz="2"/>
          <w:right w:val="single" w:color="EDE9FE" w:sz="2"/>
          <w:insideH w:val="none"/>
          <w:insideV w:val="none"/>
        </w:tblBorders>
      </w:tblPr>
      <w:tblGrid>
        <w:gridCol w:w="9020"/>
      </w:tblGrid>
      <w:tr>
        <w:tc>
          <w:tcPr>
            <w:tcW w:type="dxa" w:w="9020"/>
            <w:shd w:fill="EDE9FE"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LEVEL 3 — ADVANCED</w:t>
            </w:r>
          </w:p>
          <w:p>
            <w:pPr>
              <w:spacing w:after="50" w:line="264"/>
            </w:pPr>
            <w:r>
              <w:rPr>
                <w:rFonts w:ascii="Calibri" w:cs="Calibri" w:eastAsia="Calibri" w:hAnsi="Calibri"/>
                <w:color w:val="1F2933"/>
                <w:sz w:val="20"/>
                <w:szCs w:val="20"/>
              </w:rPr>
              <w:t xml:space="preserve">Chapters 14 to 22. Trade-offs, architecture awareness, governance, and real programme scenarios. This is the material that distinguishes a 7-year Senior BA / Product Owner from a competent mid-level analyst.</w:t>
            </w:r>
          </w:p>
        </w:tc>
      </w:tr>
    </w:tbl>
    <w:p>
      <w:pPr>
        <w:spacing w:after="200"/>
      </w:pPr>
      <w:r>
        <w:t xml:space="preserve"/>
      </w:r>
    </w:p>
    <w:p>
      <w:pPr>
        <w:pStyle w:val="Heading1"/>
        <w:pBdr>
          <w:bottom w:val="single" w:color="0B5CAB" w:sz="12" w:space="6"/>
        </w:pBdr>
        <w:spacing w:after="180" w:before="360"/>
      </w:pPr>
      <w:r>
        <w:rPr>
          <w:rFonts w:ascii="Calibri" w:cs="Calibri" w:eastAsia="Calibri" w:hAnsi="Calibri"/>
          <w:b/>
          <w:bCs/>
          <w:color w:val="083D73"/>
          <w:sz w:val="34"/>
          <w:szCs w:val="34"/>
        </w:rPr>
        <w:t xml:space="preserve">14. Advanced — Architecture-Aware Analysis</w:t>
      </w:r>
    </w:p>
    <w:p>
      <w:pPr>
        <w:spacing w:after="120" w:line="276"/>
      </w:pPr>
      <w:r>
        <w:rPr>
          <w:rFonts w:ascii="Calibri" w:cs="Calibri" w:eastAsia="Calibri" w:hAnsi="Calibri"/>
          <w:color w:val="1F2933"/>
          <w:sz w:val="21"/>
          <w:szCs w:val="21"/>
        </w:rPr>
        <w:t xml:space="preserve">You are not an architect and nobody expects you to be. But a Senior BA who understands platform constraints writes requirements that are buildable, and spots the expensive requirement before it is committed to a client. That is the difference this chapter makes.</w:t>
      </w:r>
    </w:p>
    <w:p>
      <w:pPr>
        <w:pStyle w:val="Heading2"/>
        <w:spacing w:after="140" w:before="300"/>
      </w:pPr>
      <w:r>
        <w:rPr>
          <w:rFonts w:ascii="Calibri" w:cs="Calibri" w:eastAsia="Calibri" w:hAnsi="Calibri"/>
          <w:b/>
          <w:bCs/>
          <w:color w:val="0B5CAB"/>
          <w:sz w:val="27"/>
          <w:szCs w:val="27"/>
        </w:rPr>
        <w:t xml:space="preserve">14.1 Governor limits — what a BA must know</w:t>
      </w:r>
    </w:p>
    <w:p>
      <w:pPr>
        <w:spacing w:after="120" w:line="276"/>
      </w:pPr>
      <w:r>
        <w:rPr>
          <w:rFonts w:ascii="Calibri" w:cs="Calibri" w:eastAsia="Calibri" w:hAnsi="Calibri"/>
          <w:color w:val="1F2933"/>
          <w:sz w:val="21"/>
          <w:szCs w:val="21"/>
        </w:rPr>
        <w:t xml:space="preserve">Salesforce is multi-tenant: thousands of customers share infrastructure, so the platform enforces hard limits on what any single process may consume. A BA does not need the exact numbers, but must recognise the *shapes* of requirements that collide with them.</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900"/>
        <w:gridCol w:w="3100"/>
        <w:gridCol w:w="3020"/>
      </w:tblGrid>
      <w:tr>
        <w:trPr>
          <w:tblHeader/>
        </w:trPr>
        <w:tc>
          <w:tcPr>
            <w:tcW w:type="dxa" w:w="2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Requirement shape that is a red flag</w:t>
            </w:r>
          </w:p>
        </w:tc>
        <w:tc>
          <w:tcPr>
            <w:tcW w:type="dxa" w:w="3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Why it is risky</w:t>
            </w:r>
          </w:p>
        </w:tc>
        <w:tc>
          <w:tcPr>
            <w:tcW w:type="dxa" w:w="30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to ask instead</w:t>
            </w:r>
          </w:p>
        </w:tc>
      </w:tr>
      <w:tr>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"When we upload the monthly file, update every related record"</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Bulk operations process in batches; automation that works on one record may fail on 10,000</w:t>
            </w:r>
          </w:p>
        </w:tc>
        <w:tc>
          <w:tcPr>
            <w:tcW w:type="dxa" w:w="3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many records per upload, and how often? Can this run asynchronously overnight?"</w:t>
            </w:r>
          </w:p>
        </w:tc>
      </w:tr>
      <w:tr>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"Show a real-time total across all historical records on the page"</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Aggregations over very large data volumes time out or are not supported declaratively</w:t>
            </w:r>
          </w:p>
        </w:tc>
        <w:tc>
          <w:tcPr>
            <w:tcW w:type="dxa" w:w="3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"Is a nightly-calculated figure acceptable? Does it need to be on the page or in a report?"</w:t>
            </w:r>
          </w:p>
        </w:tc>
      </w:tr>
      <w:tr>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"Every time any record changes, call the external system immediately"</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Callouts per transaction are limited and synchronous callouts inside triggers are constrained</w:t>
            </w:r>
          </w:p>
        </w:tc>
        <w:tc>
          <w:tcPr>
            <w:tcW w:type="dxa" w:w="3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this be event-driven and near-real-time — within a minute rather than instant?"</w:t>
            </w:r>
          </w:p>
        </w:tc>
      </w:tr>
      <w:tr>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"One queue owns 2 million cases"</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Ownership skew: too many records owned by one user or queue degrades sharing performance</w:t>
            </w:r>
          </w:p>
        </w:tc>
        <w:tc>
          <w:tcPr>
            <w:tcW w:type="dxa" w:w="3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we distribute ownership, or archive closed records?"</w:t>
            </w:r>
          </w:p>
        </w:tc>
      </w:tr>
      <w:tr>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"Every account must link to one parent account, and we have 3 million under one parent"</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Data skew on a parent record causes record-locking contention</w:t>
            </w:r>
          </w:p>
        </w:tc>
        <w:tc>
          <w:tcPr>
            <w:tcW w:type="dxa" w:w="3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the hierarchy be flattened or segmented?"</w:t>
            </w:r>
          </w:p>
        </w:tc>
      </w:tr>
      <w:tr>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"Users need a list view showing all 5 million records sorted by a text field"</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Non-indexed sorting at scale is slow</w:t>
            </w:r>
          </w:p>
        </w:tc>
        <w:tc>
          <w:tcPr>
            <w:tcW w:type="dxa" w:w="3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decision are they making from this list? Usually a filtered report is the real need."</w:t>
            </w:r>
          </w:p>
        </w:tc>
      </w:tr>
    </w:tbl>
    <w:p>
      <w:pPr>
        <w:spacing w:after="180" w:before="60"/>
      </w:pPr>
      <w:r>
        <w:rPr>
          <w:rFonts w:ascii="Calibri" w:cs="Calibri" w:eastAsia="Calibri" w:hAnsi="Calibri"/>
          <w:i/>
          <w:iCs/>
          <w:color w:val="4A5568"/>
          <w:sz w:val="18"/>
          <w:szCs w:val="18"/>
        </w:rPr>
        <w:t xml:space="preserve">Table 14.1 — Requirement patterns that trigger architecture conversations. Raise them in analysis, not in UAT.</w:t>
      </w:r>
    </w:p>
    <w:p>
      <w:pPr>
        <w:pStyle w:val="Heading2"/>
        <w:spacing w:after="140" w:before="300"/>
      </w:pPr>
      <w:r>
        <w:rPr>
          <w:rFonts w:ascii="Calibri" w:cs="Calibri" w:eastAsia="Calibri" w:hAnsi="Calibri"/>
          <w:b/>
          <w:bCs/>
          <w:color w:val="0B5CAB"/>
          <w:sz w:val="27"/>
          <w:szCs w:val="27"/>
        </w:rPr>
        <w:t xml:space="preserve">14.2 Order of execution — why "it worked in isolation" is not enough</w:t>
      </w:r>
    </w:p>
    <w:p>
      <w:pPr>
        <w:spacing w:after="120" w:line="276"/>
      </w:pPr>
      <w:r>
        <w:rPr>
          <w:rFonts w:ascii="Calibri" w:cs="Calibri" w:eastAsia="Calibri" w:hAnsi="Calibri"/>
          <w:color w:val="1F2933"/>
          <w:sz w:val="21"/>
          <w:szCs w:val="21"/>
        </w:rPr>
        <w:t xml:space="preserve">When a record is saved, Salesforce runs a defined sequence: validation of the submitted values, before-save flows, before triggers, system validation rules, duplicate rules, after triggers, assignment rules, auto-response rules, workflow field updates (which can re-fire triggers), escalation rules, roll-up summary calculations on parents, entitlement rules, after-save flows, then commit, then post-commit actions such as emails and asynchronous jobs.</w:t>
      </w:r>
    </w:p>
    <w:p>
      <w:pPr>
        <w:spacing w:after="120" w:line="276"/>
      </w:pPr>
      <w:r>
        <w:rPr>
          <w:rFonts w:ascii="Calibri" w:cs="Calibri" w:eastAsia="Calibri" w:hAnsi="Calibri"/>
          <w:color w:val="1F2933"/>
          <w:sz w:val="21"/>
          <w:szCs w:val="21"/>
        </w:rPr>
        <w:t xml:space="preserve">You do not need to recite that list. You need to understand its </w:t>
      </w:r>
      <w:r>
        <w:rPr>
          <w:rFonts w:ascii="Calibri" w:cs="Calibri" w:eastAsia="Calibri" w:hAnsi="Calibri"/>
          <w:b/>
          <w:bCs/>
          <w:color w:val="1F2933"/>
          <w:sz w:val="21"/>
          <w:szCs w:val="21"/>
        </w:rPr>
        <w:t xml:space="preserve">three consequences for requirements</w:t>
      </w:r>
      <w:r>
        <w:rPr>
          <w:rFonts w:ascii="Calibri" w:cs="Calibri" w:eastAsia="Calibri" w:hAnsi="Calibri"/>
          <w:color w:val="1F2933"/>
          <w:sz w:val="21"/>
          <w:szCs w:val="21"/>
        </w:rPr>
        <w:t xml:space="preserve">:</w:t>
      </w:r>
    </w:p>
    <w:p>
      <w:pPr>
        <w:pStyle w:val="ListParagraph"/>
        <w:numPr>
          <w:ilvl w:val="0"/>
          <w:numId w:val="3"/>
        </w:numPr>
        <w:spacing w:after="70" w:line="276"/>
      </w:pPr>
      <w:r>
        <w:rPr>
          <w:rFonts w:ascii="Calibri" w:cs="Calibri" w:eastAsia="Calibri" w:hAnsi="Calibri"/>
          <w:b/>
          <w:bCs/>
          <w:color w:val="1F2933"/>
          <w:sz w:val="21"/>
          <w:szCs w:val="21"/>
        </w:rPr>
        <w:t xml:space="preserve">Automation order is not the order you wrote it in.</w:t>
      </w:r>
      <w:r>
        <w:rPr>
          <w:rFonts w:ascii="Calibri" w:cs="Calibri" w:eastAsia="Calibri" w:hAnsi="Calibri"/>
          <w:color w:val="1F2933"/>
          <w:sz w:val="21"/>
          <w:szCs w:val="21"/>
        </w:rPr>
        <w:t xml:space="preserve"> If two rules set the same field, the outcome depends on the platform sequence, not your document. Whenever a field can be set by more than one process, specify which wins, under which condition. Call this out in the FSD explicitly.</w:t>
      </w:r>
    </w:p>
    <w:p>
      <w:pPr>
        <w:pStyle w:val="ListParagraph"/>
        <w:numPr>
          <w:ilvl w:val="0"/>
          <w:numId w:val="3"/>
        </w:numPr>
        <w:spacing w:after="70" w:line="276"/>
      </w:pPr>
      <w:r>
        <w:rPr>
          <w:rFonts w:ascii="Calibri" w:cs="Calibri" w:eastAsia="Calibri" w:hAnsi="Calibri"/>
          <w:b/>
          <w:bCs/>
          <w:color w:val="1F2933"/>
          <w:sz w:val="21"/>
          <w:szCs w:val="21"/>
        </w:rPr>
        <w:t xml:space="preserve">Recursion is real.</w:t>
      </w:r>
      <w:r>
        <w:rPr>
          <w:rFonts w:ascii="Calibri" w:cs="Calibri" w:eastAsia="Calibri" w:hAnsi="Calibri"/>
          <w:color w:val="1F2933"/>
          <w:sz w:val="21"/>
          <w:szCs w:val="21"/>
        </w:rPr>
        <w:t xml:space="preserve"> An update that triggers an automation that updates the record again can loop, hit limits, or produce surprising values. When you write "when X changes, update Y", ask whether a change to Y could change X back.</w:t>
      </w:r>
    </w:p>
    <w:p>
      <w:pPr>
        <w:pStyle w:val="ListParagraph"/>
        <w:numPr>
          <w:ilvl w:val="0"/>
          <w:numId w:val="3"/>
        </w:numPr>
        <w:spacing w:after="70" w:line="276"/>
      </w:pPr>
      <w:r>
        <w:rPr>
          <w:rFonts w:ascii="Calibri" w:cs="Calibri" w:eastAsia="Calibri" w:hAnsi="Calibri"/>
          <w:b/>
          <w:bCs/>
          <w:color w:val="1F2933"/>
          <w:sz w:val="21"/>
          <w:szCs w:val="21"/>
        </w:rPr>
        <w:t xml:space="preserve">Some things happen only after commit.</w:t>
      </w:r>
      <w:r>
        <w:rPr>
          <w:rFonts w:ascii="Calibri" w:cs="Calibri" w:eastAsia="Calibri" w:hAnsi="Calibri"/>
          <w:color w:val="1F2933"/>
          <w:sz w:val="21"/>
          <w:szCs w:val="21"/>
        </w:rPr>
        <w:t xml:space="preserve"> Emails, outbound integration calls and asynchronous jobs run after the save completes. So "send the email and, if it fails, do not save the record" is not achievable in the obvious way — and if a stakeholder demands it, that is an architecture conversation, not a configuration ticket.</w:t>
      </w:r>
    </w:p>
    <w:p>
      <w:pPr>
        <w:pStyle w:val="Heading2"/>
        <w:spacing w:after="140" w:before="300"/>
      </w:pPr>
      <w:r>
        <w:rPr>
          <w:rFonts w:ascii="Calibri" w:cs="Calibri" w:eastAsia="Calibri" w:hAnsi="Calibri"/>
          <w:b/>
          <w:bCs/>
          <w:color w:val="0B5CAB"/>
          <w:sz w:val="27"/>
          <w:szCs w:val="27"/>
        </w:rPr>
        <w:t xml:space="preserve">14.3 Automation strategy — one automation per object</w:t>
      </w:r>
    </w:p>
    <w:p>
      <w:pPr>
        <w:spacing w:after="120" w:line="276"/>
      </w:pPr>
      <w:r>
        <w:rPr>
          <w:rFonts w:ascii="Calibri" w:cs="Calibri" w:eastAsia="Calibri" w:hAnsi="Calibri"/>
          <w:color w:val="1F2933"/>
          <w:sz w:val="21"/>
          <w:szCs w:val="21"/>
        </w:rPr>
        <w:t xml:space="preserve">A widely used modern standard on Salesforce projects is: </w:t>
      </w:r>
      <w:r>
        <w:rPr>
          <w:rFonts w:ascii="Calibri" w:cs="Calibri" w:eastAsia="Calibri" w:hAnsi="Calibri"/>
          <w:b/>
          <w:bCs/>
          <w:color w:val="1F2933"/>
          <w:sz w:val="21"/>
          <w:szCs w:val="21"/>
        </w:rPr>
        <w:t xml:space="preserve">one record-triggered flow per object per timing context</w:t>
      </w:r>
      <w:r>
        <w:rPr>
          <w:rFonts w:ascii="Calibri" w:cs="Calibri" w:eastAsia="Calibri" w:hAnsi="Calibri"/>
          <w:color w:val="1F2933"/>
          <w:sz w:val="21"/>
          <w:szCs w:val="21"/>
        </w:rPr>
        <w:t xml:space="preserve"> (one before-save, one after-save), with entry criteria and decision branches inside, rather than a dozen separate flows on the same object. The BA impact is direct and practical:</w:t>
      </w:r>
    </w:p>
    <w:p>
      <w:pPr>
        <w:pStyle w:val="ListParagraph"/>
        <w:numPr>
          <w:ilvl w:val="0"/>
          <w:numId w:val="2"/>
        </w:numPr>
        <w:spacing w:after="70" w:line="276"/>
      </w:pPr>
      <w:r>
        <w:rPr>
          <w:rFonts w:ascii="Calibri" w:cs="Calibri" w:eastAsia="Calibri" w:hAnsi="Calibri"/>
          <w:color w:val="1F2933"/>
          <w:sz w:val="21"/>
          <w:szCs w:val="21"/>
        </w:rPr>
        <w:t xml:space="preserve">Your stories must describe </w:t>
      </w:r>
      <w:r>
        <w:rPr>
          <w:rFonts w:ascii="Calibri" w:cs="Calibri" w:eastAsia="Calibri" w:hAnsi="Calibri"/>
          <w:b/>
          <w:bCs/>
          <w:color w:val="1F2933"/>
          <w:sz w:val="21"/>
          <w:szCs w:val="21"/>
        </w:rPr>
        <w:t xml:space="preserve">where in the existing logic</w:t>
      </w:r>
      <w:r>
        <w:rPr>
          <w:rFonts w:ascii="Calibri" w:cs="Calibri" w:eastAsia="Calibri" w:hAnsi="Calibri"/>
          <w:color w:val="1F2933"/>
          <w:sz w:val="21"/>
          <w:szCs w:val="21"/>
        </w:rPr>
        <w:t xml:space="preserve"> the new rule fits, not just the new rule in isolation.</w:t>
      </w:r>
    </w:p>
    <w:p>
      <w:pPr>
        <w:pStyle w:val="ListParagraph"/>
        <w:numPr>
          <w:ilvl w:val="0"/>
          <w:numId w:val="2"/>
        </w:numPr>
        <w:spacing w:after="70" w:line="276"/>
      </w:pPr>
      <w:r>
        <w:rPr>
          <w:rFonts w:ascii="Calibri" w:cs="Calibri" w:eastAsia="Calibri" w:hAnsi="Calibri"/>
          <w:color w:val="1F2933"/>
          <w:sz w:val="21"/>
          <w:szCs w:val="21"/>
        </w:rPr>
        <w:t xml:space="preserve">Any new automation request should carry an impact question: </w:t>
      </w:r>
      <w:r>
        <w:rPr>
          <w:rFonts w:ascii="Calibri" w:cs="Calibri" w:eastAsia="Calibri" w:hAnsi="Calibri"/>
          <w:i/>
          <w:iCs/>
          <w:color w:val="1F2933"/>
          <w:sz w:val="21"/>
          <w:szCs w:val="21"/>
        </w:rPr>
        <w:t xml:space="preserve">"which existing automation on this object does this interact with, and what is the precedence?"</w:t>
      </w:r>
    </w:p>
    <w:p>
      <w:pPr>
        <w:pStyle w:val="ListParagraph"/>
        <w:numPr>
          <w:ilvl w:val="0"/>
          <w:numId w:val="2"/>
        </w:numPr>
        <w:spacing w:after="70" w:line="276"/>
      </w:pPr>
      <w:r>
        <w:rPr>
          <w:rFonts w:ascii="Calibri" w:cs="Calibri" w:eastAsia="Calibri" w:hAnsi="Calibri"/>
          <w:color w:val="1F2933"/>
          <w:sz w:val="21"/>
          <w:szCs w:val="21"/>
        </w:rPr>
        <w:t xml:space="preserve">Legacy Workflow Rules and Process Builders must be inventoried and migrated to Flow — this is a real backlog item on most older Indian enterprise orgs, and a good source of interview stories.</w:t>
      </w:r>
    </w:p>
    <w:p>
      <w:pPr>
        <w:pStyle w:val="ListParagraph"/>
        <w:numPr>
          <w:ilvl w:val="0"/>
          <w:numId w:val="2"/>
        </w:numPr>
        <w:spacing w:after="70" w:line="276"/>
      </w:pPr>
      <w:r>
        <w:rPr>
          <w:rFonts w:ascii="Calibri" w:cs="Calibri" w:eastAsia="Calibri" w:hAnsi="Calibri"/>
          <w:b/>
          <w:bCs/>
          <w:color w:val="1F2933"/>
          <w:sz w:val="21"/>
          <w:szCs w:val="21"/>
        </w:rPr>
        <w:t xml:space="preserve">Before-save flows</w:t>
      </w:r>
      <w:r>
        <w:rPr>
          <w:rFonts w:ascii="Calibri" w:cs="Calibri" w:eastAsia="Calibri" w:hAnsi="Calibri"/>
          <w:color w:val="1F2933"/>
          <w:sz w:val="21"/>
          <w:szCs w:val="21"/>
        </w:rPr>
        <w:t xml:space="preserve"> are dramatically faster than after-save flows for updating fields on the same record. If a requirement is "set field B based on field A on the same record", say so — it is cheap. If it is "update the parent account", that is after-save and more expensive.</w:t>
      </w:r>
    </w:p>
    <w:p>
      <w:pPr>
        <w:pStyle w:val="Heading2"/>
        <w:spacing w:after="140" w:before="300"/>
      </w:pPr>
      <w:r>
        <w:rPr>
          <w:rFonts w:ascii="Calibri" w:cs="Calibri" w:eastAsia="Calibri" w:hAnsi="Calibri"/>
          <w:b/>
          <w:bCs/>
          <w:color w:val="0B5CAB"/>
          <w:sz w:val="27"/>
          <w:szCs w:val="27"/>
        </w:rPr>
        <w:t xml:space="preserve">14.4 The declarative decision tree, in order of preference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3200"/>
        <w:gridCol w:w="3000"/>
        <w:gridCol w:w="2820"/>
      </w:tblGrid>
      <w:tr>
        <w:trPr>
          <w:tblHeader/>
        </w:trPr>
        <w:tc>
          <w:tcPr>
            <w:tcW w:type="dxa" w:w="3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Ask this first</w:t>
            </w:r>
          </w:p>
        </w:tc>
        <w:tc>
          <w:tcPr>
            <w:tcW w:type="dxa" w:w="3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If yes, use</w:t>
            </w:r>
          </w:p>
        </w:tc>
        <w:tc>
          <w:tcPr>
            <w:tcW w:type="dxa" w:w="2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Cost signal</w:t>
            </w:r>
          </w:p>
        </w:tc>
      </w:tr>
      <w:tr>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a standard Salesforce feature do it?</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Standard feature (Entitlements, Approvals, Knowledge, Forecasting, Duplicate Rules)</w:t>
            </w:r>
          </w:p>
        </w:tc>
        <w:tc>
          <w:tcPr>
            <w:tcW w:type="dxa" w:w="2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Near zero. Configure and test only</w:t>
            </w:r>
          </w:p>
        </w:tc>
      </w:tr>
      <w:tr>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a formula or roll-up do it without storing extra automation?</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Formula field / roll-up summary</w:t>
            </w:r>
          </w:p>
        </w:tc>
        <w:tc>
          <w:tcPr>
            <w:tcW w:type="dxa" w:w="2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Very low, but formulas consume record size and can affect performance if nested deeply</w:t>
            </w:r>
          </w:p>
        </w:tc>
      </w:tr>
      <w:tr>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Can a before-save flow set it on the same record?</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Before-save record-triggered flow</w:t>
            </w:r>
          </w:p>
        </w:tc>
        <w:tc>
          <w:tcPr>
            <w:tcW w:type="dxa" w:w="2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Low, fast</w:t>
            </w:r>
          </w:p>
        </w:tc>
      </w:tr>
      <w:tr>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Does it need to touch other records or call actions?</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After-save record-triggered flow</w:t>
            </w:r>
          </w:p>
        </w:tc>
        <w:tc>
          <w:tcPr>
            <w:tcW w:type="dxa" w:w="2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Moderate; consider bulk behaviour</w:t>
            </w:r>
          </w:p>
        </w:tc>
      </w:tr>
      <w:tr>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Does a user need to be guided through steps?</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Screen flow</w:t>
            </w:r>
          </w:p>
        </w:tc>
        <w:tc>
          <w:tcPr>
            <w:tcW w:type="dxa" w:w="2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Moderate; UX design effort</w:t>
            </w:r>
          </w:p>
        </w:tc>
      </w:tr>
      <w:tr>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Is it scheduled or batch?</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Schedule-triggered flow</w:t>
            </w:r>
          </w:p>
        </w:tc>
        <w:tc>
          <w:tcPr>
            <w:tcW w:type="dxa" w:w="2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Moderate; watch volumes</w:t>
            </w:r>
          </w:p>
        </w:tc>
      </w:tr>
      <w:tr>
        <w:tc>
          <w:tcPr>
            <w:tcW w:type="dxa" w:w="32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Does a trusted managed package already solve it?</w:t>
            </w:r>
          </w:p>
        </w:tc>
        <w:tc>
          <w:tcPr>
            <w:tcW w:type="dxa" w:w="3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AppExchange</w:t>
            </w:r>
          </w:p>
        </w:tc>
        <w:tc>
          <w:tcPr>
            <w:tcW w:type="dxa" w:w="2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Licence cost plus security review and governance approval</w:t>
            </w:r>
          </w:p>
        </w:tc>
      </w:tr>
      <w:tr>
        <w:tc>
          <w:tcPr>
            <w:tcW w:type="dxa" w:w="32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Is none of the above sufficient?</w:t>
            </w:r>
          </w:p>
        </w:tc>
        <w:tc>
          <w:tcPr>
            <w:tcW w:type="dxa" w:w="3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Apex / LWC / integration middleware</w:t>
            </w:r>
          </w:p>
        </w:tc>
        <w:tc>
          <w:tcPr>
            <w:tcW w:type="dxa" w:w="2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High build cost, high maintenance, needs test coverage and deployment discipline</w:t>
            </w:r>
          </w:p>
        </w:tc>
      </w:tr>
    </w:tbl>
    <w:p>
      <w:pPr>
        <w:spacing w:after="180" w:before="60"/>
      </w:pPr>
      <w:r>
        <w:rPr>
          <w:rFonts w:ascii="Calibri" w:cs="Calibri" w:eastAsia="Calibri" w:hAnsi="Calibri"/>
          <w:i/>
          <w:iCs/>
          <w:color w:val="4A5568"/>
          <w:sz w:val="18"/>
          <w:szCs w:val="18"/>
        </w:rPr>
        <w:t xml:space="preserve">Table 14.2 — The escalation ladder. Document the reason every time you step down it.</w:t>
      </w:r>
    </w:p>
    <w:p>
      <w:pPr>
        <w:pStyle w:val="Heading2"/>
        <w:spacing w:after="140" w:before="300"/>
      </w:pPr>
      <w:r>
        <w:rPr>
          <w:rFonts w:ascii="Calibri" w:cs="Calibri" w:eastAsia="Calibri" w:hAnsi="Calibri"/>
          <w:b/>
          <w:bCs/>
          <w:color w:val="0B5CAB"/>
          <w:sz w:val="27"/>
          <w:szCs w:val="27"/>
        </w:rPr>
        <w:t xml:space="preserve">14.5 Multi-org, data residency and India-specific considerations</w:t>
      </w:r>
    </w:p>
    <w:p>
      <w:pPr>
        <w:pStyle w:val="ListParagraph"/>
        <w:numPr>
          <w:ilvl w:val="0"/>
          <w:numId w:val="2"/>
        </w:numPr>
        <w:spacing w:after="70" w:line="276"/>
      </w:pPr>
      <w:r>
        <w:rPr>
          <w:rFonts w:ascii="Calibri" w:cs="Calibri" w:eastAsia="Calibri" w:hAnsi="Calibri"/>
          <w:b/>
          <w:bCs/>
          <w:color w:val="1F2933"/>
          <w:sz w:val="21"/>
          <w:szCs w:val="21"/>
        </w:rPr>
        <w:t xml:space="preserve">Multi-org vs single-org</w:t>
      </w:r>
      <w:r>
        <w:rPr>
          <w:rFonts w:ascii="Calibri" w:cs="Calibri" w:eastAsia="Calibri" w:hAnsi="Calibri"/>
          <w:color w:val="1F2933"/>
          <w:sz w:val="21"/>
          <w:szCs w:val="21"/>
        </w:rPr>
        <w:t xml:space="preserve"> — global companies often run separate orgs per region after an acquisition. As BA you will be asked whether to consolidate. The analysis is about shared customers, shared processes, reporting needs and the cost of divergence — not about technology preference.</w:t>
      </w:r>
    </w:p>
    <w:p>
      <w:pPr>
        <w:pStyle w:val="ListParagraph"/>
        <w:numPr>
          <w:ilvl w:val="0"/>
          <w:numId w:val="2"/>
        </w:numPr>
        <w:spacing w:after="70" w:line="276"/>
      </w:pPr>
      <w:r>
        <w:rPr>
          <w:rFonts w:ascii="Calibri" w:cs="Calibri" w:eastAsia="Calibri" w:hAnsi="Calibri"/>
          <w:b/>
          <w:bCs/>
          <w:color w:val="1F2933"/>
          <w:sz w:val="21"/>
          <w:szCs w:val="21"/>
        </w:rPr>
        <w:t xml:space="preserve">Data residency</w:t>
      </w:r>
      <w:r>
        <w:rPr>
          <w:rFonts w:ascii="Calibri" w:cs="Calibri" w:eastAsia="Calibri" w:hAnsi="Calibri"/>
          <w:color w:val="1F2933"/>
          <w:sz w:val="21"/>
          <w:szCs w:val="21"/>
        </w:rPr>
        <w:t xml:space="preserve"> — Salesforce operates data centres in multiple regions, including through public-cloud infrastructure in India. Where personal or regulated data must remain in-country, this becomes a requirement to confirm with the architect and the client's compliance team, not an assumption.</w:t>
      </w:r>
    </w:p>
    <w:p>
      <w:pPr>
        <w:pStyle w:val="ListParagraph"/>
        <w:numPr>
          <w:ilvl w:val="0"/>
          <w:numId w:val="2"/>
        </w:numPr>
        <w:spacing w:after="70" w:line="276"/>
      </w:pPr>
      <w:r>
        <w:rPr>
          <w:rFonts w:ascii="Calibri" w:cs="Calibri" w:eastAsia="Calibri" w:hAnsi="Calibri"/>
          <w:b/>
          <w:bCs/>
          <w:color w:val="1F2933"/>
          <w:sz w:val="21"/>
          <w:szCs w:val="21"/>
        </w:rPr>
        <w:t xml:space="preserve">DPDP Act 2023</w:t>
      </w:r>
      <w:r>
        <w:rPr>
          <w:rFonts w:ascii="Calibri" w:cs="Calibri" w:eastAsia="Calibri" w:hAnsi="Calibri"/>
          <w:color w:val="1F2933"/>
          <w:sz w:val="21"/>
          <w:szCs w:val="21"/>
        </w:rPr>
        <w:t xml:space="preserve"> — India's data protection law introduces consent, purpose limitation, data-principal rights (access, correction, erasure) and breach notification. In requirements terms this shows up as: consent capture fields and audit, a defined retention and deletion process, restricted field visibility, and a documented process for responding to erasure requests. Raise these in the BRD, not at go-live.</w:t>
      </w:r>
    </w:p>
    <w:p>
      <w:pPr>
        <w:pStyle w:val="ListParagraph"/>
        <w:numPr>
          <w:ilvl w:val="0"/>
          <w:numId w:val="2"/>
        </w:numPr>
        <w:spacing w:after="70" w:line="276"/>
      </w:pPr>
      <w:r>
        <w:rPr>
          <w:rFonts w:ascii="Calibri" w:cs="Calibri" w:eastAsia="Calibri" w:hAnsi="Calibri"/>
          <w:b/>
          <w:bCs/>
          <w:color w:val="1F2933"/>
          <w:sz w:val="21"/>
          <w:szCs w:val="21"/>
        </w:rPr>
        <w:t xml:space="preserve">Sector regulation</w:t>
      </w:r>
      <w:r>
        <w:rPr>
          <w:rFonts w:ascii="Calibri" w:cs="Calibri" w:eastAsia="Calibri" w:hAnsi="Calibri"/>
          <w:color w:val="1F2933"/>
          <w:sz w:val="21"/>
          <w:szCs w:val="21"/>
        </w:rPr>
        <w:t xml:space="preserve"> — RBI guidance for financial services, IRDAI for insurance, and SEBI for capital markets all affect audit trails, data localisation and access control. If you are interviewing in BFSI, know which applies.</w:t>
      </w:r>
    </w:p>
    <w:p>
      <w:pPr>
        <w:pStyle w:val="ListParagraph"/>
        <w:numPr>
          <w:ilvl w:val="0"/>
          <w:numId w:val="2"/>
        </w:numPr>
        <w:spacing w:after="70" w:line="276"/>
      </w:pPr>
      <w:r>
        <w:rPr>
          <w:rFonts w:ascii="Calibri" w:cs="Calibri" w:eastAsia="Calibri" w:hAnsi="Calibri"/>
          <w:b/>
          <w:bCs/>
          <w:color w:val="1F2933"/>
          <w:sz w:val="21"/>
          <w:szCs w:val="21"/>
        </w:rPr>
        <w:t xml:space="preserve">Multi-currency and taxation</w:t>
      </w:r>
      <w:r>
        <w:rPr>
          <w:rFonts w:ascii="Calibri" w:cs="Calibri" w:eastAsia="Calibri" w:hAnsi="Calibri"/>
          <w:color w:val="1F2933"/>
          <w:sz w:val="21"/>
          <w:szCs w:val="21"/>
        </w:rPr>
        <w:t xml:space="preserve"> — INR as corporate currency with multi-currency enabled for exports; GST fields and validation; state-level tax logic; financial year running April to March, which affects forecasting periods and fiscal year settings in Salesforce.</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15. Advanced — Sales Cloud, Service Cloud and Experience Cloud in Depth</w:t>
      </w:r>
    </w:p>
    <w:p>
      <w:pPr>
        <w:pStyle w:val="Heading2"/>
        <w:spacing w:after="140" w:before="300"/>
      </w:pPr>
      <w:r>
        <w:rPr>
          <w:rFonts w:ascii="Calibri" w:cs="Calibri" w:eastAsia="Calibri" w:hAnsi="Calibri"/>
          <w:b/>
          <w:bCs/>
          <w:color w:val="0B5CAB"/>
          <w:sz w:val="27"/>
          <w:szCs w:val="27"/>
        </w:rPr>
        <w:t xml:space="preserve">15.1 Sales Cloud — the Lead-to-Cash process end to end</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000"/>
        <w:gridCol w:w="2400"/>
        <w:gridCol w:w="4620"/>
      </w:tblGrid>
      <w:tr>
        <w:trPr>
          <w:tblHeader/>
        </w:trPr>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Stage</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Objects involved</w:t>
            </w:r>
          </w:p>
        </w:tc>
        <w:tc>
          <w:tcPr>
            <w:tcW w:type="dxa" w:w="4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Typical design decisions a BA drives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Demand capture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Lead, Campaign, Campaign Member</w:t>
            </w:r>
          </w:p>
        </w:tc>
        <w:tc>
          <w:tcPr>
            <w:tcW w:type="dxa" w:w="4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Web-to-Lead vs marketing integration; duplicate rules; lead source taxonomy that marketing and sales both accept</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Qualification</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Lead</w:t>
            </w:r>
          </w:p>
        </w:tc>
        <w:tc>
          <w:tcPr>
            <w:tcW w:type="dxa" w:w="4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Qualification criteria (BANT/MEDDIC); lead scoring; SLA on first contact; the lead conversion field mapping</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Conversion</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Contact, Opportunity</w:t>
            </w:r>
          </w:p>
        </w:tc>
        <w:tc>
          <w:tcPr>
            <w:tcW w:type="dxa" w:w="4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Whether an opportunity is always created; how existing-account matching works; who owns the converted records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Opportunity management</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Opportunity, Opportunity Product, Price Book</w:t>
            </w:r>
          </w:p>
        </w:tc>
        <w:tc>
          <w:tcPr>
            <w:tcW w:type="dxa" w:w="4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Stage model and exit criteria per stage; probability; required fields per stage; sales methodology enforcement</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Quoting</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Quote, Quote Line Item, or CPQ objects</w:t>
            </w:r>
          </w:p>
        </w:tc>
        <w:tc>
          <w:tcPr>
            <w:tcW w:type="dxa" w:w="4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Standard Quotes vs Salesforce CPQ; discount approval thresholds; quote versioning; document generation</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Approval</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Approval Process</w:t>
            </w:r>
          </w:p>
        </w:tc>
        <w:tc>
          <w:tcPr>
            <w:tcW w:type="dxa" w:w="4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Approval matrix by discount band, deal size and region; delegation and out-of-office handling</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Closure</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Opportunity, Contract, Order</w:t>
            </w:r>
          </w:p>
        </w:tc>
        <w:tc>
          <w:tcPr>
            <w:tcW w:type="dxa" w:w="4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Closed Won criteria; mandatory closure fields; handover to service or delivery; loss-reason taxonomy</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Forecasting</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Forecasting, Opportunity Splits</w:t>
            </w:r>
          </w:p>
        </w:tc>
        <w:tc>
          <w:tcPr>
            <w:tcW w:type="dxa" w:w="4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Forecast categories; whether splits are needed for team selling; quota loading; fiscal year (April–March in India)</w:t>
            </w:r>
          </w:p>
        </w:tc>
      </w:tr>
    </w:tbl>
    <w:p>
      <w:pPr>
        <w:spacing w:after="180" w:before="60"/>
      </w:pPr>
      <w:r>
        <w:rPr>
          <w:rFonts w:ascii="Calibri" w:cs="Calibri" w:eastAsia="Calibri" w:hAnsi="Calibri"/>
          <w:i/>
          <w:iCs/>
          <w:color w:val="4A5568"/>
          <w:sz w:val="18"/>
          <w:szCs w:val="18"/>
        </w:rPr>
        <w:t xml:space="preserve">Table 15.1 — Lead-to-Cash. Being able to talk fluently through this table is a strong Sales Cloud interview signal.</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The opportunity stage model — where BAs add the most value in Sales Cloud</w:t>
            </w:r>
          </w:p>
          <w:p>
            <w:pPr>
              <w:spacing w:after="50" w:line="264"/>
            </w:pPr>
            <w:r>
              <w:rPr>
                <w:rFonts w:ascii="Calibri" w:cs="Calibri" w:eastAsia="Calibri" w:hAnsi="Calibri"/>
                <w:color w:val="1F2933"/>
                <w:sz w:val="20"/>
                <w:szCs w:val="20"/>
              </w:rPr>
              <w:t xml:space="preserve">Most pipeline problems are not technology problems; they are stage-definition problems. A good stage model has </w:t>
            </w:r>
            <w:r>
              <w:rPr>
                <w:rFonts w:ascii="Calibri" w:cs="Calibri" w:eastAsia="Calibri" w:hAnsi="Calibri"/>
                <w:b/>
                <w:bCs/>
                <w:color w:val="1F2933"/>
                <w:sz w:val="20"/>
                <w:szCs w:val="20"/>
              </w:rPr>
              <w:t xml:space="preserve">objective, verifiable exit criteria</w:t>
            </w:r>
            <w:r>
              <w:rPr>
                <w:rFonts w:ascii="Calibri" w:cs="Calibri" w:eastAsia="Calibri" w:hAnsi="Calibri"/>
                <w:color w:val="1F2933"/>
                <w:sz w:val="20"/>
                <w:szCs w:val="20"/>
              </w:rPr>
              <w:t xml:space="preserve"> owned by the customer, not the rep. "Qualification" is weak. "Customer has confirmed budget owner and a decision date in writing" is testable.</w:t>
            </w:r>
          </w:p>
          <w:p>
            <w:pPr>
              <w:spacing w:after="50" w:line="264"/>
            </w:pPr>
            <w:r>
              <w:rPr>
                <w:rFonts w:ascii="Calibri" w:cs="Calibri" w:eastAsia="Calibri" w:hAnsi="Calibri"/>
                <w:color w:val="1F2933"/>
                <w:sz w:val="20"/>
                <w:szCs w:val="20"/>
              </w:rPr>
              <w:t xml:space="preserve">Design questions to bring to the workshop: How many stages? (5–7 is typical; more than 8 and reps stop updating.) What evidence moves a deal forward? What is mandatory at each stage, and does making it mandatory cause reps to enter garbage? Can a deal move backwards, and do you want to measure that? Is probability fixed per stage or manually overridable?</w:t>
            </w:r>
          </w:p>
        </w:tc>
      </w:tr>
    </w:tbl>
    <w:p>
      <w:pPr>
        <w:pStyle w:val="Heading2"/>
        <w:spacing w:after="140" w:before="300"/>
      </w:pPr>
      <w:r>
        <w:rPr>
          <w:rFonts w:ascii="Calibri" w:cs="Calibri" w:eastAsia="Calibri" w:hAnsi="Calibri"/>
          <w:b/>
          <w:bCs/>
          <w:color w:val="0B5CAB"/>
          <w:sz w:val="27"/>
          <w:szCs w:val="27"/>
        </w:rPr>
        <w:t xml:space="preserve">15.2 Service Cloud — the Case-to-Resolution process end to end</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000"/>
        <w:gridCol w:w="2700"/>
        <w:gridCol w:w="4320"/>
      </w:tblGrid>
      <w:tr>
        <w:trPr>
          <w:tblHeader/>
        </w:trPr>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Capability</w:t>
            </w:r>
          </w:p>
        </w:tc>
        <w:tc>
          <w:tcPr>
            <w:tcW w:type="dxa" w:w="2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does</w:t>
            </w:r>
          </w:p>
        </w:tc>
        <w:tc>
          <w:tcPr>
            <w:tcW w:type="dxa" w:w="43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Key BA decisions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Channels / intake</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Email-to-Case, Web-to-Case, phone/CTI, chat, messaging, portal</w:t>
            </w:r>
          </w:p>
        </w:tc>
        <w:tc>
          <w:tcPr>
            <w:tcW w:type="dxa" w:w="4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Which channels in which phase; channel-specific SLAs; how duplicates across channels are handled</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Case record types</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Different processes for complaints, requests, incidents</w:t>
            </w:r>
          </w:p>
        </w:tc>
        <w:tc>
          <w:tcPr>
            <w:tcW w:type="dxa" w:w="4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many types; different layouts, picklists and automation per type; reporting consistency</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Assignment</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Assignment rules, queues, Omni-Channel routing</w:t>
            </w:r>
          </w:p>
        </w:tc>
        <w:tc>
          <w:tcPr>
            <w:tcW w:type="dxa" w:w="4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Queue-and-pull vs push routing; skills-based routing; capacity model; what happens out of hours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Entitlements &amp; Milestones</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Enforce and measure SLA commitments</w:t>
            </w:r>
          </w:p>
        </w:tc>
        <w:tc>
          <w:tcPr>
            <w:tcW w:type="dxa" w:w="4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Entitlement source (account, asset, contract); business hours and holiday calendar; what stops the clock; recurrence on reopen</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Escalation</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Escalation rules and flows</w:t>
            </w:r>
          </w:p>
        </w:tc>
        <w:tc>
          <w:tcPr>
            <w:tcW w:type="dxa" w:w="4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Trigger conditions, escalation path, notification design, whether escalation changes ownership or just flags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Knowledge</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Article library, article types, approval workflow</w:t>
            </w:r>
          </w:p>
        </w:tc>
        <w:tc>
          <w:tcPr>
            <w:tcW w:type="dxa" w:w="4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Authoring and approval process; internal vs public visibility; data categories; article-to-case linking for deflection metrics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Service Console</w:t>
            </w:r>
          </w:p>
        </w:tc>
        <w:tc>
          <w:tcPr>
            <w:tcW w:type="dxa" w:w="2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Agent workspace with tabs, utility bar, macros</w:t>
            </w:r>
          </w:p>
        </w:tc>
        <w:tc>
          <w:tcPr>
            <w:tcW w:type="dxa" w:w="43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Layout by profile; which related records are always visible; macros for repetitive steps; keyboard shortcuts for high-volume teams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CSAT / follow-up</w:t>
            </w:r>
          </w:p>
        </w:tc>
        <w:tc>
          <w:tcPr>
            <w:tcW w:type="dxa" w:w="2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Surveys after resolution</w:t>
            </w:r>
          </w:p>
        </w:tc>
        <w:tc>
          <w:tcPr>
            <w:tcW w:type="dxa" w:w="43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When to send; response handling; linking low scores back to cases and agents</w:t>
            </w:r>
          </w:p>
        </w:tc>
      </w:tr>
    </w:tbl>
    <w:p>
      <w:pPr>
        <w:spacing w:after="180" w:before="60"/>
      </w:pPr>
      <w:r>
        <w:rPr>
          <w:rFonts w:ascii="Calibri" w:cs="Calibri" w:eastAsia="Calibri" w:hAnsi="Calibri"/>
          <w:i/>
          <w:iCs/>
          <w:color w:val="4A5568"/>
          <w:sz w:val="18"/>
          <w:szCs w:val="18"/>
        </w:rPr>
        <w:t xml:space="preserve">Table 15.2 — Service Cloud capability map.</w:t>
      </w:r>
    </w:p>
    <w:p>
      <w:pPr>
        <w:pStyle w:val="Heading3"/>
        <w:spacing w:after="110" w:before="220"/>
      </w:pPr>
      <w:r>
        <w:rPr>
          <w:rFonts w:ascii="Calibri" w:cs="Calibri" w:eastAsia="Calibri" w:hAnsi="Calibri"/>
          <w:b/>
          <w:bCs/>
          <w:color w:val="1F2933"/>
          <w:sz w:val="23"/>
          <w:szCs w:val="23"/>
        </w:rPr>
        <w:t xml:space="preserve">15.2.1 Entitlements and milestones — the detail interviewers probe</w:t>
      </w:r>
    </w:p>
    <w:p>
      <w:pPr>
        <w:pStyle w:val="ListParagraph"/>
        <w:numPr>
          <w:ilvl w:val="0"/>
          <w:numId w:val="2"/>
        </w:numPr>
        <w:spacing w:after="70" w:line="276"/>
      </w:pPr>
      <w:r>
        <w:rPr>
          <w:rFonts w:ascii="Calibri" w:cs="Calibri" w:eastAsia="Calibri" w:hAnsi="Calibri"/>
          <w:b/>
          <w:bCs/>
          <w:color w:val="1F2933"/>
          <w:sz w:val="21"/>
          <w:szCs w:val="21"/>
        </w:rPr>
        <w:t xml:space="preserve">Entitlement</w:t>
      </w:r>
      <w:r>
        <w:rPr>
          <w:rFonts w:ascii="Calibri" w:cs="Calibri" w:eastAsia="Calibri" w:hAnsi="Calibri"/>
          <w:color w:val="1F2933"/>
          <w:sz w:val="21"/>
          <w:szCs w:val="21"/>
        </w:rPr>
        <w:t xml:space="preserve"> = the service commitment a customer is owed. It can sit on the Account, an Asset, a Service Contract or a Contract Line Item. Deciding where it sits is a genuine design decision with data-model consequences.</w:t>
      </w:r>
    </w:p>
    <w:p>
      <w:pPr>
        <w:pStyle w:val="ListParagraph"/>
        <w:numPr>
          <w:ilvl w:val="0"/>
          <w:numId w:val="2"/>
        </w:numPr>
        <w:spacing w:after="70" w:line="276"/>
      </w:pPr>
      <w:r>
        <w:rPr>
          <w:rFonts w:ascii="Calibri" w:cs="Calibri" w:eastAsia="Calibri" w:hAnsi="Calibri"/>
          <w:b/>
          <w:bCs/>
          <w:color w:val="1F2933"/>
          <w:sz w:val="21"/>
          <w:szCs w:val="21"/>
        </w:rPr>
        <w:t xml:space="preserve">Entitlement Process</w:t>
      </w:r>
      <w:r>
        <w:rPr>
          <w:rFonts w:ascii="Calibri" w:cs="Calibri" w:eastAsia="Calibri" w:hAnsi="Calibri"/>
          <w:color w:val="1F2933"/>
          <w:sz w:val="21"/>
          <w:szCs w:val="21"/>
        </w:rPr>
        <w:t xml:space="preserve"> = the sequence of milestones applied to a case, defined per case type or priority.</w:t>
      </w:r>
    </w:p>
    <w:p>
      <w:pPr>
        <w:pStyle w:val="ListParagraph"/>
        <w:numPr>
          <w:ilvl w:val="0"/>
          <w:numId w:val="2"/>
        </w:numPr>
        <w:spacing w:after="70" w:line="276"/>
      </w:pPr>
      <w:r>
        <w:rPr>
          <w:rFonts w:ascii="Calibri" w:cs="Calibri" w:eastAsia="Calibri" w:hAnsi="Calibri"/>
          <w:b/>
          <w:bCs/>
          <w:color w:val="1F2933"/>
          <w:sz w:val="21"/>
          <w:szCs w:val="21"/>
        </w:rPr>
        <w:t xml:space="preserve">Milestone</w:t>
      </w:r>
      <w:r>
        <w:rPr>
          <w:rFonts w:ascii="Calibri" w:cs="Calibri" w:eastAsia="Calibri" w:hAnsi="Calibri"/>
          <w:color w:val="1F2933"/>
          <w:sz w:val="21"/>
          <w:szCs w:val="21"/>
        </w:rPr>
        <w:t xml:space="preserve"> = a measurable target such as First Response or Resolution Time, with a target duration measured in </w:t>
      </w:r>
      <w:r>
        <w:rPr>
          <w:rFonts w:ascii="Calibri" w:cs="Calibri" w:eastAsia="Calibri" w:hAnsi="Calibri"/>
          <w:b/>
          <w:bCs/>
          <w:color w:val="1F2933"/>
          <w:sz w:val="21"/>
          <w:szCs w:val="21"/>
        </w:rPr>
        <w:t xml:space="preserve">business hours</w:t>
      </w:r>
      <w:r>
        <w:rPr>
          <w:rFonts w:ascii="Calibri" w:cs="Calibri" w:eastAsia="Calibri" w:hAnsi="Calibri"/>
          <w:color w:val="1F2933"/>
          <w:sz w:val="21"/>
          <w:szCs w:val="21"/>
        </w:rPr>
        <w:t xml:space="preserve">.</w:t>
      </w:r>
    </w:p>
    <w:p>
      <w:pPr>
        <w:pStyle w:val="ListParagraph"/>
        <w:numPr>
          <w:ilvl w:val="0"/>
          <w:numId w:val="2"/>
        </w:numPr>
        <w:spacing w:after="70" w:line="276"/>
      </w:pPr>
      <w:r>
        <w:rPr>
          <w:rFonts w:ascii="Calibri" w:cs="Calibri" w:eastAsia="Calibri" w:hAnsi="Calibri"/>
          <w:b/>
          <w:bCs/>
          <w:color w:val="1F2933"/>
          <w:sz w:val="21"/>
          <w:szCs w:val="21"/>
        </w:rPr>
        <w:t xml:space="preserve">Business Hours and Holiday calendar</w:t>
      </w:r>
      <w:r>
        <w:rPr>
          <w:rFonts w:ascii="Calibri" w:cs="Calibri" w:eastAsia="Calibri" w:hAnsi="Calibri"/>
          <w:color w:val="1F2933"/>
          <w:sz w:val="21"/>
          <w:szCs w:val="21"/>
        </w:rPr>
        <w:t xml:space="preserve"> must be configured per region. For India, a Mon–Sat calendar with regional holidays and multiple state variations is common — and is exactly the kind of detail that gets missed until UAT.</w:t>
      </w:r>
    </w:p>
    <w:p>
      <w:pPr>
        <w:pStyle w:val="ListParagraph"/>
        <w:numPr>
          <w:ilvl w:val="0"/>
          <w:numId w:val="2"/>
        </w:numPr>
        <w:spacing w:after="70" w:line="276"/>
      </w:pPr>
      <w:r>
        <w:rPr>
          <w:rFonts w:ascii="Calibri" w:cs="Calibri" w:eastAsia="Calibri" w:hAnsi="Calibri"/>
          <w:b/>
          <w:bCs/>
          <w:color w:val="1F2933"/>
          <w:sz w:val="21"/>
          <w:szCs w:val="21"/>
        </w:rPr>
        <w:t xml:space="preserve">Stop-the-clock</w:t>
      </w:r>
      <w:r>
        <w:rPr>
          <w:rFonts w:ascii="Calibri" w:cs="Calibri" w:eastAsia="Calibri" w:hAnsi="Calibri"/>
          <w:color w:val="1F2933"/>
          <w:sz w:val="21"/>
          <w:szCs w:val="21"/>
        </w:rPr>
        <w:t xml:space="preserve"> conditions are the most argued-about rule: does the timer pause while waiting for the customer? Get this decided in a workshop with a named decision owner, and document it as a business rule.</w:t>
      </w:r>
    </w:p>
    <w:p>
      <w:pPr>
        <w:pStyle w:val="ListParagraph"/>
        <w:numPr>
          <w:ilvl w:val="0"/>
          <w:numId w:val="2"/>
        </w:numPr>
        <w:spacing w:after="70" w:line="276"/>
      </w:pPr>
      <w:r>
        <w:rPr>
          <w:rFonts w:ascii="Calibri" w:cs="Calibri" w:eastAsia="Calibri" w:hAnsi="Calibri"/>
          <w:b/>
          <w:bCs/>
          <w:color w:val="1F2933"/>
          <w:sz w:val="21"/>
          <w:szCs w:val="21"/>
        </w:rPr>
        <w:t xml:space="preserve">Recurrence</w:t>
      </w:r>
      <w:r>
        <w:rPr>
          <w:rFonts w:ascii="Calibri" w:cs="Calibri" w:eastAsia="Calibri" w:hAnsi="Calibri"/>
          <w:color w:val="1F2933"/>
          <w:sz w:val="21"/>
          <w:szCs w:val="21"/>
        </w:rPr>
        <w:t xml:space="preserve"> — if a case is reopened, does the SLA restart, continue, or apply a new reduced target? There is no default right answer; there is only a decided answer.</w:t>
      </w:r>
    </w:p>
    <w:p>
      <w:pPr>
        <w:pStyle w:val="Heading2"/>
        <w:spacing w:after="140" w:before="300"/>
      </w:pPr>
      <w:r>
        <w:rPr>
          <w:rFonts w:ascii="Calibri" w:cs="Calibri" w:eastAsia="Calibri" w:hAnsi="Calibri"/>
          <w:b/>
          <w:bCs/>
          <w:color w:val="0B5CAB"/>
          <w:sz w:val="27"/>
          <w:szCs w:val="27"/>
        </w:rPr>
        <w:t xml:space="preserve">15.3 Experience Cloud — advanced considerations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000"/>
        <w:gridCol w:w="3400"/>
        <w:gridCol w:w="3620"/>
      </w:tblGrid>
      <w:tr>
        <w:trPr>
          <w:tblHeader/>
        </w:trPr>
        <w:tc>
          <w:tcPr>
            <w:tcW w:type="dxa" w:w="2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Dimension</w:t>
            </w:r>
          </w:p>
        </w:tc>
        <w:tc>
          <w:tcPr>
            <w:tcW w:type="dxa" w:w="3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to analyse</w:t>
            </w:r>
          </w:p>
        </w:tc>
        <w:tc>
          <w:tcPr>
            <w:tcW w:type="dxa" w:w="3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Common failure</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Licence type</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Customer Community, Customer Community Plus, Partner Community; login-based vs member-based pricing</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Choosing a licence in month one that cannot support the sharing requirements discovered in month four</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Sharing for external users</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Sharing Sets, Sharing Rules, Account-Based Sharing, Super User access for partner hierarchies</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partner manager who cannot see their own team's deal registrations</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Identity &amp; onboarding</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Self-registration, SSO, MFA, user provisioning, deactivation</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 process for removing access when a partner employee leaves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Content &amp; branding</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Templates, themes, custom components, mobile responsiveness</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Desktop-perfect site that is unusable on the phone your dealers actually use</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Performance</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Page load, image weight, caching, guest-user access</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public site indexed badly and loading slowly on 4G in tier-2 cities</w:t>
            </w:r>
          </w:p>
        </w:tc>
      </w:tr>
      <w:tr>
        <w:tc>
          <w:tcPr>
            <w:tcW w:type="dxa" w:w="20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Guest user security</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an unauthenticated visitor can see or do</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Over-permissive guest access exposing data — a recurring real-world security finding</w:t>
            </w:r>
          </w:p>
        </w:tc>
      </w:tr>
      <w:tr>
        <w:tc>
          <w:tcPr>
            <w:tcW w:type="dxa" w:w="20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Deflection measurement</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Whether self-service actually reduces cases</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Portal launched, case volume unchanged, nobody measured why</w:t>
            </w:r>
          </w:p>
        </w:tc>
      </w:tr>
    </w:tbl>
    <w:p>
      <w:pPr>
        <w:spacing w:after="180" w:before="60"/>
      </w:pPr>
      <w:r>
        <w:rPr>
          <w:rFonts w:ascii="Calibri" w:cs="Calibri" w:eastAsia="Calibri" w:hAnsi="Calibri"/>
          <w:i/>
          <w:iCs/>
          <w:color w:val="4A5568"/>
          <w:sz w:val="18"/>
          <w:szCs w:val="18"/>
        </w:rPr>
        <w:t xml:space="preserve">Table 15.3 — Experience Cloud analysis dimensions.</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16. Advanced — Supporting Data Migration</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"Support data migration, integration, and Salesforce release activities"</w:t>
      </w:r>
      <w:r>
        <w:rPr>
          <w:rFonts w:ascii="Calibri" w:cs="Calibri" w:eastAsia="Calibri" w:hAnsi="Calibri"/>
          <w:color w:val="1F2933"/>
          <w:sz w:val="21"/>
          <w:szCs w:val="21"/>
        </w:rPr>
        <w:t xml:space="preserve">. Data migration is where projects quietly fail, and the BA owns more of it than most people expect.</w:t>
      </w:r>
    </w:p>
    <w:p>
      <w:pPr>
        <w:pStyle w:val="Heading2"/>
        <w:spacing w:after="140" w:before="300"/>
      </w:pPr>
      <w:r>
        <w:rPr>
          <w:rFonts w:ascii="Calibri" w:cs="Calibri" w:eastAsia="Calibri" w:hAnsi="Calibri"/>
          <w:b/>
          <w:bCs/>
          <w:color w:val="0B5CAB"/>
          <w:sz w:val="27"/>
          <w:szCs w:val="27"/>
        </w:rPr>
        <w:t xml:space="preserve">16.1 The BA's responsibilities in a migration</w:t>
      </w:r>
    </w:p>
    <w:p>
      <w:pPr>
        <w:pStyle w:val="ListParagraph"/>
        <w:numPr>
          <w:ilvl w:val="0"/>
          <w:numId w:val="3"/>
        </w:numPr>
        <w:spacing w:after="70" w:line="276"/>
      </w:pPr>
      <w:r>
        <w:rPr>
          <w:rFonts w:ascii="Calibri" w:cs="Calibri" w:eastAsia="Calibri" w:hAnsi="Calibri"/>
          <w:b/>
          <w:bCs/>
          <w:color w:val="1F2933"/>
          <w:sz w:val="21"/>
          <w:szCs w:val="21"/>
        </w:rPr>
        <w:t xml:space="preserve">Define what moves and what does not.</w:t>
      </w:r>
      <w:r>
        <w:rPr>
          <w:rFonts w:ascii="Calibri" w:cs="Calibri" w:eastAsia="Calibri" w:hAnsi="Calibri"/>
          <w:color w:val="1F2933"/>
          <w:sz w:val="21"/>
          <w:szCs w:val="21"/>
        </w:rPr>
        <w:t xml:space="preserve"> Open opportunities only, or closed history too? How many years of cases? Attachments? This is a business decision with cost implications, so it belongs to you, not the technical team.</w:t>
      </w:r>
    </w:p>
    <w:p>
      <w:pPr>
        <w:pStyle w:val="ListParagraph"/>
        <w:numPr>
          <w:ilvl w:val="0"/>
          <w:numId w:val="3"/>
        </w:numPr>
        <w:spacing w:after="70" w:line="276"/>
      </w:pPr>
      <w:r>
        <w:rPr>
          <w:rFonts w:ascii="Calibri" w:cs="Calibri" w:eastAsia="Calibri" w:hAnsi="Calibri"/>
          <w:b/>
          <w:bCs/>
          <w:color w:val="1F2933"/>
          <w:sz w:val="21"/>
          <w:szCs w:val="21"/>
        </w:rPr>
        <w:t xml:space="preserve">Own the field mapping document</w:t>
      </w:r>
      <w:r>
        <w:rPr>
          <w:rFonts w:ascii="Calibri" w:cs="Calibri" w:eastAsia="Calibri" w:hAnsi="Calibri"/>
          <w:color w:val="1F2933"/>
          <w:sz w:val="21"/>
          <w:szCs w:val="21"/>
        </w:rPr>
        <w:t xml:space="preserve"> — source field, target object and field, transformation rule, default when empty, and the owner of the decision.</w:t>
      </w:r>
    </w:p>
    <w:p>
      <w:pPr>
        <w:pStyle w:val="ListParagraph"/>
        <w:numPr>
          <w:ilvl w:val="0"/>
          <w:numId w:val="3"/>
        </w:numPr>
        <w:spacing w:after="70" w:line="276"/>
      </w:pPr>
      <w:r>
        <w:rPr>
          <w:rFonts w:ascii="Calibri" w:cs="Calibri" w:eastAsia="Calibri" w:hAnsi="Calibri"/>
          <w:b/>
          <w:bCs/>
          <w:color w:val="1F2933"/>
          <w:sz w:val="21"/>
          <w:szCs w:val="21"/>
        </w:rPr>
        <w:t xml:space="preserve">Define data quality rules</w:t>
      </w:r>
      <w:r>
        <w:rPr>
          <w:rFonts w:ascii="Calibri" w:cs="Calibri" w:eastAsia="Calibri" w:hAnsi="Calibri"/>
          <w:color w:val="1F2933"/>
          <w:sz w:val="21"/>
          <w:szCs w:val="21"/>
        </w:rPr>
        <w:t xml:space="preserve"> before extraction, not after load.</w:t>
      </w:r>
    </w:p>
    <w:p>
      <w:pPr>
        <w:pStyle w:val="ListParagraph"/>
        <w:numPr>
          <w:ilvl w:val="0"/>
          <w:numId w:val="3"/>
        </w:numPr>
        <w:spacing w:after="70" w:line="276"/>
      </w:pPr>
      <w:r>
        <w:rPr>
          <w:rFonts w:ascii="Calibri" w:cs="Calibri" w:eastAsia="Calibri" w:hAnsi="Calibri"/>
          <w:b/>
          <w:bCs/>
          <w:color w:val="1F2933"/>
          <w:sz w:val="21"/>
          <w:szCs w:val="21"/>
        </w:rPr>
        <w:t xml:space="preserve">Define the deduplication rules</w:t>
      </w:r>
      <w:r>
        <w:rPr>
          <w:rFonts w:ascii="Calibri" w:cs="Calibri" w:eastAsia="Calibri" w:hAnsi="Calibri"/>
          <w:color w:val="1F2933"/>
          <w:sz w:val="21"/>
          <w:szCs w:val="21"/>
        </w:rPr>
        <w:t xml:space="preserve"> — what makes two accounts the same, and who decides which survives.</w:t>
      </w:r>
    </w:p>
    <w:p>
      <w:pPr>
        <w:pStyle w:val="ListParagraph"/>
        <w:numPr>
          <w:ilvl w:val="0"/>
          <w:numId w:val="3"/>
        </w:numPr>
        <w:spacing w:after="70" w:line="276"/>
      </w:pPr>
      <w:r>
        <w:rPr>
          <w:rFonts w:ascii="Calibri" w:cs="Calibri" w:eastAsia="Calibri" w:hAnsi="Calibri"/>
          <w:b/>
          <w:bCs/>
          <w:color w:val="1F2933"/>
          <w:sz w:val="21"/>
          <w:szCs w:val="21"/>
        </w:rPr>
        <w:t xml:space="preserve">Define ownership and access at load time</w:t>
      </w:r>
      <w:r>
        <w:rPr>
          <w:rFonts w:ascii="Calibri" w:cs="Calibri" w:eastAsia="Calibri" w:hAnsi="Calibri"/>
          <w:color w:val="1F2933"/>
          <w:sz w:val="21"/>
          <w:szCs w:val="21"/>
        </w:rPr>
        <w:t xml:space="preserve"> — who owns migrated records, and what that does to sharing recalculation.</w:t>
      </w:r>
    </w:p>
    <w:p>
      <w:pPr>
        <w:pStyle w:val="ListParagraph"/>
        <w:numPr>
          <w:ilvl w:val="0"/>
          <w:numId w:val="3"/>
        </w:numPr>
        <w:spacing w:after="70" w:line="276"/>
      </w:pPr>
      <w:r>
        <w:rPr>
          <w:rFonts w:ascii="Calibri" w:cs="Calibri" w:eastAsia="Calibri" w:hAnsi="Calibri"/>
          <w:b/>
          <w:bCs/>
          <w:color w:val="1F2933"/>
          <w:sz w:val="21"/>
          <w:szCs w:val="21"/>
        </w:rPr>
        <w:t xml:space="preserve">Plan and run data validation</w:t>
      </w:r>
      <w:r>
        <w:rPr>
          <w:rFonts w:ascii="Calibri" w:cs="Calibri" w:eastAsia="Calibri" w:hAnsi="Calibri"/>
          <w:color w:val="1F2933"/>
          <w:sz w:val="21"/>
          <w:szCs w:val="21"/>
        </w:rPr>
        <w:t xml:space="preserve"> with the business after each trial load, using reconciliation reports they can read.</w:t>
      </w:r>
    </w:p>
    <w:p>
      <w:pPr>
        <w:pStyle w:val="ListParagraph"/>
        <w:numPr>
          <w:ilvl w:val="0"/>
          <w:numId w:val="3"/>
        </w:numPr>
        <w:spacing w:after="70" w:line="276"/>
      </w:pPr>
      <w:r>
        <w:rPr>
          <w:rFonts w:ascii="Calibri" w:cs="Calibri" w:eastAsia="Calibri" w:hAnsi="Calibri"/>
          <w:b/>
          <w:bCs/>
          <w:color w:val="1F2933"/>
          <w:sz w:val="21"/>
          <w:szCs w:val="21"/>
        </w:rPr>
        <w:t xml:space="preserve">Own the cutover plan</w:t>
      </w:r>
      <w:r>
        <w:rPr>
          <w:rFonts w:ascii="Calibri" w:cs="Calibri" w:eastAsia="Calibri" w:hAnsi="Calibri"/>
          <w:color w:val="1F2933"/>
          <w:sz w:val="21"/>
          <w:szCs w:val="21"/>
        </w:rPr>
        <w:t xml:space="preserve"> jointly with the project manager — the hour-by-hour sequence of the go-live weekend.</w:t>
      </w:r>
    </w:p>
    <w:p>
      <w:pPr>
        <w:pStyle w:val="Heading2"/>
        <w:spacing w:after="140" w:before="300"/>
      </w:pPr>
      <w:r>
        <w:rPr>
          <w:rFonts w:ascii="Calibri" w:cs="Calibri" w:eastAsia="Calibri" w:hAnsi="Calibri"/>
          <w:b/>
          <w:bCs/>
          <w:color w:val="0B5CAB"/>
          <w:sz w:val="27"/>
          <w:szCs w:val="27"/>
        </w:rPr>
        <w:t xml:space="preserve">16.2 The field mapping document — the artefact you will be judged on</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800"/>
        <w:gridCol w:w="2100"/>
        <w:gridCol w:w="2900"/>
        <w:gridCol w:w="1300"/>
        <w:gridCol w:w="920"/>
      </w:tblGrid>
      <w:tr>
        <w:trPr>
          <w:tblHeader/>
        </w:trPr>
        <w:tc>
          <w:tcPr>
            <w:tcW w:type="dxa" w:w="1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Legacy field</w:t>
            </w:r>
          </w:p>
        </w:tc>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Target object.field</w:t>
            </w:r>
          </w:p>
        </w:tc>
        <w:tc>
          <w:tcPr>
            <w:tcW w:type="dxa" w:w="2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Transformation rule</w:t>
            </w:r>
          </w:p>
        </w:tc>
        <w:tc>
          <w:tcPr>
            <w:tcW w:type="dxa" w:w="1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If blank</w:t>
            </w:r>
          </w:p>
        </w:tc>
        <w:tc>
          <w:tcPr>
            <w:tcW w:type="dxa" w:w="9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Owner</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CUST_NAME</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Account.Name</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Trim, title case, strip double spaces</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Reject row — mandatory</w:t>
            </w:r>
          </w:p>
        </w:tc>
        <w:tc>
          <w:tcPr>
            <w:tcW w:type="dxa" w:w="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 Ops</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CUST_TYPE (1/2/3)</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Account.Type</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 → Customer, 2 → Prospect, 3 → Partner</w:t>
            </w:r>
          </w:p>
        </w:tc>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Default "Prospect"</w:t>
            </w:r>
          </w:p>
        </w:tc>
        <w:tc>
          <w:tcPr>
            <w:tcW w:type="dxa" w:w="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 Ops</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GST_NO</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Account.GST</w:t>
            </w:r>
            <w:r>
              <w:rPr>
                <w:rFonts w:ascii="Calibri" w:cs="Calibri" w:eastAsia="Calibri" w:hAnsi="Calibri"/>
                <w:b w:val="false"/>
                <w:bCs w:val="false"/>
                <w:i/>
                <w:iCs/>
                <w:color w:val="1F2933"/>
                <w:sz w:val="19"/>
                <w:szCs w:val="19"/>
              </w:rPr>
              <w:t xml:space="preserve">Number</w:t>
            </w:r>
            <w:r>
              <w:rPr>
                <w:rFonts w:ascii="Calibri" w:cs="Calibri" w:eastAsia="Calibri" w:hAnsi="Calibri"/>
                <w:b w:val="false"/>
                <w:bCs w:val="false"/>
                <w:color w:val="1F2933"/>
                <w:sz w:val="19"/>
                <w:szCs w:val="19"/>
              </w:rPr>
              <w:t xml:space="preserve">_c</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Uppercase, validate 15-char GSTIN pattern; route failures to an exception file</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Leave blank; flag for post-load cleanup</w:t>
            </w:r>
          </w:p>
        </w:tc>
        <w:tc>
          <w:tcPr>
            <w:tcW w:type="dxa" w:w="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Finance</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w:t>
            </w:r>
            <w:r>
              <w:rPr>
                <w:rFonts w:ascii="Calibri" w:cs="Calibri" w:eastAsia="Calibri" w:hAnsi="Calibri"/>
                <w:b w:val="false"/>
                <w:bCs w:val="false"/>
                <w:i/>
                <w:iCs/>
                <w:color w:val="1F2933"/>
                <w:sz w:val="19"/>
                <w:szCs w:val="19"/>
              </w:rPr>
              <w:t xml:space="preserve">REP</w:t>
            </w:r>
            <w:r>
              <w:rPr>
                <w:rFonts w:ascii="Calibri" w:cs="Calibri" w:eastAsia="Calibri" w:hAnsi="Calibri"/>
                <w:b w:val="false"/>
                <w:bCs w:val="false"/>
                <w:color w:val="1F2933"/>
                <w:sz w:val="19"/>
                <w:szCs w:val="19"/>
              </w:rPr>
              <w:t xml:space="preserve">CODE</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Account.OwnerId</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Look up the code in the user mapping table; unmatched → Data Migration user</w:t>
            </w:r>
          </w:p>
        </w:tc>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Assign to Data Migration user</w:t>
            </w:r>
          </w:p>
        </w:tc>
        <w:tc>
          <w:tcPr>
            <w:tcW w:type="dxa" w:w="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 Ops</w:t>
            </w:r>
          </w:p>
        </w:tc>
      </w:tr>
      <w:tr>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CREATED_DT</w:t>
            </w:r>
          </w:p>
        </w:tc>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Account.CreatedDate</w:t>
            </w:r>
          </w:p>
        </w:tc>
        <w:tc>
          <w:tcPr>
            <w:tcW w:type="dxa" w:w="2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Requires "Set Audit Fields" permission enabled for the load</w:t>
            </w:r>
          </w:p>
        </w:tc>
        <w:tc>
          <w:tcPr>
            <w:tcW w:type="dxa" w:w="1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Load date used</w:t>
            </w:r>
          </w:p>
        </w:tc>
        <w:tc>
          <w:tcPr>
            <w:tcW w:type="dxa" w:w="9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Architect</w:t>
            </w:r>
          </w:p>
        </w:tc>
      </w:tr>
      <w:tr>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REMARKS (2 free-text fields)</w:t>
            </w:r>
          </w:p>
        </w:tc>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Account.Description</w:t>
            </w:r>
          </w:p>
        </w:tc>
        <w:tc>
          <w:tcPr>
            <w:tcW w:type="dxa" w:w="2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Concatenate with a line separator and a source label</w:t>
            </w:r>
          </w:p>
        </w:tc>
        <w:tc>
          <w:tcPr>
            <w:tcW w:type="dxa" w:w="1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Blank</w:t>
            </w:r>
          </w:p>
        </w:tc>
        <w:tc>
          <w:tcPr>
            <w:tcW w:type="dxa" w:w="9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 Ops</w:t>
            </w:r>
          </w:p>
        </w:tc>
      </w:tr>
    </w:tbl>
    <w:p>
      <w:pPr>
        <w:spacing w:after="180" w:before="60"/>
      </w:pPr>
      <w:r>
        <w:rPr>
          <w:rFonts w:ascii="Calibri" w:cs="Calibri" w:eastAsia="Calibri" w:hAnsi="Calibri"/>
          <w:i/>
          <w:iCs/>
          <w:color w:val="4A5568"/>
          <w:sz w:val="18"/>
          <w:szCs w:val="18"/>
        </w:rPr>
        <w:t xml:space="preserve">Table 16.1 — Field mapping extract. The "If blank" and "Owner" columns are the ones juniors omit and seniors insist on.</w:t>
      </w:r>
    </w:p>
    <w:p>
      <w:pPr>
        <w:pStyle w:val="Heading2"/>
        <w:spacing w:after="140" w:before="300"/>
      </w:pPr>
      <w:r>
        <w:rPr>
          <w:rFonts w:ascii="Calibri" w:cs="Calibri" w:eastAsia="Calibri" w:hAnsi="Calibri"/>
          <w:b/>
          <w:bCs/>
          <w:color w:val="0B5CAB"/>
          <w:sz w:val="27"/>
          <w:szCs w:val="27"/>
        </w:rPr>
        <w:t xml:space="preserve">16.3 Migration approach and sequence</w:t>
      </w:r>
    </w:p>
    <w:p>
      <w:pPr>
        <w:spacing w:after="120" w:line="276"/>
      </w:pPr>
      <w:r>
        <w:rPr>
          <w:rFonts w:ascii="Calibri" w:cs="Calibri" w:eastAsia="Calibri" w:hAnsi="Calibri"/>
          <w:color w:val="1F2933"/>
          <w:sz w:val="21"/>
          <w:szCs w:val="21"/>
        </w:rPr>
        <w:t xml:space="preserve">Records must be loaded in dependency order, because children need their parents to exist first. A standard sequence:</w:t>
      </w:r>
    </w:p>
    <w:p>
      <w:pPr>
        <w:pStyle w:val="ListParagraph"/>
        <w:numPr>
          <w:ilvl w:val="0"/>
          <w:numId w:val="2"/>
        </w:numPr>
        <w:spacing w:after="70" w:line="276"/>
      </w:pPr>
      <w:r>
        <w:rPr>
          <w:rFonts w:ascii="Calibri" w:cs="Calibri" w:eastAsia="Calibri" w:hAnsi="Calibri"/>
          <w:color w:val="1F2933"/>
          <w:sz w:val="21"/>
          <w:szCs w:val="21"/>
        </w:rPr>
        <w:t xml:space="preserve">Users and role hierarchy → Accounts → Contacts → Products and Price Books → Opportunities → Opportunity Line Items → Cases → Activities → Attachments/Files → custom objects in their own dependency order.</w:t>
      </w:r>
    </w:p>
    <w:p>
      <w:pPr>
        <w:pStyle w:val="ListParagraph"/>
        <w:numPr>
          <w:ilvl w:val="0"/>
          <w:numId w:val="2"/>
        </w:numPr>
        <w:spacing w:after="70" w:line="276"/>
      </w:pPr>
      <w:r>
        <w:rPr>
          <w:rFonts w:ascii="Calibri" w:cs="Calibri" w:eastAsia="Calibri" w:hAnsi="Calibri"/>
          <w:color w:val="1F2933"/>
          <w:sz w:val="21"/>
          <w:szCs w:val="21"/>
        </w:rPr>
        <w:t xml:space="preserve">Use </w:t>
      </w:r>
      <w:r>
        <w:rPr>
          <w:rFonts w:ascii="Calibri" w:cs="Calibri" w:eastAsia="Calibri" w:hAnsi="Calibri"/>
          <w:b/>
          <w:bCs/>
          <w:color w:val="1F2933"/>
          <w:sz w:val="21"/>
          <w:szCs w:val="21"/>
        </w:rPr>
        <w:t xml:space="preserve">External IDs</w:t>
      </w:r>
      <w:r>
        <w:rPr>
          <w:rFonts w:ascii="Calibri" w:cs="Calibri" w:eastAsia="Calibri" w:hAnsi="Calibri"/>
          <w:color w:val="1F2933"/>
          <w:sz w:val="21"/>
          <w:szCs w:val="21"/>
        </w:rPr>
        <w:t xml:space="preserve"> on every object to hold the legacy key. This makes loads idempotent (re-runnable without creating duplicates) and makes relationship resolution possible without querying Salesforce IDs.</w:t>
      </w:r>
    </w:p>
    <w:p>
      <w:pPr>
        <w:pStyle w:val="ListParagraph"/>
        <w:numPr>
          <w:ilvl w:val="0"/>
          <w:numId w:val="2"/>
        </w:numPr>
        <w:spacing w:after="70" w:line="276"/>
      </w:pPr>
      <w:r>
        <w:rPr>
          <w:rFonts w:ascii="Calibri" w:cs="Calibri" w:eastAsia="Calibri" w:hAnsi="Calibri"/>
          <w:b/>
          <w:bCs/>
          <w:color w:val="1F2933"/>
          <w:sz w:val="21"/>
          <w:szCs w:val="21"/>
        </w:rPr>
        <w:t xml:space="preserve">Deactivate automation during load</w:t>
      </w:r>
      <w:r>
        <w:rPr>
          <w:rFonts w:ascii="Calibri" w:cs="Calibri" w:eastAsia="Calibri" w:hAnsi="Calibri"/>
          <w:color w:val="1F2933"/>
          <w:sz w:val="21"/>
          <w:szCs w:val="21"/>
        </w:rPr>
        <w:t xml:space="preserve"> — validation rules, flows, triggers, assignment rules, workflow emails — then re-run any necessary logic deliberately afterwards. Forgetting this sends thousands of welcome emails to real customers on go-live weekend. It has happened, more than once.</w:t>
      </w:r>
    </w:p>
    <w:p>
      <w:pPr>
        <w:pStyle w:val="ListParagraph"/>
        <w:numPr>
          <w:ilvl w:val="0"/>
          <w:numId w:val="2"/>
        </w:numPr>
        <w:spacing w:after="70" w:line="276"/>
      </w:pPr>
      <w:r>
        <w:rPr>
          <w:rFonts w:ascii="Calibri" w:cs="Calibri" w:eastAsia="Calibri" w:hAnsi="Calibri"/>
          <w:color w:val="1F2933"/>
          <w:sz w:val="21"/>
          <w:szCs w:val="21"/>
        </w:rPr>
        <w:t xml:space="preserve">Run at least </w:t>
      </w:r>
      <w:r>
        <w:rPr>
          <w:rFonts w:ascii="Calibri" w:cs="Calibri" w:eastAsia="Calibri" w:hAnsi="Calibri"/>
          <w:b/>
          <w:bCs/>
          <w:color w:val="1F2933"/>
          <w:sz w:val="21"/>
          <w:szCs w:val="21"/>
        </w:rPr>
        <w:t xml:space="preserve">three trial loads</w:t>
      </w:r>
      <w:r>
        <w:rPr>
          <w:rFonts w:ascii="Calibri" w:cs="Calibri" w:eastAsia="Calibri" w:hAnsi="Calibri"/>
          <w:color w:val="1F2933"/>
          <w:sz w:val="21"/>
          <w:szCs w:val="21"/>
        </w:rPr>
        <w:t xml:space="preserve">: a small sample for mapping validation, a full-volume load for timing and errors, and a final dress rehearsal that mirrors the cutover exactly.</w:t>
      </w:r>
    </w:p>
    <w:p>
      <w:pPr>
        <w:pStyle w:val="ListParagraph"/>
        <w:numPr>
          <w:ilvl w:val="0"/>
          <w:numId w:val="2"/>
        </w:numPr>
        <w:spacing w:after="70" w:line="276"/>
      </w:pPr>
      <w:r>
        <w:rPr>
          <w:rFonts w:ascii="Calibri" w:cs="Calibri" w:eastAsia="Calibri" w:hAnsi="Calibri"/>
          <w:color w:val="1F2933"/>
          <w:sz w:val="21"/>
          <w:szCs w:val="21"/>
        </w:rPr>
        <w:t xml:space="preserve">Plan for </w:t>
      </w:r>
      <w:r>
        <w:rPr>
          <w:rFonts w:ascii="Calibri" w:cs="Calibri" w:eastAsia="Calibri" w:hAnsi="Calibri"/>
          <w:b/>
          <w:bCs/>
          <w:color w:val="1F2933"/>
          <w:sz w:val="21"/>
          <w:szCs w:val="21"/>
        </w:rPr>
        <w:t xml:space="preserve">sharing recalculation</w:t>
      </w:r>
      <w:r>
        <w:rPr>
          <w:rFonts w:ascii="Calibri" w:cs="Calibri" w:eastAsia="Calibri" w:hAnsi="Calibri"/>
          <w:color w:val="1F2933"/>
          <w:sz w:val="21"/>
          <w:szCs w:val="21"/>
        </w:rPr>
        <w:t xml:space="preserve"> time on large loads — it can take hours and must be in the cutover timeline.</w:t>
      </w:r>
    </w:p>
    <w:p>
      <w:pPr>
        <w:pStyle w:val="Heading2"/>
        <w:spacing w:after="140" w:before="300"/>
      </w:pPr>
      <w:r>
        <w:rPr>
          <w:rFonts w:ascii="Calibri" w:cs="Calibri" w:eastAsia="Calibri" w:hAnsi="Calibri"/>
          <w:b/>
          <w:bCs/>
          <w:color w:val="0B5CAB"/>
          <w:sz w:val="27"/>
          <w:szCs w:val="27"/>
        </w:rPr>
        <w:t xml:space="preserve">16.4 Data quality and reconciliation</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100"/>
        <w:gridCol w:w="3400"/>
        <w:gridCol w:w="3520"/>
      </w:tblGrid>
      <w:tr>
        <w:trPr>
          <w:tblHeader/>
        </w:trPr>
        <w:tc>
          <w:tcPr>
            <w:tcW w:type="dxa" w:w="2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Check</w:t>
            </w:r>
          </w:p>
        </w:tc>
        <w:tc>
          <w:tcPr>
            <w:tcW w:type="dxa" w:w="3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How to evidence it</w:t>
            </w:r>
          </w:p>
        </w:tc>
        <w:tc>
          <w:tcPr>
            <w:tcW w:type="dxa" w:w="3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Acceptance threshold</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Record counts by object</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Source count vs loaded count vs error count</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100% accounted for; every rejected row explained</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Financial totals</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Sum of open pipeline value, source vs target</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Exact match, or variance explained and accepted</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Relationship integrity</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Orphan contacts, opportunities without accounts</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Zero orphans, or an agreed list</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Ownership distribution</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Records per owner vs expected</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 unexpected concentration on the migration user</w:t>
            </w:r>
          </w:p>
        </w:tc>
      </w:tr>
      <w:tr>
        <w:tc>
          <w:tcPr>
            <w:tcW w:type="dxa" w:w="2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Duplicate rate</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Duplicate rule report after load</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Below the agreed threshold, e.g. under 2%</w:t>
            </w:r>
          </w:p>
        </w:tc>
      </w:tr>
      <w:tr>
        <w:tc>
          <w:tcPr>
            <w:tcW w:type="dxa" w:w="2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Spot-check by business</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25 records per object reviewed field by field by real users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Signed off by the process owner</w:t>
            </w:r>
          </w:p>
        </w:tc>
      </w:tr>
    </w:tbl>
    <w:p>
      <w:pPr>
        <w:spacing w:after="180" w:before="60"/>
      </w:pPr>
      <w:r>
        <w:rPr>
          <w:rFonts w:ascii="Calibri" w:cs="Calibri" w:eastAsia="Calibri" w:hAnsi="Calibri"/>
          <w:i/>
          <w:iCs/>
          <w:color w:val="4A5568"/>
          <w:sz w:val="18"/>
          <w:szCs w:val="18"/>
        </w:rPr>
        <w:t xml:space="preserve">Table 16.2 — Reconciliation pack. Business users sign off on this, not on a technical log.</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the migration conversation to have on day one</w:t>
            </w:r>
          </w:p>
          <w:p>
            <w:pPr>
              <w:spacing w:after="50" w:line="264"/>
            </w:pPr>
            <w:r>
              <w:rPr>
                <w:rFonts w:ascii="Calibri" w:cs="Calibri" w:eastAsia="Calibri" w:hAnsi="Calibri"/>
                <w:i/>
                <w:iCs/>
                <w:color w:val="1F2933"/>
                <w:sz w:val="20"/>
                <w:szCs w:val="20"/>
              </w:rPr>
              <w:t xml:space="preserve">"Migration scope is a business decision with a cost. Every extra year of history increases storage cost, load time, cutover risk and the chance that bad legacy data damages trust in the new system on day one. My recommendation is normally: migrate all open and active records, migrate two to three years of closed history for reporting continuity, and keep the rest accessible in an archive or read-only reporting layer rather than in Salesforce."</w:t>
            </w:r>
          </w:p>
          <w:p>
            <w:pPr>
              <w:spacing w:after="50" w:line="264"/>
            </w:pPr>
            <w:r>
              <w:rPr>
                <w:rFonts w:ascii="Calibri" w:cs="Calibri" w:eastAsia="Calibri" w:hAnsi="Calibri"/>
                <w:color w:val="1F2933"/>
                <w:sz w:val="20"/>
                <w:szCs w:val="20"/>
              </w:rPr>
              <w:t xml:space="preserve">Then quantify it for their data. That single recommendation has saved projects weeks.</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17. Advanced — Supporting Integrations</w:t>
      </w:r>
    </w:p>
    <w:p>
      <w:pPr>
        <w:spacing w:after="120" w:line="276"/>
      </w:pPr>
      <w:r>
        <w:rPr>
          <w:rFonts w:ascii="Calibri" w:cs="Calibri" w:eastAsia="Calibri" w:hAnsi="Calibri"/>
          <w:color w:val="1F2933"/>
          <w:sz w:val="21"/>
          <w:szCs w:val="21"/>
        </w:rPr>
        <w:t xml:space="preserve">You will not design the integration. You will define what the business needs it to do, and you will be the person who notices when the technical design cannot deliver the business rule.</w:t>
      </w:r>
    </w:p>
    <w:p>
      <w:pPr>
        <w:pStyle w:val="Heading2"/>
        <w:spacing w:after="140" w:before="300"/>
      </w:pPr>
      <w:r>
        <w:rPr>
          <w:rFonts w:ascii="Calibri" w:cs="Calibri" w:eastAsia="Calibri" w:hAnsi="Calibri"/>
          <w:b/>
          <w:bCs/>
          <w:color w:val="0B5CAB"/>
          <w:sz w:val="27"/>
          <w:szCs w:val="27"/>
        </w:rPr>
        <w:t xml:space="preserve">17.1 The eight questions that define an integration requirement</w:t>
      </w:r>
    </w:p>
    <w:p>
      <w:pPr>
        <w:pStyle w:val="ListParagraph"/>
        <w:numPr>
          <w:ilvl w:val="0"/>
          <w:numId w:val="3"/>
        </w:numPr>
        <w:spacing w:after="70" w:line="276"/>
      </w:pPr>
      <w:r>
        <w:rPr>
          <w:rFonts w:ascii="Calibri" w:cs="Calibri" w:eastAsia="Calibri" w:hAnsi="Calibri"/>
          <w:b/>
          <w:bCs/>
          <w:color w:val="1F2933"/>
          <w:sz w:val="21"/>
          <w:szCs w:val="21"/>
        </w:rPr>
        <w:t xml:space="preserve">What data</w:t>
      </w:r>
      <w:r>
        <w:rPr>
          <w:rFonts w:ascii="Calibri" w:cs="Calibri" w:eastAsia="Calibri" w:hAnsi="Calibri"/>
          <w:color w:val="1F2933"/>
          <w:sz w:val="21"/>
          <w:szCs w:val="21"/>
        </w:rPr>
        <w:t xml:space="preserve"> moves — which objects, which fields, which records (all, or a filtered subset)?</w:t>
      </w:r>
    </w:p>
    <w:p>
      <w:pPr>
        <w:pStyle w:val="ListParagraph"/>
        <w:numPr>
          <w:ilvl w:val="0"/>
          <w:numId w:val="3"/>
        </w:numPr>
        <w:spacing w:after="70" w:line="276"/>
      </w:pPr>
      <w:r>
        <w:rPr>
          <w:rFonts w:ascii="Calibri" w:cs="Calibri" w:eastAsia="Calibri" w:hAnsi="Calibri"/>
          <w:b/>
          <w:bCs/>
          <w:color w:val="1F2933"/>
          <w:sz w:val="21"/>
          <w:szCs w:val="21"/>
        </w:rPr>
        <w:t xml:space="preserve">Which direction</w:t>
      </w:r>
      <w:r>
        <w:rPr>
          <w:rFonts w:ascii="Calibri" w:cs="Calibri" w:eastAsia="Calibri" w:hAnsi="Calibri"/>
          <w:color w:val="1F2933"/>
          <w:sz w:val="21"/>
          <w:szCs w:val="21"/>
        </w:rPr>
        <w:t xml:space="preserve"> — inbound to Salesforce, outbound, or bidirectional? Bidirectional is far more than twice the work.</w:t>
      </w:r>
    </w:p>
    <w:p>
      <w:pPr>
        <w:pStyle w:val="ListParagraph"/>
        <w:numPr>
          <w:ilvl w:val="0"/>
          <w:numId w:val="3"/>
        </w:numPr>
        <w:spacing w:after="70" w:line="276"/>
      </w:pPr>
      <w:r>
        <w:rPr>
          <w:rFonts w:ascii="Calibri" w:cs="Calibri" w:eastAsia="Calibri" w:hAnsi="Calibri"/>
          <w:b/>
          <w:bCs/>
          <w:color w:val="1F2933"/>
          <w:sz w:val="21"/>
          <w:szCs w:val="21"/>
        </w:rPr>
        <w:t xml:space="preserve">What is the system of record</w:t>
      </w:r>
      <w:r>
        <w:rPr>
          <w:rFonts w:ascii="Calibri" w:cs="Calibri" w:eastAsia="Calibri" w:hAnsi="Calibri"/>
          <w:color w:val="1F2933"/>
          <w:sz w:val="21"/>
          <w:szCs w:val="21"/>
        </w:rPr>
        <w:t xml:space="preserve"> for each field? If both systems can edit the same field, you must define who wins on conflict. This is a business rule, not a technical detail.</w:t>
      </w:r>
    </w:p>
    <w:p>
      <w:pPr>
        <w:pStyle w:val="ListParagraph"/>
        <w:numPr>
          <w:ilvl w:val="0"/>
          <w:numId w:val="3"/>
        </w:numPr>
        <w:spacing w:after="70" w:line="276"/>
      </w:pPr>
      <w:r>
        <w:rPr>
          <w:rFonts w:ascii="Calibri" w:cs="Calibri" w:eastAsia="Calibri" w:hAnsi="Calibri"/>
          <w:b/>
          <w:bCs/>
          <w:color w:val="1F2933"/>
          <w:sz w:val="21"/>
          <w:szCs w:val="21"/>
        </w:rPr>
        <w:t xml:space="preserve">How often</w:t>
      </w:r>
      <w:r>
        <w:rPr>
          <w:rFonts w:ascii="Calibri" w:cs="Calibri" w:eastAsia="Calibri" w:hAnsi="Calibri"/>
          <w:color w:val="1F2933"/>
          <w:sz w:val="21"/>
          <w:szCs w:val="21"/>
        </w:rPr>
        <w:t xml:space="preserve"> — real-time, near-real-time, hourly, nightly? "Real-time" is expensive; ask what decision depends on the freshness.</w:t>
      </w:r>
    </w:p>
    <w:p>
      <w:pPr>
        <w:pStyle w:val="ListParagraph"/>
        <w:numPr>
          <w:ilvl w:val="0"/>
          <w:numId w:val="3"/>
        </w:numPr>
        <w:spacing w:after="70" w:line="276"/>
      </w:pPr>
      <w:r>
        <w:rPr>
          <w:rFonts w:ascii="Calibri" w:cs="Calibri" w:eastAsia="Calibri" w:hAnsi="Calibri"/>
          <w:b/>
          <w:bCs/>
          <w:color w:val="1F2933"/>
          <w:sz w:val="21"/>
          <w:szCs w:val="21"/>
        </w:rPr>
        <w:t xml:space="preserve">What volume</w:t>
      </w:r>
      <w:r>
        <w:rPr>
          <w:rFonts w:ascii="Calibri" w:cs="Calibri" w:eastAsia="Calibri" w:hAnsi="Calibri"/>
          <w:color w:val="1F2933"/>
          <w:sz w:val="21"/>
          <w:szCs w:val="21"/>
        </w:rPr>
        <w:t xml:space="preserve"> — records per sync, peak versus average, growth.</w:t>
      </w:r>
    </w:p>
    <w:p>
      <w:pPr>
        <w:pStyle w:val="ListParagraph"/>
        <w:numPr>
          <w:ilvl w:val="0"/>
          <w:numId w:val="3"/>
        </w:numPr>
        <w:spacing w:after="70" w:line="276"/>
      </w:pPr>
      <w:r>
        <w:rPr>
          <w:rFonts w:ascii="Calibri" w:cs="Calibri" w:eastAsia="Calibri" w:hAnsi="Calibri"/>
          <w:b/>
          <w:bCs/>
          <w:color w:val="1F2933"/>
          <w:sz w:val="21"/>
          <w:szCs w:val="21"/>
        </w:rPr>
        <w:t xml:space="preserve">What happens on failure</w:t>
      </w:r>
      <w:r>
        <w:rPr>
          <w:rFonts w:ascii="Calibri" w:cs="Calibri" w:eastAsia="Calibri" w:hAnsi="Calibri"/>
          <w:color w:val="1F2933"/>
          <w:sz w:val="21"/>
          <w:szCs w:val="21"/>
        </w:rPr>
        <w:t xml:space="preserve"> — retry how many times, alert whom, queue or discard, and how does a business user find out that their record did not sync?</w:t>
      </w:r>
    </w:p>
    <w:p>
      <w:pPr>
        <w:pStyle w:val="ListParagraph"/>
        <w:numPr>
          <w:ilvl w:val="0"/>
          <w:numId w:val="3"/>
        </w:numPr>
        <w:spacing w:after="70" w:line="276"/>
      </w:pPr>
      <w:r>
        <w:rPr>
          <w:rFonts w:ascii="Calibri" w:cs="Calibri" w:eastAsia="Calibri" w:hAnsi="Calibri"/>
          <w:b/>
          <w:bCs/>
          <w:color w:val="1F2933"/>
          <w:sz w:val="21"/>
          <w:szCs w:val="21"/>
        </w:rPr>
        <w:t xml:space="preserve">How are errors corrected</w:t>
      </w:r>
      <w:r>
        <w:rPr>
          <w:rFonts w:ascii="Calibri" w:cs="Calibri" w:eastAsia="Calibri" w:hAnsi="Calibri"/>
          <w:color w:val="1F2933"/>
          <w:sz w:val="21"/>
          <w:szCs w:val="21"/>
        </w:rPr>
        <w:t xml:space="preserve"> — is there a reprocessing mechanism, and who operates it?</w:t>
      </w:r>
    </w:p>
    <w:p>
      <w:pPr>
        <w:pStyle w:val="ListParagraph"/>
        <w:numPr>
          <w:ilvl w:val="0"/>
          <w:numId w:val="3"/>
        </w:numPr>
        <w:spacing w:after="70" w:line="276"/>
      </w:pPr>
      <w:r>
        <w:rPr>
          <w:rFonts w:ascii="Calibri" w:cs="Calibri" w:eastAsia="Calibri" w:hAnsi="Calibri"/>
          <w:b/>
          <w:bCs/>
          <w:color w:val="1F2933"/>
          <w:sz w:val="21"/>
          <w:szCs w:val="21"/>
        </w:rPr>
        <w:t xml:space="preserve">What are the security and compliance constraints</w:t>
      </w:r>
      <w:r>
        <w:rPr>
          <w:rFonts w:ascii="Calibri" w:cs="Calibri" w:eastAsia="Calibri" w:hAnsi="Calibri"/>
          <w:color w:val="1F2933"/>
          <w:sz w:val="21"/>
          <w:szCs w:val="21"/>
        </w:rPr>
        <w:t xml:space="preserve"> — authentication method, encryption, what data may legally leave the org, and audit requirements.</w:t>
      </w:r>
    </w:p>
    <w:p>
      <w:pPr>
        <w:pStyle w:val="Heading2"/>
        <w:spacing w:after="140" w:before="300"/>
      </w:pPr>
      <w:r>
        <w:rPr>
          <w:rFonts w:ascii="Calibri" w:cs="Calibri" w:eastAsia="Calibri" w:hAnsi="Calibri"/>
          <w:b/>
          <w:bCs/>
          <w:color w:val="0B5CAB"/>
          <w:sz w:val="27"/>
          <w:szCs w:val="27"/>
        </w:rPr>
        <w:t xml:space="preserve">17.2 Integration patterns a BA should recognise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300"/>
        <w:gridCol w:w="3600"/>
        <w:gridCol w:w="3120"/>
      </w:tblGrid>
      <w:tr>
        <w:trPr>
          <w:tblHeader/>
        </w:trPr>
        <w:tc>
          <w:tcPr>
            <w:tcW w:type="dxa" w:w="2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Pattern</w:t>
            </w:r>
          </w:p>
        </w:tc>
        <w:tc>
          <w:tcPr>
            <w:tcW w:type="dxa" w:w="3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means in plain terms</w:t>
            </w:r>
          </w:p>
        </w:tc>
        <w:tc>
          <w:tcPr>
            <w:tcW w:type="dxa" w:w="31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Typical use</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Request and reply</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asks another system a question and waits for the answer</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Credit check during opportunity approval</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Fire and forget</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sends a message and does not wait</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Notifying ERP that a deal closed</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Batch data synchronisation</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Bulk transfer on a schedule</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Nightly customer master sync from SAP</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Remote call-in</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 external system calls into Salesforce to create or update records</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website posting new leads via API</w:t>
            </w:r>
          </w:p>
        </w:tc>
      </w:tr>
      <w:tr>
        <w:tc>
          <w:tcPr>
            <w:tcW w:type="dxa" w:w="23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Data virtualisation</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Data stays in the external system but is displayed in Salesforce (Salesforce Connect / external objects)</w:t>
            </w:r>
          </w:p>
        </w:tc>
        <w:tc>
          <w:tcPr>
            <w:tcW w:type="dxa" w:w="3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Showing 10 years of invoices without storing them in Salesforce</w:t>
            </w:r>
          </w:p>
        </w:tc>
      </w:tr>
      <w:tr>
        <w:tc>
          <w:tcPr>
            <w:tcW w:type="dxa" w:w="23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Publish/subscribe (events)</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One system publishes an event; any number of systems subscribe</w:t>
            </w:r>
          </w:p>
        </w:tc>
        <w:tc>
          <w:tcPr>
            <w:tcW w:type="dxa" w:w="3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Platform Events / Change Data Capture for near-real-time propagation</w:t>
            </w:r>
          </w:p>
        </w:tc>
      </w:tr>
    </w:tbl>
    <w:p>
      <w:pPr>
        <w:spacing w:after="180" w:before="60"/>
      </w:pPr>
      <w:r>
        <w:rPr>
          <w:rFonts w:ascii="Calibri" w:cs="Calibri" w:eastAsia="Calibri" w:hAnsi="Calibri"/>
          <w:i/>
          <w:iCs/>
          <w:color w:val="4A5568"/>
          <w:sz w:val="18"/>
          <w:szCs w:val="18"/>
        </w:rPr>
        <w:t xml:space="preserve">Table 17.1 — Patterns. Naming two or three correctly in an interview signals genuine project exposure.</w:t>
      </w:r>
    </w:p>
    <w:p>
      <w:pPr>
        <w:spacing w:after="120" w:line="276"/>
      </w:pPr>
      <w:r>
        <w:rPr>
          <w:rFonts w:ascii="Calibri" w:cs="Calibri" w:eastAsia="Calibri" w:hAnsi="Calibri"/>
          <w:color w:val="1F2933"/>
          <w:sz w:val="21"/>
          <w:szCs w:val="21"/>
        </w:rPr>
        <w:t xml:space="preserve">Middleware you will hear named: </w:t>
      </w:r>
      <w:r>
        <w:rPr>
          <w:rFonts w:ascii="Calibri" w:cs="Calibri" w:eastAsia="Calibri" w:hAnsi="Calibri"/>
          <w:b/>
          <w:bCs/>
          <w:color w:val="1F2933"/>
          <w:sz w:val="21"/>
          <w:szCs w:val="21"/>
        </w:rPr>
        <w:t xml:space="preserve">MuleSoft</w:t>
      </w:r>
      <w:r>
        <w:rPr>
          <w:rFonts w:ascii="Calibri" w:cs="Calibri" w:eastAsia="Calibri" w:hAnsi="Calibri"/>
          <w:color w:val="1F2933"/>
          <w:sz w:val="21"/>
          <w:szCs w:val="21"/>
        </w:rPr>
        <w:t xml:space="preserve"> (Salesforce-owned), Dell Boomi, Informatica, Azure Logic Apps, Jitterbit, and Workato. For lighter needs: Salesforce Connect for virtualisation, Platform Events and Change Data Capture for event-driven flows, and simple REST callouts from Flow via External Services.</w:t>
      </w:r>
    </w:p>
    <w:p>
      <w:pPr>
        <w:pStyle w:val="Heading2"/>
        <w:spacing w:after="140" w:before="300"/>
      </w:pPr>
      <w:r>
        <w:rPr>
          <w:rFonts w:ascii="Calibri" w:cs="Calibri" w:eastAsia="Calibri" w:hAnsi="Calibri"/>
          <w:b/>
          <w:bCs/>
          <w:color w:val="0B5CAB"/>
          <w:sz w:val="27"/>
          <w:szCs w:val="27"/>
        </w:rPr>
        <w:t xml:space="preserve">17.3 Writing an integration requirement the technical team can use</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Example — Salesforce ↔ ERP customer master</w:t>
            </w:r>
          </w:p>
          <w:p>
            <w:pPr>
              <w:spacing w:after="50" w:line="264"/>
            </w:pPr>
            <w:r>
              <w:rPr>
                <w:rFonts w:ascii="Calibri" w:cs="Calibri" w:eastAsia="Calibri" w:hAnsi="Calibri"/>
                <w:b/>
                <w:bCs/>
                <w:color w:val="1F2933"/>
                <w:sz w:val="20"/>
                <w:szCs w:val="20"/>
              </w:rPr>
              <w:t xml:space="preserve">INT-03</w:t>
            </w:r>
            <w:r>
              <w:rPr>
                <w:rFonts w:ascii="Calibri" w:cs="Calibri" w:eastAsia="Calibri" w:hAnsi="Calibri"/>
                <w:color w:val="1F2933"/>
                <w:sz w:val="20"/>
                <w:szCs w:val="20"/>
              </w:rPr>
              <w:t xml:space="preserve"> — ERP is the system of record for customer legal name, billing address, GSTIN and credit limit. Salesforce is the system of record for relationship data: contacts, activities, opportunities and service preferences.</w:t>
            </w:r>
          </w:p>
          <w:p>
            <w:pPr>
              <w:spacing w:after="50" w:line="264"/>
            </w:pPr>
            <w:r>
              <w:rPr>
                <w:rFonts w:ascii="Calibri" w:cs="Calibri" w:eastAsia="Calibri" w:hAnsi="Calibri"/>
                <w:b/>
                <w:bCs/>
                <w:color w:val="1F2933"/>
                <w:sz w:val="20"/>
                <w:szCs w:val="20"/>
              </w:rPr>
              <w:t xml:space="preserve">Direction and trigger</w:t>
            </w:r>
            <w:r>
              <w:rPr>
                <w:rFonts w:ascii="Calibri" w:cs="Calibri" w:eastAsia="Calibri" w:hAnsi="Calibri"/>
                <w:color w:val="1F2933"/>
                <w:sz w:val="20"/>
                <w:szCs w:val="20"/>
              </w:rPr>
              <w:t xml:space="preserve"> — ERP → Salesforce, near-real-time on change, via platform events published by middleware; plus a nightly full reconciliation batch.</w:t>
            </w:r>
          </w:p>
          <w:p>
            <w:pPr>
              <w:spacing w:after="50" w:line="264"/>
            </w:pPr>
            <w:r>
              <w:rPr>
                <w:rFonts w:ascii="Calibri" w:cs="Calibri" w:eastAsia="Calibri" w:hAnsi="Calibri"/>
                <w:b/>
                <w:bCs/>
                <w:color w:val="1F2933"/>
                <w:sz w:val="20"/>
                <w:szCs w:val="20"/>
              </w:rPr>
              <w:t xml:space="preserve">Matching key</w:t>
            </w:r>
            <w:r>
              <w:rPr>
                <w:rFonts w:ascii="Calibri" w:cs="Calibri" w:eastAsia="Calibri" w:hAnsi="Calibri"/>
                <w:color w:val="1F2933"/>
                <w:sz w:val="20"/>
                <w:szCs w:val="20"/>
              </w:rPr>
              <w:t xml:space="preserve"> — ERP customer code, stored in Salesforce as </w:t>
            </w:r>
            <w:r>
              <w:rPr>
                <w:rFonts w:ascii="Consolas" w:cs="Consolas" w:eastAsia="Consolas" w:hAnsi="Consolas"/>
                <w:color w:val="C2410C"/>
                <w:sz w:val="18"/>
                <w:szCs w:val="18"/>
              </w:rPr>
              <w:t xml:space="preserve">ERP_Customer_Code__c</w:t>
            </w:r>
            <w:r>
              <w:rPr>
                <w:rFonts w:ascii="Calibri" w:cs="Calibri" w:eastAsia="Calibri" w:hAnsi="Calibri"/>
                <w:color w:val="1F2933"/>
                <w:sz w:val="20"/>
                <w:szCs w:val="20"/>
              </w:rPr>
              <w:t xml:space="preserve">, marked as External ID and Unique.</w:t>
            </w:r>
          </w:p>
          <w:p>
            <w:pPr>
              <w:spacing w:after="50" w:line="264"/>
            </w:pPr>
            <w:r>
              <w:rPr>
                <w:rFonts w:ascii="Calibri" w:cs="Calibri" w:eastAsia="Calibri" w:hAnsi="Calibri"/>
                <w:b/>
                <w:bCs/>
                <w:color w:val="1F2933"/>
                <w:sz w:val="20"/>
                <w:szCs w:val="20"/>
              </w:rPr>
              <w:t xml:space="preserve">Conflict rule</w:t>
            </w:r>
            <w:r>
              <w:rPr>
                <w:rFonts w:ascii="Calibri" w:cs="Calibri" w:eastAsia="Calibri" w:hAnsi="Calibri"/>
                <w:color w:val="1F2933"/>
                <w:sz w:val="20"/>
                <w:szCs w:val="20"/>
              </w:rPr>
              <w:t xml:space="preserve"> — if an ERP-owned field is edited in Salesforce, the next sync overwrites it. To prevent user confusion, ERP-owned fields are </w:t>
            </w:r>
            <w:r>
              <w:rPr>
                <w:rFonts w:ascii="Calibri" w:cs="Calibri" w:eastAsia="Calibri" w:hAnsi="Calibri"/>
                <w:b/>
                <w:bCs/>
                <w:color w:val="1F2933"/>
                <w:sz w:val="20"/>
                <w:szCs w:val="20"/>
              </w:rPr>
              <w:t xml:space="preserve">read-only in Salesforce for all profiles except the Integration User</w:t>
            </w:r>
            <w:r>
              <w:rPr>
                <w:rFonts w:ascii="Calibri" w:cs="Calibri" w:eastAsia="Calibri" w:hAnsi="Calibri"/>
                <w:color w:val="1F2933"/>
                <w:sz w:val="20"/>
                <w:szCs w:val="20"/>
              </w:rPr>
              <w:t xml:space="preserve">.</w:t>
            </w:r>
          </w:p>
          <w:p>
            <w:pPr>
              <w:spacing w:after="50" w:line="264"/>
            </w:pPr>
            <w:r>
              <w:rPr>
                <w:rFonts w:ascii="Calibri" w:cs="Calibri" w:eastAsia="Calibri" w:hAnsi="Calibri"/>
                <w:b/>
                <w:bCs/>
                <w:color w:val="1F2933"/>
                <w:sz w:val="20"/>
                <w:szCs w:val="20"/>
              </w:rPr>
              <w:t xml:space="preserve">Failure handling</w:t>
            </w:r>
            <w:r>
              <w:rPr>
                <w:rFonts w:ascii="Calibri" w:cs="Calibri" w:eastAsia="Calibri" w:hAnsi="Calibri"/>
                <w:color w:val="1F2933"/>
                <w:sz w:val="20"/>
                <w:szCs w:val="20"/>
              </w:rPr>
              <w:t xml:space="preserve"> — three retries at 5, 15 and 60 minutes; after the third failure create an Integration Exception record, notify the Data Steward queue, and surface a banner on the affected account.</w:t>
            </w:r>
          </w:p>
          <w:p>
            <w:pPr>
              <w:spacing w:after="50" w:line="264"/>
            </w:pPr>
            <w:r>
              <w:rPr>
                <w:rFonts w:ascii="Calibri" w:cs="Calibri" w:eastAsia="Calibri" w:hAnsi="Calibri"/>
                <w:b/>
                <w:bCs/>
                <w:color w:val="1F2933"/>
                <w:sz w:val="20"/>
                <w:szCs w:val="20"/>
              </w:rPr>
              <w:t xml:space="preserve">Volume</w:t>
            </w:r>
            <w:r>
              <w:rPr>
                <w:rFonts w:ascii="Calibri" w:cs="Calibri" w:eastAsia="Calibri" w:hAnsi="Calibri"/>
                <w:color w:val="1F2933"/>
                <w:sz w:val="20"/>
                <w:szCs w:val="20"/>
              </w:rPr>
              <w:t xml:space="preserve"> — approx. 400 updates per day, peak 3,000 at month-end.</w:t>
            </w:r>
          </w:p>
          <w:p>
            <w:pPr>
              <w:spacing w:after="50" w:line="264"/>
            </w:pPr>
            <w:r>
              <w:rPr>
                <w:rFonts w:ascii="Calibri" w:cs="Calibri" w:eastAsia="Calibri" w:hAnsi="Calibri"/>
                <w:b/>
                <w:bCs/>
                <w:color w:val="1F2933"/>
                <w:sz w:val="20"/>
                <w:szCs w:val="20"/>
              </w:rPr>
              <w:t xml:space="preserve">Business acceptance test</w:t>
            </w:r>
            <w:r>
              <w:rPr>
                <w:rFonts w:ascii="Calibri" w:cs="Calibri" w:eastAsia="Calibri" w:hAnsi="Calibri"/>
                <w:color w:val="1F2933"/>
                <w:sz w:val="20"/>
                <w:szCs w:val="20"/>
              </w:rPr>
              <w:t xml:space="preserve"> — change a billing address in ERP; confirm it appears in Salesforce within 60 seconds; confirm a Salesforce user cannot edit it; disconnect the middleware and confirm the exception record and notification are created.</w:t>
            </w:r>
          </w:p>
        </w:tc>
      </w:tr>
    </w:tbl>
    <w:p>
      <w:pPr>
        <w:spacing w:after="120" w:line="276"/>
      </w:pPr>
      <w:r>
        <w:rPr>
          <w:rFonts w:ascii="Calibri" w:cs="Calibri" w:eastAsia="Calibri" w:hAnsi="Calibri"/>
          <w:color w:val="1F2933"/>
          <w:sz w:val="21"/>
          <w:szCs w:val="21"/>
        </w:rPr>
        <w:t xml:space="preserve">Note the last line. </w:t>
      </w:r>
      <w:r>
        <w:rPr>
          <w:rFonts w:ascii="Calibri" w:cs="Calibri" w:eastAsia="Calibri" w:hAnsi="Calibri"/>
          <w:b/>
          <w:bCs/>
          <w:color w:val="1F2933"/>
          <w:sz w:val="21"/>
          <w:szCs w:val="21"/>
        </w:rPr>
        <w:t xml:space="preserve">Every integration requirement needs a testable business acceptance scenario including the failure path.</w:t>
      </w:r>
      <w:r>
        <w:rPr>
          <w:rFonts w:ascii="Calibri" w:cs="Calibri" w:eastAsia="Calibri" w:hAnsi="Calibri"/>
          <w:color w:val="1F2933"/>
          <w:sz w:val="21"/>
          <w:szCs w:val="21"/>
        </w:rPr>
        <w:t xml:space="preserve"> Most integration defects found after go-live are failure-path defects nobody tested.</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18. Advanced — Release Management and Go-Live</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"Support ... Salesforce release activities"</w:t>
      </w:r>
      <w:r>
        <w:rPr>
          <w:rFonts w:ascii="Calibri" w:cs="Calibri" w:eastAsia="Calibri" w:hAnsi="Calibri"/>
          <w:color w:val="1F2933"/>
          <w:sz w:val="21"/>
          <w:szCs w:val="21"/>
        </w:rPr>
        <w:t xml:space="preserve">. Two different meanings hide in that phrase, and a senior candidate distinguishes them.</w:t>
      </w:r>
    </w:p>
    <w:p>
      <w:pPr>
        <w:pStyle w:val="Heading2"/>
        <w:spacing w:after="140" w:before="300"/>
      </w:pPr>
      <w:r>
        <w:rPr>
          <w:rFonts w:ascii="Calibri" w:cs="Calibri" w:eastAsia="Calibri" w:hAnsi="Calibri"/>
          <w:b/>
          <w:bCs/>
          <w:color w:val="0B5CAB"/>
          <w:sz w:val="27"/>
          <w:szCs w:val="27"/>
        </w:rPr>
        <w:t xml:space="preserve">18.1 Meaning one: your project's releases</w:t>
      </w:r>
    </w:p>
    <w:p>
      <w:pPr>
        <w:pStyle w:val="Heading3"/>
        <w:spacing w:after="110" w:before="220"/>
      </w:pPr>
      <w:r>
        <w:rPr>
          <w:rFonts w:ascii="Calibri" w:cs="Calibri" w:eastAsia="Calibri" w:hAnsi="Calibri"/>
          <w:b/>
          <w:bCs/>
          <w:color w:val="1F2933"/>
          <w:sz w:val="23"/>
          <w:szCs w:val="23"/>
        </w:rPr>
        <w:t xml:space="preserve">18.1.1 Environment strategy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500"/>
        <w:gridCol w:w="1900"/>
        <w:gridCol w:w="2600"/>
        <w:gridCol w:w="3020"/>
      </w:tblGrid>
      <w:tr>
        <w:trPr>
          <w:tblHeader/>
        </w:trPr>
        <w:tc>
          <w:tcPr>
            <w:tcW w:type="dxa" w:w="1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Environment</w:t>
            </w:r>
          </w:p>
        </w:tc>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Sandbox type</w:t>
            </w:r>
          </w:p>
        </w:tc>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Contains</w:t>
            </w:r>
          </w:p>
        </w:tc>
        <w:tc>
          <w:tcPr>
            <w:tcW w:type="dxa" w:w="30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Used for</w:t>
            </w:r>
          </w:p>
        </w:tc>
      </w:tr>
      <w:tr>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Dev</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Developer / Developer Pro</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Metadata only, small data</w:t>
            </w:r>
          </w:p>
        </w:tc>
        <w:tc>
          <w:tcPr>
            <w:tcW w:type="dxa" w:w="3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Individual build work</w:t>
            </w:r>
          </w:p>
        </w:tc>
      </w:tr>
      <w:tr>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SIT / QA</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Partial Copy</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Metadata plus a data sample</w:t>
            </w:r>
          </w:p>
        </w:tc>
        <w:tc>
          <w:tcPr>
            <w:tcW w:type="dxa" w:w="3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System integration testing, QA cycles</w:t>
            </w:r>
          </w:p>
        </w:tc>
      </w:tr>
      <w:tr>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UAT</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Full Copy (ideally)</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Production-like data, masked</w:t>
            </w:r>
          </w:p>
        </w:tc>
        <w:tc>
          <w:tcPr>
            <w:tcW w:type="dxa" w:w="3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UAT, training, performance checks</w:t>
            </w:r>
          </w:p>
        </w:tc>
      </w:tr>
      <w:tr>
        <w:tc>
          <w:tcPr>
            <w:tcW w:type="dxa" w:w="1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Staging / Pre-prod</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Full Copy</w:t>
            </w:r>
          </w:p>
        </w:tc>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Mirror of production</w:t>
            </w:r>
          </w:p>
        </w:tc>
        <w:tc>
          <w:tcPr>
            <w:tcW w:type="dxa" w:w="3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Deployment rehearsal, final regression</w:t>
            </w:r>
          </w:p>
        </w:tc>
      </w:tr>
      <w:tr>
        <w:tc>
          <w:tcPr>
            <w:tcW w:type="dxa" w:w="1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Production</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t>
            </w:r>
          </w:p>
        </w:tc>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Live data</w:t>
            </w:r>
          </w:p>
        </w:tc>
        <w:tc>
          <w:tcPr>
            <w:tcW w:type="dxa" w:w="3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Real users</w:t>
            </w:r>
          </w:p>
        </w:tc>
      </w:tr>
    </w:tbl>
    <w:p>
      <w:pPr>
        <w:spacing w:after="180" w:before="60"/>
      </w:pPr>
      <w:r>
        <w:rPr>
          <w:rFonts w:ascii="Calibri" w:cs="Calibri" w:eastAsia="Calibri" w:hAnsi="Calibri"/>
          <w:i/>
          <w:iCs/>
          <w:color w:val="4A5568"/>
          <w:sz w:val="18"/>
          <w:szCs w:val="18"/>
        </w:rPr>
        <w:t xml:space="preserve">Table 18.1 — A standard environment path. Full Copy sandboxes have long refresh intervals, so plan refreshes into the schedule early.</w:t>
      </w:r>
    </w:p>
    <w:p>
      <w:pPr>
        <w:pStyle w:val="Heading3"/>
        <w:spacing w:after="110" w:before="220"/>
      </w:pPr>
      <w:r>
        <w:rPr>
          <w:rFonts w:ascii="Calibri" w:cs="Calibri" w:eastAsia="Calibri" w:hAnsi="Calibri"/>
          <w:b/>
          <w:bCs/>
          <w:color w:val="1F2933"/>
          <w:sz w:val="23"/>
          <w:szCs w:val="23"/>
        </w:rPr>
        <w:t xml:space="preserve">18.1.2 Deployment mechanisms</w:t>
      </w:r>
    </w:p>
    <w:p>
      <w:pPr>
        <w:pStyle w:val="ListParagraph"/>
        <w:numPr>
          <w:ilvl w:val="0"/>
          <w:numId w:val="2"/>
        </w:numPr>
        <w:spacing w:after="70" w:line="276"/>
      </w:pPr>
      <w:r>
        <w:rPr>
          <w:rFonts w:ascii="Calibri" w:cs="Calibri" w:eastAsia="Calibri" w:hAnsi="Calibri"/>
          <w:b/>
          <w:bCs/>
          <w:color w:val="1F2933"/>
          <w:sz w:val="21"/>
          <w:szCs w:val="21"/>
        </w:rPr>
        <w:t xml:space="preserve">Change Sets</w:t>
      </w:r>
      <w:r>
        <w:rPr>
          <w:rFonts w:ascii="Calibri" w:cs="Calibri" w:eastAsia="Calibri" w:hAnsi="Calibri"/>
          <w:color w:val="1F2933"/>
          <w:sz w:val="21"/>
          <w:szCs w:val="21"/>
        </w:rPr>
        <w:t xml:space="preserve"> — point-and-click, simple, but manual, slow, error-prone at scale and cannot delete components. Common in smaller orgs.</w:t>
      </w:r>
    </w:p>
    <w:p>
      <w:pPr>
        <w:pStyle w:val="ListParagraph"/>
        <w:numPr>
          <w:ilvl w:val="0"/>
          <w:numId w:val="2"/>
        </w:numPr>
        <w:spacing w:after="70" w:line="276"/>
      </w:pPr>
      <w:r>
        <w:rPr>
          <w:rFonts w:ascii="Calibri" w:cs="Calibri" w:eastAsia="Calibri" w:hAnsi="Calibri"/>
          <w:b/>
          <w:bCs/>
          <w:color w:val="1F2933"/>
          <w:sz w:val="21"/>
          <w:szCs w:val="21"/>
        </w:rPr>
        <w:t xml:space="preserve">Salesforce DX / unlocked packages with Git</w:t>
      </w:r>
      <w:r>
        <w:rPr>
          <w:rFonts w:ascii="Calibri" w:cs="Calibri" w:eastAsia="Calibri" w:hAnsi="Calibri"/>
          <w:color w:val="1F2933"/>
          <w:sz w:val="21"/>
          <w:szCs w:val="21"/>
        </w:rPr>
        <w:t xml:space="preserve"> — source-driven, version-controlled, the modern standard for larger programmes.</w:t>
      </w:r>
    </w:p>
    <w:p>
      <w:pPr>
        <w:pStyle w:val="ListParagraph"/>
        <w:numPr>
          <w:ilvl w:val="0"/>
          <w:numId w:val="2"/>
        </w:numPr>
        <w:spacing w:after="70" w:line="276"/>
      </w:pPr>
      <w:r>
        <w:rPr>
          <w:rFonts w:ascii="Calibri" w:cs="Calibri" w:eastAsia="Calibri" w:hAnsi="Calibri"/>
          <w:b/>
          <w:bCs/>
          <w:color w:val="1F2933"/>
          <w:sz w:val="21"/>
          <w:szCs w:val="21"/>
        </w:rPr>
        <w:t xml:space="preserve">DevOps tooling</w:t>
      </w:r>
      <w:r>
        <w:rPr>
          <w:rFonts w:ascii="Calibri" w:cs="Calibri" w:eastAsia="Calibri" w:hAnsi="Calibri"/>
          <w:color w:val="1F2933"/>
          <w:sz w:val="21"/>
          <w:szCs w:val="21"/>
        </w:rPr>
        <w:t xml:space="preserve"> — Gearset, Copado, AutoRABIT, Flosum. Widely used in Indian enterprise delivery; provides comparison, validation, rollback and audit.</w:t>
      </w:r>
    </w:p>
    <w:p>
      <w:pPr>
        <w:pStyle w:val="ListParagraph"/>
        <w:numPr>
          <w:ilvl w:val="0"/>
          <w:numId w:val="2"/>
        </w:numPr>
        <w:spacing w:after="70" w:line="276"/>
      </w:pPr>
      <w:r>
        <w:rPr>
          <w:rFonts w:ascii="Calibri" w:cs="Calibri" w:eastAsia="Calibri" w:hAnsi="Calibri"/>
          <w:b/>
          <w:bCs/>
          <w:color w:val="1F2933"/>
          <w:sz w:val="21"/>
          <w:szCs w:val="21"/>
        </w:rPr>
        <w:t xml:space="preserve">Manual post-deployment steps</w:t>
      </w:r>
      <w:r>
        <w:rPr>
          <w:rFonts w:ascii="Calibri" w:cs="Calibri" w:eastAsia="Calibri" w:hAnsi="Calibri"/>
          <w:color w:val="1F2933"/>
          <w:sz w:val="21"/>
          <w:szCs w:val="21"/>
        </w:rPr>
        <w:t xml:space="preserve"> — the silent killer. Things that do not deploy automatically or need production-only configuration: field-level security in some cases, list views, dashboard running users, custom settings and custom metadata values, queue membership, email deliverability settings, scheduled job activation, connected app credentials. </w:t>
      </w:r>
      <w:r>
        <w:rPr>
          <w:rFonts w:ascii="Calibri" w:cs="Calibri" w:eastAsia="Calibri" w:hAnsi="Calibri"/>
          <w:b/>
          <w:bCs/>
          <w:color w:val="1F2933"/>
          <w:sz w:val="21"/>
          <w:szCs w:val="21"/>
        </w:rPr>
        <w:t xml:space="preserve">Maintain a manual steps list from sprint one.</w:t>
      </w:r>
      <w:r>
        <w:rPr>
          <w:rFonts w:ascii="Calibri" w:cs="Calibri" w:eastAsia="Calibri" w:hAnsi="Calibri"/>
          <w:color w:val="1F2933"/>
          <w:sz w:val="21"/>
          <w:szCs w:val="21"/>
        </w:rPr>
        <w:t xml:space="preserve"> Your release checklist should require every story to declare whether it has one.</w:t>
      </w:r>
    </w:p>
    <w:p>
      <w:pPr>
        <w:pStyle w:val="Heading3"/>
        <w:spacing w:after="110" w:before="220"/>
      </w:pPr>
      <w:r>
        <w:rPr>
          <w:rFonts w:ascii="Calibri" w:cs="Calibri" w:eastAsia="Calibri" w:hAnsi="Calibri"/>
          <w:b/>
          <w:bCs/>
          <w:color w:val="1F2933"/>
          <w:sz w:val="23"/>
          <w:szCs w:val="23"/>
        </w:rPr>
        <w:t xml:space="preserve">18.1.3 Go-live checklist a BA co-owns</w:t>
      </w:r>
    </w:p>
    <w:p>
      <w:pPr>
        <w:pStyle w:val="ListParagraph"/>
        <w:numPr>
          <w:ilvl w:val="0"/>
          <w:numId w:val="3"/>
        </w:numPr>
        <w:spacing w:after="70" w:line="276"/>
      </w:pPr>
      <w:r>
        <w:rPr>
          <w:rFonts w:ascii="Calibri" w:cs="Calibri" w:eastAsia="Calibri" w:hAnsi="Calibri"/>
          <w:color w:val="1F2933"/>
          <w:sz w:val="21"/>
          <w:szCs w:val="21"/>
        </w:rPr>
        <w:t xml:space="preserve">Scope frozen and signed off; deferred items listed with target release.</w:t>
      </w:r>
    </w:p>
    <w:p>
      <w:pPr>
        <w:pStyle w:val="ListParagraph"/>
        <w:numPr>
          <w:ilvl w:val="0"/>
          <w:numId w:val="3"/>
        </w:numPr>
        <w:spacing w:after="70" w:line="276"/>
      </w:pPr>
      <w:r>
        <w:rPr>
          <w:rFonts w:ascii="Calibri" w:cs="Calibri" w:eastAsia="Calibri" w:hAnsi="Calibri"/>
          <w:color w:val="1F2933"/>
          <w:sz w:val="21"/>
          <w:szCs w:val="21"/>
        </w:rPr>
        <w:t xml:space="preserve">UAT exit criteria met; open defects dispositioned and accepted in writing.</w:t>
      </w:r>
    </w:p>
    <w:p>
      <w:pPr>
        <w:pStyle w:val="ListParagraph"/>
        <w:numPr>
          <w:ilvl w:val="0"/>
          <w:numId w:val="3"/>
        </w:numPr>
        <w:spacing w:after="70" w:line="276"/>
      </w:pPr>
      <w:r>
        <w:rPr>
          <w:rFonts w:ascii="Calibri" w:cs="Calibri" w:eastAsia="Calibri" w:hAnsi="Calibri"/>
          <w:color w:val="1F2933"/>
          <w:sz w:val="21"/>
          <w:szCs w:val="21"/>
        </w:rPr>
        <w:t xml:space="preserve">Deployment rehearsed end to end in staging, including all manual steps, and timed.</w:t>
      </w:r>
    </w:p>
    <w:p>
      <w:pPr>
        <w:pStyle w:val="ListParagraph"/>
        <w:numPr>
          <w:ilvl w:val="0"/>
          <w:numId w:val="3"/>
        </w:numPr>
        <w:spacing w:after="70" w:line="276"/>
      </w:pPr>
      <w:r>
        <w:rPr>
          <w:rFonts w:ascii="Calibri" w:cs="Calibri" w:eastAsia="Calibri" w:hAnsi="Calibri"/>
          <w:color w:val="1F2933"/>
          <w:sz w:val="21"/>
          <w:szCs w:val="21"/>
        </w:rPr>
        <w:t xml:space="preserve">Data migration final load plan with reconciliation checkpoints and a named approver per object.</w:t>
      </w:r>
    </w:p>
    <w:p>
      <w:pPr>
        <w:pStyle w:val="ListParagraph"/>
        <w:numPr>
          <w:ilvl w:val="0"/>
          <w:numId w:val="3"/>
        </w:numPr>
        <w:spacing w:after="70" w:line="276"/>
      </w:pPr>
      <w:r>
        <w:rPr>
          <w:rFonts w:ascii="Calibri" w:cs="Calibri" w:eastAsia="Calibri" w:hAnsi="Calibri"/>
          <w:color w:val="1F2933"/>
          <w:sz w:val="21"/>
          <w:szCs w:val="21"/>
        </w:rPr>
        <w:t xml:space="preserve">Users created, profiles and permission sets assigned, licences confirmed available.</w:t>
      </w:r>
    </w:p>
    <w:p>
      <w:pPr>
        <w:pStyle w:val="ListParagraph"/>
        <w:numPr>
          <w:ilvl w:val="0"/>
          <w:numId w:val="3"/>
        </w:numPr>
        <w:spacing w:after="70" w:line="276"/>
      </w:pPr>
      <w:r>
        <w:rPr>
          <w:rFonts w:ascii="Calibri" w:cs="Calibri" w:eastAsia="Calibri" w:hAnsi="Calibri"/>
          <w:color w:val="1F2933"/>
          <w:sz w:val="21"/>
          <w:szCs w:val="21"/>
        </w:rPr>
        <w:t xml:space="preserve">Training delivered; quick-reference guides published; a super-user network identified per location.</w:t>
      </w:r>
    </w:p>
    <w:p>
      <w:pPr>
        <w:pStyle w:val="ListParagraph"/>
        <w:numPr>
          <w:ilvl w:val="0"/>
          <w:numId w:val="3"/>
        </w:numPr>
        <w:spacing w:after="70" w:line="276"/>
      </w:pPr>
      <w:r>
        <w:rPr>
          <w:rFonts w:ascii="Calibri" w:cs="Calibri" w:eastAsia="Calibri" w:hAnsi="Calibri"/>
          <w:color w:val="1F2933"/>
          <w:sz w:val="21"/>
          <w:szCs w:val="21"/>
        </w:rPr>
        <w:t xml:space="preserve">Communication sent: what changes, when, what to do on day one, where to get help.</w:t>
      </w:r>
    </w:p>
    <w:p>
      <w:pPr>
        <w:pStyle w:val="ListParagraph"/>
        <w:numPr>
          <w:ilvl w:val="0"/>
          <w:numId w:val="3"/>
        </w:numPr>
        <w:spacing w:after="70" w:line="276"/>
      </w:pPr>
      <w:r>
        <w:rPr>
          <w:rFonts w:ascii="Calibri" w:cs="Calibri" w:eastAsia="Calibri" w:hAnsi="Calibri"/>
          <w:color w:val="1F2933"/>
          <w:sz w:val="21"/>
          <w:szCs w:val="21"/>
        </w:rPr>
        <w:t xml:space="preserve">Support model agreed: hypercare hours, triage channel, severity definitions, escalation path, and who can approve a hotfix.</w:t>
      </w:r>
    </w:p>
    <w:p>
      <w:pPr>
        <w:pStyle w:val="ListParagraph"/>
        <w:numPr>
          <w:ilvl w:val="0"/>
          <w:numId w:val="3"/>
        </w:numPr>
        <w:spacing w:after="70" w:line="276"/>
      </w:pPr>
      <w:r>
        <w:rPr>
          <w:rFonts w:ascii="Calibri" w:cs="Calibri" w:eastAsia="Calibri" w:hAnsi="Calibri"/>
          <w:b/>
          <w:bCs/>
          <w:color w:val="1F2933"/>
          <w:sz w:val="21"/>
          <w:szCs w:val="21"/>
        </w:rPr>
        <w:t xml:space="preserve">Rollback plan</w:t>
      </w:r>
      <w:r>
        <w:rPr>
          <w:rFonts w:ascii="Calibri" w:cs="Calibri" w:eastAsia="Calibri" w:hAnsi="Calibri"/>
          <w:color w:val="1F2933"/>
          <w:sz w:val="21"/>
          <w:szCs w:val="21"/>
        </w:rPr>
        <w:t xml:space="preserve"> defined, including what is genuinely reversible and what is not. Data loads are rarely reversible; say so plainly rather than promising rollback you cannot deliver.</w:t>
      </w:r>
    </w:p>
    <w:p>
      <w:pPr>
        <w:pStyle w:val="ListParagraph"/>
        <w:numPr>
          <w:ilvl w:val="0"/>
          <w:numId w:val="3"/>
        </w:numPr>
        <w:spacing w:after="70" w:line="276"/>
      </w:pPr>
      <w:r>
        <w:rPr>
          <w:rFonts w:ascii="Calibri" w:cs="Calibri" w:eastAsia="Calibri" w:hAnsi="Calibri"/>
          <w:color w:val="1F2933"/>
          <w:sz w:val="21"/>
          <w:szCs w:val="21"/>
        </w:rPr>
        <w:t xml:space="preserve">Go / no-go meeting with named decision-makers and pre-agreed criteria.</w:t>
      </w:r>
    </w:p>
    <w:p>
      <w:pPr>
        <w:pStyle w:val="Heading2"/>
        <w:spacing w:after="140" w:before="300"/>
      </w:pPr>
      <w:r>
        <w:rPr>
          <w:rFonts w:ascii="Calibri" w:cs="Calibri" w:eastAsia="Calibri" w:hAnsi="Calibri"/>
          <w:b/>
          <w:bCs/>
          <w:color w:val="0B5CAB"/>
          <w:sz w:val="27"/>
          <w:szCs w:val="27"/>
        </w:rPr>
        <w:t xml:space="preserve">18.2 Meaning two: Salesforce's own three releases a year</w:t>
      </w:r>
    </w:p>
    <w:p>
      <w:pPr>
        <w:spacing w:after="120" w:line="276"/>
      </w:pPr>
      <w:r>
        <w:rPr>
          <w:rFonts w:ascii="Calibri" w:cs="Calibri" w:eastAsia="Calibri" w:hAnsi="Calibri"/>
          <w:color w:val="1F2933"/>
          <w:sz w:val="21"/>
          <w:szCs w:val="21"/>
        </w:rPr>
        <w:t xml:space="preserve">Salesforce upgrades every org automatically three times a year — Spring, Summer and Winter. Nobody can opt out. This has direct BA consequences that many candidates have never thought about, so raising it unprompted in an interview is genuinely differentiating.</w:t>
      </w:r>
    </w:p>
    <w:p>
      <w:pPr>
        <w:pStyle w:val="ListParagraph"/>
        <w:numPr>
          <w:ilvl w:val="0"/>
          <w:numId w:val="2"/>
        </w:numPr>
        <w:spacing w:after="70" w:line="276"/>
      </w:pPr>
      <w:r>
        <w:rPr>
          <w:rFonts w:ascii="Calibri" w:cs="Calibri" w:eastAsia="Calibri" w:hAnsi="Calibri"/>
          <w:b/>
          <w:bCs/>
          <w:color w:val="1F2933"/>
          <w:sz w:val="21"/>
          <w:szCs w:val="21"/>
        </w:rPr>
        <w:t xml:space="preserve">Sandboxes upgrade before production</w:t>
      </w:r>
      <w:r>
        <w:rPr>
          <w:rFonts w:ascii="Calibri" w:cs="Calibri" w:eastAsia="Calibri" w:hAnsi="Calibri"/>
          <w:color w:val="1F2933"/>
          <w:sz w:val="21"/>
          <w:szCs w:val="21"/>
        </w:rPr>
        <w:t xml:space="preserve">, giving a preview window to test against the new version. Know whether your UAT sandbox is on a preview instance during your test cycle — it changes what you are testing against.</w:t>
      </w:r>
    </w:p>
    <w:p>
      <w:pPr>
        <w:pStyle w:val="ListParagraph"/>
        <w:numPr>
          <w:ilvl w:val="0"/>
          <w:numId w:val="2"/>
        </w:numPr>
        <w:spacing w:after="70" w:line="276"/>
      </w:pPr>
      <w:r>
        <w:rPr>
          <w:rFonts w:ascii="Calibri" w:cs="Calibri" w:eastAsia="Calibri" w:hAnsi="Calibri"/>
          <w:b/>
          <w:bCs/>
          <w:color w:val="1F2933"/>
          <w:sz w:val="21"/>
          <w:szCs w:val="21"/>
        </w:rPr>
        <w:t xml:space="preserve">Retirement notices</w:t>
      </w:r>
      <w:r>
        <w:rPr>
          <w:rFonts w:ascii="Calibri" w:cs="Calibri" w:eastAsia="Calibri" w:hAnsi="Calibri"/>
          <w:color w:val="1F2933"/>
          <w:sz w:val="21"/>
          <w:szCs w:val="21"/>
        </w:rPr>
        <w:t xml:space="preserve"> — features get deprecated. Workflow Rules and Process Builder retirement is the obvious recent example; older orgs still carry them and the migration is backlog work you should be planning, not discovering.</w:t>
      </w:r>
    </w:p>
    <w:p>
      <w:pPr>
        <w:pStyle w:val="ListParagraph"/>
        <w:numPr>
          <w:ilvl w:val="0"/>
          <w:numId w:val="2"/>
        </w:numPr>
        <w:spacing w:after="70" w:line="276"/>
      </w:pPr>
      <w:r>
        <w:rPr>
          <w:rFonts w:ascii="Calibri" w:cs="Calibri" w:eastAsia="Calibri" w:hAnsi="Calibri"/>
          <w:b/>
          <w:bCs/>
          <w:color w:val="1F2933"/>
          <w:sz w:val="21"/>
          <w:szCs w:val="21"/>
        </w:rPr>
        <w:t xml:space="preserve">New features may replace custom builds.</w:t>
      </w:r>
      <w:r>
        <w:rPr>
          <w:rFonts w:ascii="Calibri" w:cs="Calibri" w:eastAsia="Calibri" w:hAnsi="Calibri"/>
          <w:color w:val="1F2933"/>
          <w:sz w:val="21"/>
          <w:szCs w:val="21"/>
        </w:rPr>
        <w:t xml:space="preserve"> Every release, review the notes and ask: does this now do, for free, something we paid to build? That is an optimisation backlog item and a very good story to tell about proactive value.</w:t>
      </w:r>
    </w:p>
    <w:p>
      <w:pPr>
        <w:pStyle w:val="ListParagraph"/>
        <w:numPr>
          <w:ilvl w:val="0"/>
          <w:numId w:val="2"/>
        </w:numPr>
        <w:spacing w:after="70" w:line="276"/>
      </w:pPr>
      <w:r>
        <w:rPr>
          <w:rFonts w:ascii="Calibri" w:cs="Calibri" w:eastAsia="Calibri" w:hAnsi="Calibri"/>
          <w:b/>
          <w:bCs/>
          <w:color w:val="1F2933"/>
          <w:sz w:val="21"/>
          <w:szCs w:val="21"/>
        </w:rPr>
        <w:t xml:space="preserve">Regression risk</w:t>
      </w:r>
      <w:r>
        <w:rPr>
          <w:rFonts w:ascii="Calibri" w:cs="Calibri" w:eastAsia="Calibri" w:hAnsi="Calibri"/>
          <w:color w:val="1F2933"/>
          <w:sz w:val="21"/>
          <w:szCs w:val="21"/>
        </w:rPr>
        <w:t xml:space="preserve"> — schedule a light regression pass around release weekends for critical automations and integrations.</w:t>
      </w:r>
    </w:p>
    <w:p>
      <w:pPr>
        <w:pStyle w:val="ListParagraph"/>
        <w:numPr>
          <w:ilvl w:val="0"/>
          <w:numId w:val="2"/>
        </w:numPr>
        <w:spacing w:after="70" w:line="276"/>
      </w:pPr>
      <w:r>
        <w:rPr>
          <w:rFonts w:ascii="Calibri" w:cs="Calibri" w:eastAsia="Calibri" w:hAnsi="Calibri"/>
          <w:b/>
          <w:bCs/>
          <w:color w:val="1F2933"/>
          <w:sz w:val="21"/>
          <w:szCs w:val="21"/>
        </w:rPr>
        <w:t xml:space="preserve">Plan release-note reviews into the calendar</w:t>
      </w:r>
      <w:r>
        <w:rPr>
          <w:rFonts w:ascii="Calibri" w:cs="Calibri" w:eastAsia="Calibri" w:hAnsi="Calibri"/>
          <w:color w:val="1F2933"/>
          <w:sz w:val="21"/>
          <w:szCs w:val="21"/>
        </w:rPr>
        <w:t xml:space="preserve"> as a recurring BA task with the architect and admin. It takes two hours per release and prevents surprises.</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hypercare that actually works</w:t>
            </w:r>
          </w:p>
          <w:p>
            <w:pPr>
              <w:spacing w:after="50" w:line="264"/>
            </w:pPr>
            <w:r>
              <w:rPr>
                <w:rFonts w:ascii="Calibri" w:cs="Calibri" w:eastAsia="Calibri" w:hAnsi="Calibri"/>
                <w:color w:val="1F2933"/>
                <w:sz w:val="20"/>
                <w:szCs w:val="20"/>
              </w:rPr>
              <w:t xml:space="preserve">Hypercare is the first two to four weeks after go-live. Run it like a product launch, not a defect queue: a daily 20-minute triage at a fixed time; a single intake channel so issues are not scattered across WhatsApp, email and corridor conversations; a published severity matrix so the business knows what "we will fix it Thursday" means; </w:t>
            </w:r>
            <w:r>
              <w:rPr>
                <w:rFonts w:ascii="Calibri" w:cs="Calibri" w:eastAsia="Calibri" w:hAnsi="Calibri"/>
                <w:b/>
                <w:bCs/>
                <w:color w:val="1F2933"/>
                <w:sz w:val="20"/>
                <w:szCs w:val="20"/>
              </w:rPr>
              <w:t xml:space="preserve">daily adoption metrics</w:t>
            </w:r>
            <w:r>
              <w:rPr>
                <w:rFonts w:ascii="Calibri" w:cs="Calibri" w:eastAsia="Calibri" w:hAnsi="Calibri"/>
                <w:color w:val="1F2933"/>
                <w:sz w:val="20"/>
                <w:szCs w:val="20"/>
              </w:rPr>
              <w:t xml:space="preserve"> (logins, records created, process completion) alongside the defect count; and a floor-walking or virtual office-hours model for the first week.</w:t>
            </w:r>
          </w:p>
          <w:p>
            <w:pPr>
              <w:spacing w:after="50" w:line="264"/>
            </w:pPr>
            <w:r>
              <w:rPr>
                <w:rFonts w:ascii="Calibri" w:cs="Calibri" w:eastAsia="Calibri" w:hAnsi="Calibri"/>
                <w:color w:val="1F2933"/>
                <w:sz w:val="20"/>
                <w:szCs w:val="20"/>
              </w:rPr>
              <w:t xml:space="preserve">Then close hypercare formally, with a report: what went live, what broke, what was fixed, what is deferred, what adoption looks like, and what the next release should address. That report is a career artefact — keep a sanitised copy.</w:t>
            </w:r>
          </w:p>
        </w:tc>
      </w:tr>
    </w:tbl>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19. Advanced — Identifying Automation and Optimisation Opportunities</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"Identify opportunities for process automation and Salesforce optimization"</w:t>
      </w:r>
      <w:r>
        <w:rPr>
          <w:rFonts w:ascii="Calibri" w:cs="Calibri" w:eastAsia="Calibri" w:hAnsi="Calibri"/>
          <w:color w:val="1F2933"/>
          <w:sz w:val="21"/>
          <w:szCs w:val="21"/>
        </w:rPr>
        <w:t xml:space="preserve">. Nobody hands you these. This is the clause that turns a BA into a product person, and it is the easiest place for a 7-year candidate to stand out.</w:t>
      </w:r>
    </w:p>
    <w:p>
      <w:pPr>
        <w:pStyle w:val="Heading2"/>
        <w:spacing w:after="140" w:before="300"/>
      </w:pPr>
      <w:r>
        <w:rPr>
          <w:rFonts w:ascii="Calibri" w:cs="Calibri" w:eastAsia="Calibri" w:hAnsi="Calibri"/>
          <w:b/>
          <w:bCs/>
          <w:color w:val="0B5CAB"/>
          <w:sz w:val="27"/>
          <w:szCs w:val="27"/>
        </w:rPr>
        <w:t xml:space="preserve">19.1 Where to hunt for opportunities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3100"/>
        <w:gridCol w:w="37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Source of signal</w:t>
            </w:r>
          </w:p>
        </w:tc>
        <w:tc>
          <w:tcPr>
            <w:tcW w:type="dxa" w:w="31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to look for</w:t>
            </w:r>
          </w:p>
        </w:tc>
        <w:tc>
          <w:tcPr>
            <w:tcW w:type="dxa" w:w="3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 opportunity</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Support ticket themes</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same internal request repeatedly</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"Please change the case owner" raised 60 times a month → build a reassignment quick action with rules</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Report and dashboard exports</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People exporting to Excel means Salesforce is not answering their question</w:t>
            </w:r>
          </w:p>
        </w:tc>
        <w:tc>
          <w:tcPr>
            <w:tcW w:type="dxa" w:w="3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 ops exports pipeline weekly to add a calculation → build it as a formula field and a dashboard</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Shadow systems</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Spreadsheets, WhatsApp groups, personal trackers</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parallel Google Sheet for competitor tracking → a small custom object and a related list</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Click counting</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Steps to complete a frequent task</w:t>
            </w:r>
          </w:p>
        </w:tc>
        <w:tc>
          <w:tcPr>
            <w:tcW w:type="dxa" w:w="3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Logging a call takes 9 clicks → macro plus a quick action reduces it to 3</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Field-level analytics</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Fields that are empty, or always the same value</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18 fields on the case layout populated under 5% of the time → remove, freeing screen and cognitive load</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Error and exception logs</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Validation errors users hit repeatedly</w:t>
            </w:r>
          </w:p>
        </w:tc>
        <w:tc>
          <w:tcPr>
            <w:tcW w:type="dxa" w:w="3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"Enter a resolution code" fires 400 times a week → the picklist is missing the values agents actually need</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Cycle-time outliers</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Where processes stall</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Quotes sit in Pending Approval for 3 days → approvers are not notified on mobile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Licence and storage usage</w:t>
            </w:r>
          </w:p>
        </w:tc>
        <w:tc>
          <w:tcPr>
            <w:tcW w:type="dxa" w:w="31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Paid-for capability going unused</w:t>
            </w:r>
          </w:p>
        </w:tc>
        <w:tc>
          <w:tcPr>
            <w:tcW w:type="dxa" w:w="3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120 Service Cloud licences assigned, 74 active users → reclaim or redeploy</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release notes</w:t>
            </w:r>
          </w:p>
        </w:tc>
        <w:tc>
          <w:tcPr>
            <w:tcW w:type="dxa" w:w="31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New standard features replacing custom code</w:t>
            </w:r>
          </w:p>
        </w:tc>
        <w:tc>
          <w:tcPr>
            <w:tcW w:type="dxa" w:w="3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new standard feature replaces a custom component you maintain → remove technical debt</w:t>
            </w:r>
          </w:p>
        </w:tc>
      </w:tr>
    </w:tbl>
    <w:p>
      <w:pPr>
        <w:spacing w:after="180" w:before="60"/>
      </w:pPr>
      <w:r>
        <w:rPr>
          <w:rFonts w:ascii="Calibri" w:cs="Calibri" w:eastAsia="Calibri" w:hAnsi="Calibri"/>
          <w:i/>
          <w:iCs/>
          <w:color w:val="4A5568"/>
          <w:sz w:val="18"/>
          <w:szCs w:val="18"/>
        </w:rPr>
        <w:t xml:space="preserve">Table 19.1 — A systematic opportunity-hunting framework. Use this as a recurring monthly review, not a one-off.</w:t>
      </w:r>
    </w:p>
    <w:p>
      <w:pPr>
        <w:pStyle w:val="Heading2"/>
        <w:spacing w:after="140" w:before="300"/>
      </w:pPr>
      <w:r>
        <w:rPr>
          <w:rFonts w:ascii="Calibri" w:cs="Calibri" w:eastAsia="Calibri" w:hAnsi="Calibri"/>
          <w:b/>
          <w:bCs/>
          <w:color w:val="0B5CAB"/>
          <w:sz w:val="27"/>
          <w:szCs w:val="27"/>
        </w:rPr>
        <w:t xml:space="preserve">19.2 Building the business case for an improvement</w:t>
      </w:r>
    </w:p>
    <w:p>
      <w:pPr>
        <w:spacing w:after="120" w:line="276"/>
      </w:pPr>
      <w:r>
        <w:rPr>
          <w:rFonts w:ascii="Calibri" w:cs="Calibri" w:eastAsia="Calibri" w:hAnsi="Calibri"/>
          <w:color w:val="1F2933"/>
          <w:sz w:val="21"/>
          <w:szCs w:val="21"/>
        </w:rPr>
        <w:t xml:space="preserve">An idea without a number is an opinion. Use this structure and it becomes a funded initiative.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68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Element</w:t>
            </w:r>
          </w:p>
        </w:tc>
        <w:tc>
          <w:tcPr>
            <w:tcW w:type="dxa" w:w="6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 — automating quote document generation</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Problem, quantified</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300 quotes/month, 12 minutes each on manual document assembly and emailing = 60 hours/month across the sales team</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Root cause</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Quote data lives in Salesforce but the template lives in Word on individual laptops; there is no single source of truth</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Proposed solution</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Templated document generation from the Quote record with a one-click send action; version-controlled template owned by marketing</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Effort and cost</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Approximately 3 sprint-weeks of admin/dev effort, or an AppExchange package at a stated per-user annual cost</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Quantified benefit</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~54 hours/month of selling time returned; version errors eliminated; quote turnaround reduced by an estimated 1 day</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Risk of not doing it</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Continued branding inconsistency in customer-facing documents; ongoing manual error rate</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Measurement plan</w:t>
            </w:r>
          </w:p>
        </w:tc>
        <w:tc>
          <w:tcPr>
            <w:tcW w:type="dxa" w:w="6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Baseline quote cycle time now; measure again 30 and 90 days post-launch; track template-error complaints</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Recommendation</w:t>
            </w:r>
          </w:p>
        </w:tc>
        <w:tc>
          <w:tcPr>
            <w:tcW w:type="dxa" w:w="6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Build declaratively in Release 4.3; revisit the packaged option only if multi-language templates become a requirement</w:t>
            </w:r>
          </w:p>
        </w:tc>
      </w:tr>
    </w:tbl>
    <w:p>
      <w:pPr>
        <w:spacing w:after="180" w:before="60"/>
      </w:pPr>
      <w:r>
        <w:rPr>
          <w:rFonts w:ascii="Calibri" w:cs="Calibri" w:eastAsia="Calibri" w:hAnsi="Calibri"/>
          <w:i/>
          <w:iCs/>
          <w:color w:val="4A5568"/>
          <w:sz w:val="18"/>
          <w:szCs w:val="18"/>
        </w:rPr>
        <w:t xml:space="preserve">Table 19.2 — A one-page business case. Learn this shape; it works for any improvement proposal.</w:t>
      </w:r>
    </w:p>
    <w:p>
      <w:pPr>
        <w:pStyle w:val="Heading2"/>
        <w:spacing w:after="140" w:before="300"/>
      </w:pPr>
      <w:r>
        <w:rPr>
          <w:rFonts w:ascii="Calibri" w:cs="Calibri" w:eastAsia="Calibri" w:hAnsi="Calibri"/>
          <w:b/>
          <w:bCs/>
          <w:color w:val="0B5CAB"/>
          <w:sz w:val="27"/>
          <w:szCs w:val="27"/>
        </w:rPr>
        <w:t xml:space="preserve">19.3 Technical debt in a Salesforce org, in BA language</w:t>
      </w:r>
    </w:p>
    <w:p>
      <w:pPr>
        <w:pStyle w:val="ListParagraph"/>
        <w:numPr>
          <w:ilvl w:val="0"/>
          <w:numId w:val="2"/>
        </w:numPr>
        <w:spacing w:after="70" w:line="276"/>
      </w:pPr>
      <w:r>
        <w:rPr>
          <w:rFonts w:ascii="Calibri" w:cs="Calibri" w:eastAsia="Calibri" w:hAnsi="Calibri"/>
          <w:b/>
          <w:bCs/>
          <w:color w:val="1F2933"/>
          <w:sz w:val="21"/>
          <w:szCs w:val="21"/>
        </w:rPr>
        <w:t xml:space="preserve">Unused metadata</w:t>
      </w:r>
      <w:r>
        <w:rPr>
          <w:rFonts w:ascii="Calibri" w:cs="Calibri" w:eastAsia="Calibri" w:hAnsi="Calibri"/>
          <w:color w:val="1F2933"/>
          <w:sz w:val="21"/>
          <w:szCs w:val="21"/>
        </w:rPr>
        <w:t xml:space="preserve"> — fields, page layouts, record types, reports and dashboards nobody opens. Each one slows down every new change because it must be considered in impact analysis.</w:t>
      </w:r>
    </w:p>
    <w:p>
      <w:pPr>
        <w:pStyle w:val="ListParagraph"/>
        <w:numPr>
          <w:ilvl w:val="0"/>
          <w:numId w:val="2"/>
        </w:numPr>
        <w:spacing w:after="70" w:line="276"/>
      </w:pPr>
      <w:r>
        <w:rPr>
          <w:rFonts w:ascii="Calibri" w:cs="Calibri" w:eastAsia="Calibri" w:hAnsi="Calibri"/>
          <w:b/>
          <w:bCs/>
          <w:color w:val="1F2933"/>
          <w:sz w:val="21"/>
          <w:szCs w:val="21"/>
        </w:rPr>
        <w:t xml:space="preserve">Overlapping automation</w:t>
      </w:r>
      <w:r>
        <w:rPr>
          <w:rFonts w:ascii="Calibri" w:cs="Calibri" w:eastAsia="Calibri" w:hAnsi="Calibri"/>
          <w:color w:val="1F2933"/>
          <w:sz w:val="21"/>
          <w:szCs w:val="21"/>
        </w:rPr>
        <w:t xml:space="preserve"> — Workflow Rules, Process Builders, Flows and triggers all acting on the same object. Symptoms: unpredictable field values, slow saves, defects nobody can reproduce.</w:t>
      </w:r>
    </w:p>
    <w:p>
      <w:pPr>
        <w:pStyle w:val="ListParagraph"/>
        <w:numPr>
          <w:ilvl w:val="0"/>
          <w:numId w:val="2"/>
        </w:numPr>
        <w:spacing w:after="70" w:line="276"/>
      </w:pPr>
      <w:r>
        <w:rPr>
          <w:rFonts w:ascii="Calibri" w:cs="Calibri" w:eastAsia="Calibri" w:hAnsi="Calibri"/>
          <w:b/>
          <w:bCs/>
          <w:color w:val="1F2933"/>
          <w:sz w:val="21"/>
          <w:szCs w:val="21"/>
        </w:rPr>
        <w:t xml:space="preserve">Hard-coded values</w:t>
      </w:r>
      <w:r>
        <w:rPr>
          <w:rFonts w:ascii="Calibri" w:cs="Calibri" w:eastAsia="Calibri" w:hAnsi="Calibri"/>
          <w:color w:val="1F2933"/>
          <w:sz w:val="21"/>
          <w:szCs w:val="21"/>
        </w:rPr>
        <w:t xml:space="preserve"> — IDs, email addresses or thresholds buried in formulas and code instead of Custom Metadata or Custom Settings. Symptom: a "simple" threshold change becomes a development ticket.</w:t>
      </w:r>
    </w:p>
    <w:p>
      <w:pPr>
        <w:pStyle w:val="ListParagraph"/>
        <w:numPr>
          <w:ilvl w:val="0"/>
          <w:numId w:val="2"/>
        </w:numPr>
        <w:spacing w:after="70" w:line="276"/>
      </w:pPr>
      <w:r>
        <w:rPr>
          <w:rFonts w:ascii="Calibri" w:cs="Calibri" w:eastAsia="Calibri" w:hAnsi="Calibri"/>
          <w:b/>
          <w:bCs/>
          <w:color w:val="1F2933"/>
          <w:sz w:val="21"/>
          <w:szCs w:val="21"/>
        </w:rPr>
        <w:t xml:space="preserve">Profile sprawl</w:t>
      </w:r>
      <w:r>
        <w:rPr>
          <w:rFonts w:ascii="Calibri" w:cs="Calibri" w:eastAsia="Calibri" w:hAnsi="Calibri"/>
          <w:color w:val="1F2933"/>
          <w:sz w:val="21"/>
          <w:szCs w:val="21"/>
        </w:rPr>
        <w:t xml:space="preserve"> — 40 profiles that differ in two settings each. Modern practice is minimal profiles plus permission sets and permission set groups.</w:t>
      </w:r>
    </w:p>
    <w:p>
      <w:pPr>
        <w:pStyle w:val="ListParagraph"/>
        <w:numPr>
          <w:ilvl w:val="0"/>
          <w:numId w:val="2"/>
        </w:numPr>
        <w:spacing w:after="70" w:line="276"/>
      </w:pPr>
      <w:r>
        <w:rPr>
          <w:rFonts w:ascii="Calibri" w:cs="Calibri" w:eastAsia="Calibri" w:hAnsi="Calibri"/>
          <w:b/>
          <w:bCs/>
          <w:color w:val="1F2933"/>
          <w:sz w:val="21"/>
          <w:szCs w:val="21"/>
        </w:rPr>
        <w:t xml:space="preserve">Report sprawl</w:t>
      </w:r>
      <w:r>
        <w:rPr>
          <w:rFonts w:ascii="Calibri" w:cs="Calibri" w:eastAsia="Calibri" w:hAnsi="Calibri"/>
          <w:color w:val="1F2933"/>
          <w:sz w:val="21"/>
          <w:szCs w:val="21"/>
        </w:rPr>
        <w:t xml:space="preserve"> — hundreds of near-identical reports in personal folders; nobody trusts the numbers because three reports give three answers.</w:t>
      </w:r>
    </w:p>
    <w:p>
      <w:pPr>
        <w:pStyle w:val="ListParagraph"/>
        <w:numPr>
          <w:ilvl w:val="0"/>
          <w:numId w:val="2"/>
        </w:numPr>
        <w:spacing w:after="70" w:line="276"/>
      </w:pPr>
      <w:r>
        <w:rPr>
          <w:rFonts w:ascii="Calibri" w:cs="Calibri" w:eastAsia="Calibri" w:hAnsi="Calibri"/>
          <w:b/>
          <w:bCs/>
          <w:color w:val="1F2933"/>
          <w:sz w:val="21"/>
          <w:szCs w:val="21"/>
        </w:rPr>
        <w:t xml:space="preserve">Undocumented customisation</w:t>
      </w:r>
      <w:r>
        <w:rPr>
          <w:rFonts w:ascii="Calibri" w:cs="Calibri" w:eastAsia="Calibri" w:hAnsi="Calibri"/>
          <w:color w:val="1F2933"/>
          <w:sz w:val="21"/>
          <w:szCs w:val="21"/>
        </w:rPr>
        <w:t xml:space="preserve"> — the person who built it has left. This is the most common and most expensive form of debt in Indian delivery, where team rotation is high.</w:t>
      </w:r>
    </w:p>
    <w:p>
      <w:pPr>
        <w:spacing w:after="120" w:line="276"/>
      </w:pPr>
      <w:r>
        <w:rPr>
          <w:rFonts w:ascii="Calibri" w:cs="Calibri" w:eastAsia="Calibri" w:hAnsi="Calibri"/>
          <w:color w:val="1F2933"/>
          <w:sz w:val="21"/>
          <w:szCs w:val="21"/>
        </w:rPr>
        <w:t xml:space="preserve">Your role is not to fix these. It is to </w:t>
      </w:r>
      <w:r>
        <w:rPr>
          <w:rFonts w:ascii="Calibri" w:cs="Calibri" w:eastAsia="Calibri" w:hAnsi="Calibri"/>
          <w:b/>
          <w:bCs/>
          <w:color w:val="1F2933"/>
          <w:sz w:val="21"/>
          <w:szCs w:val="21"/>
        </w:rPr>
        <w:t xml:space="preserve">make them visible and priceable</w:t>
      </w:r>
      <w:r>
        <w:rPr>
          <w:rFonts w:ascii="Calibri" w:cs="Calibri" w:eastAsia="Calibri" w:hAnsi="Calibri"/>
          <w:color w:val="1F2933"/>
          <w:sz w:val="21"/>
          <w:szCs w:val="21"/>
        </w:rPr>
        <w:t xml:space="preserve">. Maintain a technical debt register alongside the product backlog, with an estimated cost of *not* fixing each item, and get a fixed share of each release — commonly 10–20% of capacity — allocated to it. Negotiating that allocation with a sponsor is a senior conversation worth preparing for.</w:t>
      </w:r>
    </w:p>
    <w:p>
      <w:pPr>
        <w:pStyle w:val="Heading2"/>
        <w:spacing w:after="140" w:before="300"/>
      </w:pPr>
      <w:r>
        <w:rPr>
          <w:rFonts w:ascii="Calibri" w:cs="Calibri" w:eastAsia="Calibri" w:hAnsi="Calibri"/>
          <w:b/>
          <w:bCs/>
          <w:color w:val="0B5CAB"/>
          <w:sz w:val="27"/>
          <w:szCs w:val="27"/>
        </w:rPr>
        <w:t xml:space="preserve">19.4 Adoption — the measure that decides whether the project succeeded</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400"/>
        <w:gridCol w:w="3400"/>
        <w:gridCol w:w="3220"/>
      </w:tblGrid>
      <w:tr>
        <w:trPr>
          <w:tblHeader/>
        </w:trPr>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Metric</w:t>
            </w:r>
          </w:p>
        </w:tc>
        <w:tc>
          <w:tcPr>
            <w:tcW w:type="dxa" w:w="3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tells you</w:t>
            </w:r>
          </w:p>
        </w:tc>
        <w:tc>
          <w:tcPr>
            <w:tcW w:type="dxa" w:w="32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 healthy signal</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Active user rate</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Are people logging in at all?</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&gt;90% of licensed users weekly, for a daily-use system</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Process completion rate</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Are they finishing the process, not abandoning it?</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Rising over the first 90 days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Data completeness on key fields</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Is the data trustworthy for decisions?</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&gt;95% on fields used in reporting</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Mobile usage share</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Does the field team actually use it in the field?</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Compare against expected field-role headcount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Report/dashboard consumption</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Are managers making decisions in the system?</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Weekly opens by the leadership group</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Time-to-complete core task</w:t>
            </w:r>
          </w:p>
        </w:tc>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Is it faster than the old way?</w:t>
            </w:r>
          </w:p>
        </w:tc>
        <w:tc>
          <w:tcPr>
            <w:tcW w:type="dxa" w:w="32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Measured before and after, not assumed</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 ticket themes</w:t>
            </w:r>
          </w:p>
        </w:tc>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Where users are confused</w:t>
            </w:r>
          </w:p>
        </w:tc>
        <w:tc>
          <w:tcPr>
            <w:tcW w:type="dxa" w:w="32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Declining "how do I…" tickets after week 4</w:t>
            </w:r>
          </w:p>
        </w:tc>
      </w:tr>
    </w:tbl>
    <w:p>
      <w:pPr>
        <w:spacing w:after="180" w:before="60"/>
      </w:pPr>
      <w:r>
        <w:rPr>
          <w:rFonts w:ascii="Calibri" w:cs="Calibri" w:eastAsia="Calibri" w:hAnsi="Calibri"/>
          <w:i/>
          <w:iCs/>
          <w:color w:val="4A5568"/>
          <w:sz w:val="18"/>
          <w:szCs w:val="18"/>
        </w:rPr>
        <w:t xml:space="preserve">Table 19.3 — An adoption scorecard. Publish it monthly; it changes the conversation from "did we deliver" to "did it work".</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20. Advanced — Aligning Solutions to Business Objectives</w:t>
      </w:r>
    </w:p>
    <w:p>
      <w:pPr>
        <w:spacing w:after="120" w:line="276"/>
      </w:pPr>
      <w:r>
        <w:rPr>
          <w:rFonts w:ascii="Calibri" w:cs="Calibri" w:eastAsia="Calibri" w:hAnsi="Calibri"/>
          <w:color w:val="1F2933"/>
          <w:sz w:val="21"/>
          <w:szCs w:val="21"/>
        </w:rPr>
        <w:t xml:space="preserve">Requirement: </w:t>
      </w:r>
      <w:r>
        <w:rPr>
          <w:rFonts w:ascii="Calibri" w:cs="Calibri" w:eastAsia="Calibri" w:hAnsi="Calibri"/>
          <w:i/>
          <w:iCs/>
          <w:color w:val="1F2933"/>
          <w:sz w:val="21"/>
          <w:szCs w:val="21"/>
        </w:rPr>
        <w:t xml:space="preserve">"Ensure Salesforce solutions align with business objectives and best practices"</w:t>
      </w:r>
      <w:r>
        <w:rPr>
          <w:rFonts w:ascii="Calibri" w:cs="Calibri" w:eastAsia="Calibri" w:hAnsi="Calibri"/>
          <w:color w:val="1F2933"/>
          <w:sz w:val="21"/>
          <w:szCs w:val="21"/>
        </w:rPr>
        <w:t xml:space="preserve">. This is the clause that makes the role a Product Owner role in disguise.</w:t>
      </w:r>
    </w:p>
    <w:p>
      <w:pPr>
        <w:pStyle w:val="Heading2"/>
        <w:spacing w:after="140" w:before="300"/>
      </w:pPr>
      <w:r>
        <w:rPr>
          <w:rFonts w:ascii="Calibri" w:cs="Calibri" w:eastAsia="Calibri" w:hAnsi="Calibri"/>
          <w:b/>
          <w:bCs/>
          <w:color w:val="0B5CAB"/>
          <w:sz w:val="27"/>
          <w:szCs w:val="27"/>
        </w:rPr>
        <w:t xml:space="preserve">20.1 The value chain, from objective to story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5000"/>
        <w:gridCol w:w="21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Level</w:t>
            </w:r>
          </w:p>
        </w:tc>
        <w:tc>
          <w:tcPr>
            <w:tcW w:type="dxa" w:w="50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Example</w:t>
            </w:r>
          </w:p>
        </w:tc>
        <w:tc>
          <w:tcPr>
            <w:tcW w:type="dxa" w:w="21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Owner</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Business objective</w:t>
            </w:r>
          </w:p>
        </w:tc>
        <w:tc>
          <w:tcPr>
            <w:tcW w:type="dxa" w:w="5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Increase repeat purchase rate from 31% to 40% within FY26</w:t>
            </w:r>
          </w:p>
        </w:tc>
        <w:tc>
          <w:tcPr>
            <w:tcW w:type="dxa" w:w="2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Executive sponsor</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Key result / KPI</w:t>
            </w:r>
          </w:p>
        </w:tc>
        <w:tc>
          <w:tcPr>
            <w:tcW w:type="dxa" w:w="5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Reduce average complaint resolution time from 5.2 days to 2 days</w:t>
            </w:r>
          </w:p>
        </w:tc>
        <w:tc>
          <w:tcPr>
            <w:tcW w:type="dxa" w:w="2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Head of Service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Initiative / Epic</w:t>
            </w:r>
          </w:p>
        </w:tc>
        <w:tc>
          <w:tcPr>
            <w:tcW w:type="dxa" w:w="5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SLA management and automated escalation in Service Cloud</w:t>
            </w:r>
          </w:p>
        </w:tc>
        <w:tc>
          <w:tcPr>
            <w:tcW w:type="dxa" w:w="2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Product Owner / BA</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Feature</w:t>
            </w:r>
          </w:p>
        </w:tc>
        <w:tc>
          <w:tcPr>
            <w:tcW w:type="dxa" w:w="5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Entitlements with business-hours-based milestones per priority</w:t>
            </w:r>
          </w:p>
        </w:tc>
        <w:tc>
          <w:tcPr>
            <w:tcW w:type="dxa" w:w="2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User story</w:t>
            </w:r>
          </w:p>
        </w:tc>
        <w:tc>
          <w:tcPr>
            <w:tcW w:type="dxa" w:w="50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As a team lead, I want breached cases escalated to my queue automatically…</w:t>
            </w:r>
          </w:p>
        </w:tc>
        <w:tc>
          <w:tcPr>
            <w:tcW w:type="dxa" w:w="21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Acceptance criteria</w:t>
            </w:r>
          </w:p>
        </w:tc>
        <w:tc>
          <w:tcPr>
            <w:tcW w:type="dxa" w:w="50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Given / When / Then statements</w:t>
            </w:r>
          </w:p>
        </w:tc>
        <w:tc>
          <w:tcPr>
            <w:tcW w:type="dxa" w:w="21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 with QA</w:t>
            </w:r>
          </w:p>
        </w:tc>
      </w:tr>
    </w:tbl>
    <w:p>
      <w:pPr>
        <w:spacing w:after="180" w:before="60"/>
      </w:pPr>
      <w:r>
        <w:rPr>
          <w:rFonts w:ascii="Calibri" w:cs="Calibri" w:eastAsia="Calibri" w:hAnsi="Calibri"/>
          <w:i/>
          <w:iCs/>
          <w:color w:val="4A5568"/>
          <w:sz w:val="18"/>
          <w:szCs w:val="18"/>
        </w:rPr>
        <w:t xml:space="preserve">Table 20.1 — If a story cannot be traced upward to a business objective, ask why it is in the sprint.</w:t>
      </w:r>
    </w:p>
    <w:p>
      <w:pPr>
        <w:pStyle w:val="Heading2"/>
        <w:spacing w:after="140" w:before="300"/>
      </w:pPr>
      <w:r>
        <w:rPr>
          <w:rFonts w:ascii="Calibri" w:cs="Calibri" w:eastAsia="Calibri" w:hAnsi="Calibri"/>
          <w:b/>
          <w:bCs/>
          <w:color w:val="0B5CAB"/>
          <w:sz w:val="27"/>
          <w:szCs w:val="27"/>
        </w:rPr>
        <w:t xml:space="preserve">20.2 Prioritisation frameworks you should be able to apply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3500"/>
        <w:gridCol w:w="36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Framework</w:t>
            </w:r>
          </w:p>
        </w:tc>
        <w:tc>
          <w:tcPr>
            <w:tcW w:type="dxa" w:w="35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How it works</w:t>
            </w:r>
          </w:p>
        </w:tc>
        <w:tc>
          <w:tcPr>
            <w:tcW w:type="dxa" w:w="3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Best for</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MoSCoW</w:t>
            </w:r>
          </w:p>
        </w:tc>
        <w:tc>
          <w:tcPr>
            <w:tcW w:type="dxa" w:w="3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Must / Should / Could / Won't (this time)</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Fixed-date releases; scope negotiation with a client. Discipline: Musts should be under 60% of effort</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RICE</w:t>
            </w:r>
          </w:p>
        </w:tc>
        <w:tc>
          <w:tcPr>
            <w:tcW w:type="dxa" w:w="3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(Reach × Impact × Confidence) ÷ Effort</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Comparing dissimilar ideas objectively; good for a PM-leaning interview answer</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WSJF</w:t>
            </w:r>
          </w:p>
        </w:tc>
        <w:tc>
          <w:tcPr>
            <w:tcW w:type="dxa" w:w="3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Cost of Delay ÷ Job Size</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SAFe environments; strong when time-sensitivity varies between items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Value vs Effort matrix</w:t>
            </w:r>
          </w:p>
        </w:tc>
        <w:tc>
          <w:tcPr>
            <w:tcW w:type="dxa" w:w="3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Two-by-two: quick wins, big bets, fill-ins, money pits</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Fast stakeholder workshops; visual and intuitive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Kano</w:t>
            </w:r>
          </w:p>
        </w:tc>
        <w:tc>
          <w:tcPr>
            <w:tcW w:type="dxa" w:w="35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Basic / Performance / Delight classification</w:t>
            </w:r>
          </w:p>
        </w:tc>
        <w:tc>
          <w:tcPr>
            <w:tcW w:type="dxa" w:w="3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Deciding what earns adoption versus what is merely expected</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Weighted scoring</w:t>
            </w:r>
          </w:p>
        </w:tc>
        <w:tc>
          <w:tcPr>
            <w:tcW w:type="dxa" w:w="35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Agreed criteria with agreed weights</w:t>
            </w:r>
          </w:p>
        </w:tc>
        <w:tc>
          <w:tcPr>
            <w:tcW w:type="dxa" w:w="3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Multi-stakeholder environments where you need a defensible, auditable decision</w:t>
            </w:r>
          </w:p>
        </w:tc>
      </w:tr>
    </w:tbl>
    <w:p>
      <w:pPr>
        <w:spacing w:after="180" w:before="60"/>
      </w:pPr>
      <w:r>
        <w:rPr>
          <w:rFonts w:ascii="Calibri" w:cs="Calibri" w:eastAsia="Calibri" w:hAnsi="Calibri"/>
          <w:i/>
          <w:iCs/>
          <w:color w:val="4A5568"/>
          <w:sz w:val="18"/>
          <w:szCs w:val="18"/>
        </w:rPr>
        <w:t xml:space="preserve">Table 20.2 — Know two of these deeply rather than all six superficially.</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Senior-level angle — the prioritisation answer that wins interviews</w:t>
            </w:r>
          </w:p>
          <w:p>
            <w:pPr>
              <w:spacing w:after="50" w:line="264"/>
            </w:pPr>
            <w:r>
              <w:rPr>
                <w:rFonts w:ascii="Calibri" w:cs="Calibri" w:eastAsia="Calibri" w:hAnsi="Calibri"/>
                <w:i/>
                <w:iCs/>
                <w:color w:val="1F2933"/>
                <w:sz w:val="20"/>
                <w:szCs w:val="20"/>
              </w:rPr>
              <w:t xml:space="preserve">"I never prioritise alone and I never prioritise on opinion. I score items against the agreed business objectives with the stakeholders in the room, usually with RICE or a weighted score, and I make the trade-off visible: if we take this in, one of these two goes out — which do you want? The framework matters less than making the cost of the choice explicit and having the decision owned by the business, not by me."</w:t>
            </w:r>
          </w:p>
        </w:tc>
      </w:tr>
    </w:tbl>
    <w:p>
      <w:pPr>
        <w:pStyle w:val="Heading2"/>
        <w:spacing w:after="140" w:before="300"/>
      </w:pPr>
      <w:r>
        <w:rPr>
          <w:rFonts w:ascii="Calibri" w:cs="Calibri" w:eastAsia="Calibri" w:hAnsi="Calibri"/>
          <w:b/>
          <w:bCs/>
          <w:color w:val="0B5CAB"/>
          <w:sz w:val="27"/>
          <w:szCs w:val="27"/>
        </w:rPr>
        <w:t xml:space="preserve">20.3 Salesforce best practices a BA should be able to state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900"/>
        <w:gridCol w:w="3600"/>
        <w:gridCol w:w="3520"/>
      </w:tblGrid>
      <w:tr>
        <w:trPr>
          <w:tblHeader/>
        </w:trPr>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Area</w:t>
            </w:r>
          </w:p>
        </w:tc>
        <w:tc>
          <w:tcPr>
            <w:tcW w:type="dxa" w:w="3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Best practice</w:t>
            </w:r>
          </w:p>
        </w:tc>
        <w:tc>
          <w:tcPr>
            <w:tcW w:type="dxa" w:w="3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Why it matters to the business</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Build approach</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Standard features → configuration → AppExchange → custom code</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Lower cost, lower maintenance, safer upgrades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Automation</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One record-triggered flow per object per context; before-save for same-record updates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Predictable behaviour, faster saves, easier debugging</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Security</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Least privilege; minimal profiles plus permission sets and permission set groups</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Auditable access; faster onboarding; fewer breach risks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Data model</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Reuse standard objects; avoid unnecessary custom objects; use record types for process variants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Keeps reporting simple and the org upgradeable</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Data quality</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Duplicate rules, validation at entry, required fields chosen sparingly</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Trust in reports; without it, adoption collapses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Naming and documentation</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Consistent API naming, a field dictionary, a decision log</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Survives team rotation — critical in offshore delivery</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Reporting</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Report on fields, not free text; use folders with controlled access</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Reliable, single-version-of-truth analytics</w:t>
            </w:r>
          </w:p>
        </w:tc>
      </w:tr>
      <w:tr>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Release discipline</w:t>
            </w:r>
          </w:p>
        </w:tc>
        <w:tc>
          <w:tcPr>
            <w:tcW w:type="dxa" w:w="3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Sandbox path, version control, rehearsed deployments, tracked manual steps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Fewer failed go-lives</w:t>
            </w:r>
          </w:p>
        </w:tc>
      </w:tr>
      <w:tr>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Change management</w:t>
            </w:r>
          </w:p>
        </w:tc>
        <w:tc>
          <w:tcPr>
            <w:tcW w:type="dxa" w:w="3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Train, communicate, measure adoption, decommission the old way</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difference between shipped and used</w:t>
            </w:r>
          </w:p>
        </w:tc>
      </w:tr>
    </w:tbl>
    <w:p>
      <w:pPr>
        <w:spacing w:after="180" w:before="60"/>
      </w:pPr>
      <w:r>
        <w:rPr>
          <w:rFonts w:ascii="Calibri" w:cs="Calibri" w:eastAsia="Calibri" w:hAnsi="Calibri"/>
          <w:i/>
          <w:iCs/>
          <w:color w:val="4A5568"/>
          <w:sz w:val="18"/>
          <w:szCs w:val="18"/>
        </w:rPr>
        <w:t xml:space="preserve">Table 20.3 — "Best practices" made concrete. Vague answers here sound junior; this table does not.</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21. Advanced — Real-World Scenarios</w:t>
      </w:r>
    </w:p>
    <w:p>
      <w:pPr>
        <w:spacing w:after="120" w:line="276"/>
      </w:pPr>
      <w:r>
        <w:rPr>
          <w:rFonts w:ascii="Calibri" w:cs="Calibri" w:eastAsia="Calibri" w:hAnsi="Calibri"/>
          <w:color w:val="1F2933"/>
          <w:sz w:val="21"/>
          <w:szCs w:val="21"/>
        </w:rPr>
        <w:t xml:space="preserve">Interviews for senior roles are largely scenario-based. Below are situations that occur on real Salesforce programmes, with the approach a senior BA takes. Practise saying these out loud; adapt them to your own projects.</w:t>
      </w:r>
    </w:p>
    <w:p>
      <w:pPr>
        <w:pStyle w:val="Heading2"/>
        <w:spacing w:after="140" w:before="300"/>
      </w:pPr>
      <w:r>
        <w:rPr>
          <w:rFonts w:ascii="Calibri" w:cs="Calibri" w:eastAsia="Calibri" w:hAnsi="Calibri"/>
          <w:b/>
          <w:bCs/>
          <w:color w:val="0B5CAB"/>
          <w:sz w:val="27"/>
          <w:szCs w:val="27"/>
        </w:rPr>
        <w:t xml:space="preserve">21.1 Scenario — conflicting stakeholders</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Situation</w:t>
            </w:r>
          </w:p>
          <w:p>
            <w:pPr>
              <w:spacing w:after="50" w:line="264"/>
            </w:pPr>
            <w:r>
              <w:rPr>
                <w:rFonts w:ascii="Calibri" w:cs="Calibri" w:eastAsia="Calibri" w:hAnsi="Calibri"/>
                <w:color w:val="1F2933"/>
                <w:sz w:val="20"/>
                <w:szCs w:val="20"/>
              </w:rPr>
              <w:t xml:space="preserve">The Sales Director wants opportunity stage fields to be mandatory to improve forecast accuracy. The Regional Sales Manager says mandatory fields will make reps abandon the system, and adoption is already fragile.</w:t>
            </w:r>
          </w:p>
        </w:tc>
      </w:tr>
    </w:tbl>
    <w:p>
      <w:pPr>
        <w:pStyle w:val="ListParagraph"/>
        <w:numPr>
          <w:ilvl w:val="0"/>
          <w:numId w:val="3"/>
        </w:numPr>
        <w:spacing w:after="70" w:line="276"/>
      </w:pPr>
      <w:r>
        <w:rPr>
          <w:rFonts w:ascii="Calibri" w:cs="Calibri" w:eastAsia="Calibri" w:hAnsi="Calibri"/>
          <w:b/>
          <w:bCs/>
          <w:color w:val="1F2933"/>
          <w:sz w:val="21"/>
          <w:szCs w:val="21"/>
        </w:rPr>
        <w:t xml:space="preserve">Reframe from positions to interests.</w:t>
      </w:r>
      <w:r>
        <w:rPr>
          <w:rFonts w:ascii="Calibri" w:cs="Calibri" w:eastAsia="Calibri" w:hAnsi="Calibri"/>
          <w:color w:val="1F2933"/>
          <w:sz w:val="21"/>
          <w:szCs w:val="21"/>
        </w:rPr>
        <w:t xml:space="preserve"> Both want reliable forecasts. One fears bad data; the other fears no data. Say that out loud — it usually lowers the temperature immediately.</w:t>
      </w:r>
    </w:p>
    <w:p>
      <w:pPr>
        <w:pStyle w:val="ListParagraph"/>
        <w:numPr>
          <w:ilvl w:val="0"/>
          <w:numId w:val="3"/>
        </w:numPr>
        <w:spacing w:after="70" w:line="276"/>
      </w:pPr>
      <w:r>
        <w:rPr>
          <w:rFonts w:ascii="Calibri" w:cs="Calibri" w:eastAsia="Calibri" w:hAnsi="Calibri"/>
          <w:b/>
          <w:bCs/>
          <w:color w:val="1F2933"/>
          <w:sz w:val="21"/>
          <w:szCs w:val="21"/>
        </w:rPr>
        <w:t xml:space="preserve">Bring evidence.</w:t>
      </w:r>
      <w:r>
        <w:rPr>
          <w:rFonts w:ascii="Calibri" w:cs="Calibri" w:eastAsia="Calibri" w:hAnsi="Calibri"/>
          <w:color w:val="1F2933"/>
          <w:sz w:val="21"/>
          <w:szCs w:val="21"/>
        </w:rPr>
        <w:t xml:space="preserve"> Pull the current data: what percentage of deals already have these fields populated? Where do reps drop off? Evidence replaces opinion.</w:t>
      </w:r>
    </w:p>
    <w:p>
      <w:pPr>
        <w:pStyle w:val="ListParagraph"/>
        <w:numPr>
          <w:ilvl w:val="0"/>
          <w:numId w:val="3"/>
        </w:numPr>
        <w:spacing w:after="70" w:line="276"/>
      </w:pPr>
      <w:r>
        <w:rPr>
          <w:rFonts w:ascii="Calibri" w:cs="Calibri" w:eastAsia="Calibri" w:hAnsi="Calibri"/>
          <w:b/>
          <w:bCs/>
          <w:color w:val="1F2933"/>
          <w:sz w:val="21"/>
          <w:szCs w:val="21"/>
        </w:rPr>
        <w:t xml:space="preserve">Propose a graduated design.</w:t>
      </w:r>
      <w:r>
        <w:rPr>
          <w:rFonts w:ascii="Calibri" w:cs="Calibri" w:eastAsia="Calibri" w:hAnsi="Calibri"/>
          <w:color w:val="1F2933"/>
          <w:sz w:val="21"/>
          <w:szCs w:val="21"/>
        </w:rPr>
        <w:t xml:space="preserve"> Make fields mandatory only at the stages where the rep genuinely has the information — for example, require the decision date at Proposal rather than at Qualification. Use dynamic forms and path guidance rather than blunt validation rules.</w:t>
      </w:r>
    </w:p>
    <w:p>
      <w:pPr>
        <w:pStyle w:val="ListParagraph"/>
        <w:numPr>
          <w:ilvl w:val="0"/>
          <w:numId w:val="3"/>
        </w:numPr>
        <w:spacing w:after="70" w:line="276"/>
      </w:pPr>
      <w:r>
        <w:rPr>
          <w:rFonts w:ascii="Calibri" w:cs="Calibri" w:eastAsia="Calibri" w:hAnsi="Calibri"/>
          <w:b/>
          <w:bCs/>
          <w:color w:val="1F2933"/>
          <w:sz w:val="21"/>
          <w:szCs w:val="21"/>
        </w:rPr>
        <w:t xml:space="preserve">Pilot it.</w:t>
      </w:r>
      <w:r>
        <w:rPr>
          <w:rFonts w:ascii="Calibri" w:cs="Calibri" w:eastAsia="Calibri" w:hAnsi="Calibri"/>
          <w:color w:val="1F2933"/>
          <w:sz w:val="21"/>
          <w:szCs w:val="21"/>
        </w:rPr>
        <w:t xml:space="preserve"> One region, one month, with a measured baseline. Make the rollout decision data-driven rather than hierarchical.</w:t>
      </w:r>
    </w:p>
    <w:p>
      <w:pPr>
        <w:pStyle w:val="ListParagraph"/>
        <w:numPr>
          <w:ilvl w:val="0"/>
          <w:numId w:val="3"/>
        </w:numPr>
        <w:spacing w:after="70" w:line="276"/>
      </w:pPr>
      <w:r>
        <w:rPr>
          <w:rFonts w:ascii="Calibri" w:cs="Calibri" w:eastAsia="Calibri" w:hAnsi="Calibri"/>
          <w:b/>
          <w:bCs/>
          <w:color w:val="1F2933"/>
          <w:sz w:val="21"/>
          <w:szCs w:val="21"/>
        </w:rPr>
        <w:t xml:space="preserve">Document the decision and the review date.</w:t>
      </w:r>
      <w:r>
        <w:rPr>
          <w:rFonts w:ascii="Calibri" w:cs="Calibri" w:eastAsia="Calibri" w:hAnsi="Calibri"/>
          <w:color w:val="1F2933"/>
          <w:sz w:val="21"/>
          <w:szCs w:val="21"/>
        </w:rPr>
        <w:t xml:space="preserve"> "We will review at the end of Q2 and adjust if completion rates fall below 80%."</w:t>
      </w:r>
    </w:p>
    <w:p>
      <w:pPr>
        <w:spacing w:after="120" w:line="276"/>
      </w:pPr>
      <w:r>
        <w:rPr>
          <w:rFonts w:ascii="Calibri" w:cs="Calibri" w:eastAsia="Calibri" w:hAnsi="Calibri"/>
          <w:b/>
          <w:bCs/>
          <w:color w:val="1F2933"/>
          <w:sz w:val="21"/>
          <w:szCs w:val="21"/>
        </w:rPr>
        <w:t xml:space="preserve">What this demonstrates:</w:t>
      </w:r>
      <w:r>
        <w:rPr>
          <w:rFonts w:ascii="Calibri" w:cs="Calibri" w:eastAsia="Calibri" w:hAnsi="Calibri"/>
          <w:color w:val="1F2933"/>
          <w:sz w:val="21"/>
          <w:szCs w:val="21"/>
        </w:rPr>
        <w:t xml:space="preserve"> you resolve conflict with evidence and design options rather than by escalating to whoever has more seniority.</w:t>
      </w:r>
    </w:p>
    <w:p>
      <w:pPr>
        <w:pStyle w:val="Heading2"/>
        <w:spacing w:after="140" w:before="300"/>
      </w:pPr>
      <w:r>
        <w:rPr>
          <w:rFonts w:ascii="Calibri" w:cs="Calibri" w:eastAsia="Calibri" w:hAnsi="Calibri"/>
          <w:b/>
          <w:bCs/>
          <w:color w:val="0B5CAB"/>
          <w:sz w:val="27"/>
          <w:szCs w:val="27"/>
        </w:rPr>
        <w:t xml:space="preserve">21.2 Scenario — the requirement that would take 400 hours</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Situation</w:t>
            </w:r>
          </w:p>
          <w:p>
            <w:pPr>
              <w:spacing w:after="50" w:line="264"/>
            </w:pPr>
            <w:r>
              <w:rPr>
                <w:rFonts w:ascii="Calibri" w:cs="Calibri" w:eastAsia="Calibri" w:hAnsi="Calibri"/>
                <w:color w:val="1F2933"/>
                <w:sz w:val="20"/>
                <w:szCs w:val="20"/>
              </w:rPr>
              <w:t xml:space="preserve">In UAT, the client says the approval matrix must support unlimited approval levels varying by product line, region and deal size, with delegation and holiday routing. The original requirement said "two-level approval by discount band".</w:t>
            </w:r>
          </w:p>
        </w:tc>
      </w:tr>
    </w:tbl>
    <w:p>
      <w:pPr>
        <w:pStyle w:val="ListParagraph"/>
        <w:numPr>
          <w:ilvl w:val="0"/>
          <w:numId w:val="3"/>
        </w:numPr>
        <w:spacing w:after="70" w:line="276"/>
      </w:pPr>
      <w:r>
        <w:rPr>
          <w:rFonts w:ascii="Calibri" w:cs="Calibri" w:eastAsia="Calibri" w:hAnsi="Calibri"/>
          <w:b/>
          <w:bCs/>
          <w:color w:val="1F2933"/>
          <w:sz w:val="21"/>
          <w:szCs w:val="21"/>
        </w:rPr>
        <w:t xml:space="preserve">Do not argue in the meeting.</w:t>
      </w:r>
      <w:r>
        <w:rPr>
          <w:rFonts w:ascii="Calibri" w:cs="Calibri" w:eastAsia="Calibri" w:hAnsi="Calibri"/>
          <w:color w:val="1F2933"/>
          <w:sz w:val="21"/>
          <w:szCs w:val="21"/>
        </w:rPr>
        <w:t xml:space="preserve"> Acknowledge it, capture it precisely, and confirm you will return with an impact assessment by a named time.</w:t>
      </w:r>
    </w:p>
    <w:p>
      <w:pPr>
        <w:pStyle w:val="ListParagraph"/>
        <w:numPr>
          <w:ilvl w:val="0"/>
          <w:numId w:val="3"/>
        </w:numPr>
        <w:spacing w:after="70" w:line="276"/>
      </w:pPr>
      <w:r>
        <w:rPr>
          <w:rFonts w:ascii="Calibri" w:cs="Calibri" w:eastAsia="Calibri" w:hAnsi="Calibri"/>
          <w:b/>
          <w:bCs/>
          <w:color w:val="1F2933"/>
          <w:sz w:val="21"/>
          <w:szCs w:val="21"/>
        </w:rPr>
        <w:t xml:space="preserve">Go back to the signed requirement and the decision log.</w:t>
      </w:r>
      <w:r>
        <w:rPr>
          <w:rFonts w:ascii="Calibri" w:cs="Calibri" w:eastAsia="Calibri" w:hAnsi="Calibri"/>
          <w:color w:val="1F2933"/>
          <w:sz w:val="21"/>
          <w:szCs w:val="21"/>
        </w:rPr>
        <w:t xml:space="preserve"> Establish factually that this is new scope, without blame.</w:t>
      </w:r>
    </w:p>
    <w:p>
      <w:pPr>
        <w:pStyle w:val="ListParagraph"/>
        <w:numPr>
          <w:ilvl w:val="0"/>
          <w:numId w:val="3"/>
        </w:numPr>
        <w:spacing w:after="70" w:line="276"/>
      </w:pPr>
      <w:r>
        <w:rPr>
          <w:rFonts w:ascii="Calibri" w:cs="Calibri" w:eastAsia="Calibri" w:hAnsi="Calibri"/>
          <w:b/>
          <w:bCs/>
          <w:color w:val="1F2933"/>
          <w:sz w:val="21"/>
          <w:szCs w:val="21"/>
        </w:rPr>
        <w:t xml:space="preserve">Assess the impact</w:t>
      </w:r>
      <w:r>
        <w:rPr>
          <w:rFonts w:ascii="Calibri" w:cs="Calibri" w:eastAsia="Calibri" w:hAnsi="Calibri"/>
          <w:color w:val="1F2933"/>
          <w:sz w:val="21"/>
          <w:szCs w:val="21"/>
        </w:rPr>
        <w:t xml:space="preserve"> with the architect: effort, cost, timeline, risk, and what it displaces in the release.</w:t>
      </w:r>
    </w:p>
    <w:p>
      <w:pPr>
        <w:pStyle w:val="ListParagraph"/>
        <w:numPr>
          <w:ilvl w:val="0"/>
          <w:numId w:val="3"/>
        </w:numPr>
        <w:spacing w:after="70" w:line="276"/>
      </w:pPr>
      <w:r>
        <w:rPr>
          <w:rFonts w:ascii="Calibri" w:cs="Calibri" w:eastAsia="Calibri" w:hAnsi="Calibri"/>
          <w:b/>
          <w:bCs/>
          <w:color w:val="1F2933"/>
          <w:sz w:val="21"/>
          <w:szCs w:val="21"/>
        </w:rPr>
        <w:t xml:space="preserve">Return with three options.</w:t>
      </w:r>
      <w:r>
        <w:rPr>
          <w:rFonts w:ascii="Calibri" w:cs="Calibri" w:eastAsia="Calibri" w:hAnsi="Calibri"/>
          <w:color w:val="1F2933"/>
          <w:sz w:val="21"/>
          <w:szCs w:val="21"/>
        </w:rPr>
        <w:t xml:space="preserve"> (a) Go live as built and add the full matrix in Release 4.3; (b) add region-based routing only now, a 20% subset delivering most of the value, and slip by one week; (c) full scope, costing X and slipping the go-live by six weeks.</w:t>
      </w:r>
    </w:p>
    <w:p>
      <w:pPr>
        <w:pStyle w:val="ListParagraph"/>
        <w:numPr>
          <w:ilvl w:val="0"/>
          <w:numId w:val="3"/>
        </w:numPr>
        <w:spacing w:after="70" w:line="276"/>
      </w:pPr>
      <w:r>
        <w:rPr>
          <w:rFonts w:ascii="Calibri" w:cs="Calibri" w:eastAsia="Calibri" w:hAnsi="Calibri"/>
          <w:b/>
          <w:bCs/>
          <w:color w:val="1F2933"/>
          <w:sz w:val="21"/>
          <w:szCs w:val="21"/>
        </w:rPr>
        <w:t xml:space="preserve">Recommend one, with the reasoning.</w:t>
      </w:r>
      <w:r>
        <w:rPr>
          <w:rFonts w:ascii="Calibri" w:cs="Calibri" w:eastAsia="Calibri" w:hAnsi="Calibri"/>
          <w:color w:val="1F2933"/>
          <w:sz w:val="21"/>
          <w:szCs w:val="21"/>
        </w:rPr>
        <w:t xml:space="preserve"> Usually (b): most of the value, least of the risk.</w:t>
      </w:r>
    </w:p>
    <w:p>
      <w:pPr>
        <w:pStyle w:val="ListParagraph"/>
        <w:numPr>
          <w:ilvl w:val="0"/>
          <w:numId w:val="3"/>
        </w:numPr>
        <w:spacing w:after="70" w:line="276"/>
      </w:pPr>
      <w:r>
        <w:rPr>
          <w:rFonts w:ascii="Calibri" w:cs="Calibri" w:eastAsia="Calibri" w:hAnsi="Calibri"/>
          <w:b/>
          <w:bCs/>
          <w:color w:val="1F2933"/>
          <w:sz w:val="21"/>
          <w:szCs w:val="21"/>
        </w:rPr>
        <w:t xml:space="preserve">Let the business decide and record it.</w:t>
      </w:r>
      <w:r>
        <w:rPr>
          <w:rFonts w:ascii="Calibri" w:cs="Calibri" w:eastAsia="Calibri" w:hAnsi="Calibri"/>
          <w:color w:val="1F2933"/>
          <w:sz w:val="21"/>
          <w:szCs w:val="21"/>
        </w:rPr>
        <w:t xml:space="preserve"> Your job is to make the trade-off visible, not to make the commercial decision.</w:t>
      </w:r>
    </w:p>
    <w:p>
      <w:pPr>
        <w:spacing w:after="120" w:line="276"/>
      </w:pPr>
      <w:r>
        <w:rPr>
          <w:rFonts w:ascii="Calibri" w:cs="Calibri" w:eastAsia="Calibri" w:hAnsi="Calibri"/>
          <w:b/>
          <w:bCs/>
          <w:color w:val="1F2933"/>
          <w:sz w:val="21"/>
          <w:szCs w:val="21"/>
        </w:rPr>
        <w:t xml:space="preserve">What this demonstrates:</w:t>
      </w:r>
      <w:r>
        <w:rPr>
          <w:rFonts w:ascii="Calibri" w:cs="Calibri" w:eastAsia="Calibri" w:hAnsi="Calibri"/>
          <w:color w:val="1F2933"/>
          <w:sz w:val="21"/>
          <w:szCs w:val="21"/>
        </w:rPr>
        <w:t xml:space="preserve"> scope control without confrontation, and commercial awareness — exactly what a services employer in India is buying at 7+ years of experience.</w:t>
      </w:r>
    </w:p>
    <w:p>
      <w:pPr>
        <w:pStyle w:val="Heading2"/>
        <w:spacing w:after="140" w:before="300"/>
      </w:pPr>
      <w:r>
        <w:rPr>
          <w:rFonts w:ascii="Calibri" w:cs="Calibri" w:eastAsia="Calibri" w:hAnsi="Calibri"/>
          <w:b/>
          <w:bCs/>
          <w:color w:val="0B5CAB"/>
          <w:sz w:val="27"/>
          <w:szCs w:val="27"/>
        </w:rPr>
        <w:t xml:space="preserve">21.3 Scenario — low adoption after go-live</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Situation</w:t>
            </w:r>
          </w:p>
          <w:p>
            <w:pPr>
              <w:spacing w:after="50" w:line="264"/>
            </w:pPr>
            <w:r>
              <w:rPr>
                <w:rFonts w:ascii="Calibri" w:cs="Calibri" w:eastAsia="Calibri" w:hAnsi="Calibri"/>
                <w:color w:val="1F2933"/>
                <w:sz w:val="20"/>
                <w:szCs w:val="20"/>
              </w:rPr>
              <w:t xml:space="preserve">Three months after launch, only 40% of the sales team logs in weekly. The sponsor is asking whether the investment was wasted.</w:t>
            </w:r>
          </w:p>
        </w:tc>
      </w:tr>
    </w:tbl>
    <w:p>
      <w:pPr>
        <w:pStyle w:val="ListParagraph"/>
        <w:numPr>
          <w:ilvl w:val="0"/>
          <w:numId w:val="3"/>
        </w:numPr>
        <w:spacing w:after="70" w:line="276"/>
      </w:pPr>
      <w:r>
        <w:rPr>
          <w:rFonts w:ascii="Calibri" w:cs="Calibri" w:eastAsia="Calibri" w:hAnsi="Calibri"/>
          <w:b/>
          <w:bCs/>
          <w:color w:val="1F2933"/>
          <w:sz w:val="21"/>
          <w:szCs w:val="21"/>
        </w:rPr>
        <w:t xml:space="preserve">Diagnose before prescribing.</w:t>
      </w:r>
      <w:r>
        <w:rPr>
          <w:rFonts w:ascii="Calibri" w:cs="Calibri" w:eastAsia="Calibri" w:hAnsi="Calibri"/>
          <w:color w:val="1F2933"/>
          <w:sz w:val="21"/>
          <w:szCs w:val="21"/>
        </w:rPr>
        <w:t xml:space="preserve"> Segment the 60%: is it a region, a role, a tenure band, a device? Adoption problems are rarely uniform, and the segmentation usually points straight at the cause.</w:t>
      </w:r>
    </w:p>
    <w:p>
      <w:pPr>
        <w:pStyle w:val="ListParagraph"/>
        <w:numPr>
          <w:ilvl w:val="0"/>
          <w:numId w:val="3"/>
        </w:numPr>
        <w:spacing w:after="70" w:line="276"/>
      </w:pPr>
      <w:r>
        <w:rPr>
          <w:rFonts w:ascii="Calibri" w:cs="Calibri" w:eastAsia="Calibri" w:hAnsi="Calibri"/>
          <w:b/>
          <w:bCs/>
          <w:color w:val="1F2933"/>
          <w:sz w:val="21"/>
          <w:szCs w:val="21"/>
        </w:rPr>
        <w:t xml:space="preserve">Talk to ten non-users.</w:t>
      </w:r>
      <w:r>
        <w:rPr>
          <w:rFonts w:ascii="Calibri" w:cs="Calibri" w:eastAsia="Calibri" w:hAnsi="Calibri"/>
          <w:color w:val="1F2933"/>
          <w:sz w:val="21"/>
          <w:szCs w:val="21"/>
        </w:rPr>
        <w:t xml:space="preserve"> Not a survey — conversations. The reasons are almost always one of: it is slower than the old way, they do not trust the data, they were never trained, their manager does not use it, or it does not work on their phone.</w:t>
      </w:r>
    </w:p>
    <w:p>
      <w:pPr>
        <w:pStyle w:val="ListParagraph"/>
        <w:numPr>
          <w:ilvl w:val="0"/>
          <w:numId w:val="3"/>
        </w:numPr>
        <w:spacing w:after="70" w:line="276"/>
      </w:pPr>
      <w:r>
        <w:rPr>
          <w:rFonts w:ascii="Calibri" w:cs="Calibri" w:eastAsia="Calibri" w:hAnsi="Calibri"/>
          <w:b/>
          <w:bCs/>
          <w:color w:val="1F2933"/>
          <w:sz w:val="21"/>
          <w:szCs w:val="21"/>
        </w:rPr>
        <w:t xml:space="preserve">Check the manager layer.</w:t>
      </w:r>
      <w:r>
        <w:rPr>
          <w:rFonts w:ascii="Calibri" w:cs="Calibri" w:eastAsia="Calibri" w:hAnsi="Calibri"/>
          <w:color w:val="1F2933"/>
          <w:sz w:val="21"/>
          <w:szCs w:val="21"/>
        </w:rPr>
        <w:t xml:space="preserve"> If managers still run their reviews off spreadsheets, reps have no reason to update Salesforce. This is the single most common root cause and it is a leadership fix, not a system fix.</w:t>
      </w:r>
    </w:p>
    <w:p>
      <w:pPr>
        <w:pStyle w:val="ListParagraph"/>
        <w:numPr>
          <w:ilvl w:val="0"/>
          <w:numId w:val="3"/>
        </w:numPr>
        <w:spacing w:after="70" w:line="276"/>
      </w:pPr>
      <w:r>
        <w:rPr>
          <w:rFonts w:ascii="Calibri" w:cs="Calibri" w:eastAsia="Calibri" w:hAnsi="Calibri"/>
          <w:b/>
          <w:bCs/>
          <w:color w:val="1F2933"/>
          <w:sz w:val="21"/>
          <w:szCs w:val="21"/>
        </w:rPr>
        <w:t xml:space="preserve">Measure the friction.</w:t>
      </w:r>
      <w:r>
        <w:rPr>
          <w:rFonts w:ascii="Calibri" w:cs="Calibri" w:eastAsia="Calibri" w:hAnsi="Calibri"/>
          <w:color w:val="1F2933"/>
          <w:sz w:val="21"/>
          <w:szCs w:val="21"/>
        </w:rPr>
        <w:t xml:space="preserve"> Time the core task. If logging a visit takes four minutes, fix that before adding features.</w:t>
      </w:r>
    </w:p>
    <w:p>
      <w:pPr>
        <w:pStyle w:val="ListParagraph"/>
        <w:numPr>
          <w:ilvl w:val="0"/>
          <w:numId w:val="3"/>
        </w:numPr>
        <w:spacing w:after="70" w:line="276"/>
      </w:pPr>
      <w:r>
        <w:rPr>
          <w:rFonts w:ascii="Calibri" w:cs="Calibri" w:eastAsia="Calibri" w:hAnsi="Calibri"/>
          <w:b/>
          <w:bCs/>
          <w:color w:val="1F2933"/>
          <w:sz w:val="21"/>
          <w:szCs w:val="21"/>
        </w:rPr>
        <w:t xml:space="preserve">Fix the top three friction points, then relaunch with the story.</w:t>
      </w:r>
      <w:r>
        <w:rPr>
          <w:rFonts w:ascii="Calibri" w:cs="Calibri" w:eastAsia="Calibri" w:hAnsi="Calibri"/>
          <w:color w:val="1F2933"/>
          <w:sz w:val="21"/>
          <w:szCs w:val="21"/>
        </w:rPr>
        <w:t xml:space="preserve"> Re-communicate what changed and why, and make managers visibly use it.</w:t>
      </w:r>
    </w:p>
    <w:p>
      <w:pPr>
        <w:pStyle w:val="ListParagraph"/>
        <w:numPr>
          <w:ilvl w:val="0"/>
          <w:numId w:val="3"/>
        </w:numPr>
        <w:spacing w:after="70" w:line="276"/>
      </w:pPr>
      <w:r>
        <w:rPr>
          <w:rFonts w:ascii="Calibri" w:cs="Calibri" w:eastAsia="Calibri" w:hAnsi="Calibri"/>
          <w:b/>
          <w:bCs/>
          <w:color w:val="1F2933"/>
          <w:sz w:val="21"/>
          <w:szCs w:val="21"/>
        </w:rPr>
        <w:t xml:space="preserve">Publish the adoption scorecard monthly.</w:t>
      </w:r>
      <w:r>
        <w:rPr>
          <w:rFonts w:ascii="Calibri" w:cs="Calibri" w:eastAsia="Calibri" w:hAnsi="Calibri"/>
          <w:color w:val="1F2933"/>
          <w:sz w:val="21"/>
          <w:szCs w:val="21"/>
        </w:rPr>
        <w:t xml:space="preserve"> What gets measured and shown to leadership gets attention.</w:t>
      </w:r>
    </w:p>
    <w:p>
      <w:pPr>
        <w:pStyle w:val="Heading2"/>
        <w:spacing w:after="140" w:before="300"/>
      </w:pPr>
      <w:r>
        <w:rPr>
          <w:rFonts w:ascii="Calibri" w:cs="Calibri" w:eastAsia="Calibri" w:hAnsi="Calibri"/>
          <w:b/>
          <w:bCs/>
          <w:color w:val="0B5CAB"/>
          <w:sz w:val="27"/>
          <w:szCs w:val="27"/>
        </w:rPr>
        <w:t xml:space="preserve">21.4 Scenario — inherited undocumented org</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Situation</w:t>
            </w:r>
          </w:p>
          <w:p>
            <w:pPr>
              <w:spacing w:after="50" w:line="264"/>
            </w:pPr>
            <w:r>
              <w:rPr>
                <w:rFonts w:ascii="Calibri" w:cs="Calibri" w:eastAsia="Calibri" w:hAnsi="Calibri"/>
                <w:color w:val="1F2933"/>
                <w:sz w:val="20"/>
                <w:szCs w:val="20"/>
              </w:rPr>
              <w:t xml:space="preserve">You join a programme with a seven-year-old Salesforce org. There is no documentation, the original team has gone, and the business wants a major enhancement in the next quarter.</w:t>
            </w:r>
          </w:p>
        </w:tc>
      </w:tr>
    </w:tbl>
    <w:p>
      <w:pPr>
        <w:pStyle w:val="ListParagraph"/>
        <w:numPr>
          <w:ilvl w:val="0"/>
          <w:numId w:val="3"/>
        </w:numPr>
        <w:spacing w:after="70" w:line="276"/>
      </w:pPr>
      <w:r>
        <w:rPr>
          <w:rFonts w:ascii="Calibri" w:cs="Calibri" w:eastAsia="Calibri" w:hAnsi="Calibri"/>
          <w:b/>
          <w:bCs/>
          <w:color w:val="1F2933"/>
          <w:sz w:val="21"/>
          <w:szCs w:val="21"/>
        </w:rPr>
        <w:t xml:space="preserve">Buy yourself a discovery period</w:t>
      </w:r>
      <w:r>
        <w:rPr>
          <w:rFonts w:ascii="Calibri" w:cs="Calibri" w:eastAsia="Calibri" w:hAnsi="Calibri"/>
          <w:color w:val="1F2933"/>
          <w:sz w:val="21"/>
          <w:szCs w:val="21"/>
        </w:rPr>
        <w:t xml:space="preserve"> — two to three weeks, clearly scoped, with a defined deliverable so it does not look like delay.</w:t>
      </w:r>
    </w:p>
    <w:p>
      <w:pPr>
        <w:pStyle w:val="ListParagraph"/>
        <w:numPr>
          <w:ilvl w:val="0"/>
          <w:numId w:val="3"/>
        </w:numPr>
        <w:spacing w:after="70" w:line="276"/>
      </w:pPr>
      <w:r>
        <w:rPr>
          <w:rFonts w:ascii="Calibri" w:cs="Calibri" w:eastAsia="Calibri" w:hAnsi="Calibri"/>
          <w:b/>
          <w:bCs/>
          <w:color w:val="1F2933"/>
          <w:sz w:val="21"/>
          <w:szCs w:val="21"/>
        </w:rPr>
        <w:t xml:space="preserve">Inventory the org</w:t>
      </w:r>
      <w:r>
        <w:rPr>
          <w:rFonts w:ascii="Calibri" w:cs="Calibri" w:eastAsia="Calibri" w:hAnsi="Calibri"/>
          <w:color w:val="1F2933"/>
          <w:sz w:val="21"/>
          <w:szCs w:val="21"/>
        </w:rPr>
        <w:t xml:space="preserve">: objects and fields with usage data, automation (including legacy Workflow Rules and Process Builders), profiles and permission sets, integrations, installed packages, reports actually in use, and scheduled jobs.</w:t>
      </w:r>
    </w:p>
    <w:p>
      <w:pPr>
        <w:pStyle w:val="ListParagraph"/>
        <w:numPr>
          <w:ilvl w:val="0"/>
          <w:numId w:val="3"/>
        </w:numPr>
        <w:spacing w:after="70" w:line="276"/>
      </w:pPr>
      <w:r>
        <w:rPr>
          <w:rFonts w:ascii="Calibri" w:cs="Calibri" w:eastAsia="Calibri" w:hAnsi="Calibri"/>
          <w:b/>
          <w:bCs/>
          <w:color w:val="1F2933"/>
          <w:sz w:val="21"/>
          <w:szCs w:val="21"/>
        </w:rPr>
        <w:t xml:space="preserve">Map the real processes</w:t>
      </w:r>
      <w:r>
        <w:rPr>
          <w:rFonts w:ascii="Calibri" w:cs="Calibri" w:eastAsia="Calibri" w:hAnsi="Calibri"/>
          <w:color w:val="1F2933"/>
          <w:sz w:val="21"/>
          <w:szCs w:val="21"/>
        </w:rPr>
        <w:t xml:space="preserve"> by shadowing users, not by reading the old design documents, which will be wrong.</w:t>
      </w:r>
    </w:p>
    <w:p>
      <w:pPr>
        <w:pStyle w:val="ListParagraph"/>
        <w:numPr>
          <w:ilvl w:val="0"/>
          <w:numId w:val="3"/>
        </w:numPr>
        <w:spacing w:after="70" w:line="276"/>
      </w:pPr>
      <w:r>
        <w:rPr>
          <w:rFonts w:ascii="Calibri" w:cs="Calibri" w:eastAsia="Calibri" w:hAnsi="Calibri"/>
          <w:b/>
          <w:bCs/>
          <w:color w:val="1F2933"/>
          <w:sz w:val="21"/>
          <w:szCs w:val="21"/>
        </w:rPr>
        <w:t xml:space="preserve">Build a risk register</w:t>
      </w:r>
      <w:r>
        <w:rPr>
          <w:rFonts w:ascii="Calibri" w:cs="Calibri" w:eastAsia="Calibri" w:hAnsi="Calibri"/>
          <w:color w:val="1F2933"/>
          <w:sz w:val="21"/>
          <w:szCs w:val="21"/>
        </w:rPr>
        <w:t xml:space="preserve"> — where the biggest unknowns and the most fragile customisations are.</w:t>
      </w:r>
    </w:p>
    <w:p>
      <w:pPr>
        <w:pStyle w:val="ListParagraph"/>
        <w:numPr>
          <w:ilvl w:val="0"/>
          <w:numId w:val="3"/>
        </w:numPr>
        <w:spacing w:after="70" w:line="276"/>
      </w:pPr>
      <w:r>
        <w:rPr>
          <w:rFonts w:ascii="Calibri" w:cs="Calibri" w:eastAsia="Calibri" w:hAnsi="Calibri"/>
          <w:b/>
          <w:bCs/>
          <w:color w:val="1F2933"/>
          <w:sz w:val="21"/>
          <w:szCs w:val="21"/>
        </w:rPr>
        <w:t xml:space="preserve">Deliver a quick win early</w:t>
      </w:r>
      <w:r>
        <w:rPr>
          <w:rFonts w:ascii="Calibri" w:cs="Calibri" w:eastAsia="Calibri" w:hAnsi="Calibri"/>
          <w:color w:val="1F2933"/>
          <w:sz w:val="21"/>
          <w:szCs w:val="21"/>
        </w:rPr>
        <w:t xml:space="preserve"> to build credibility while discovery continues. A report leadership has wanted for a year is often enough.</w:t>
      </w:r>
    </w:p>
    <w:p>
      <w:pPr>
        <w:pStyle w:val="ListParagraph"/>
        <w:numPr>
          <w:ilvl w:val="0"/>
          <w:numId w:val="3"/>
        </w:numPr>
        <w:spacing w:after="70" w:line="276"/>
      </w:pPr>
      <w:r>
        <w:rPr>
          <w:rFonts w:ascii="Calibri" w:cs="Calibri" w:eastAsia="Calibri" w:hAnsi="Calibri"/>
          <w:b/>
          <w:bCs/>
          <w:color w:val="1F2933"/>
          <w:sz w:val="21"/>
          <w:szCs w:val="21"/>
        </w:rPr>
        <w:t xml:space="preserve">Insist on documenting as you go</w:t>
      </w:r>
      <w:r>
        <w:rPr>
          <w:rFonts w:ascii="Calibri" w:cs="Calibri" w:eastAsia="Calibri" w:hAnsi="Calibri"/>
          <w:color w:val="1F2933"/>
          <w:sz w:val="21"/>
          <w:szCs w:val="21"/>
        </w:rPr>
        <w:t xml:space="preserve"> from that point onward: field dictionary, decision log, process flows. Make it part of the Definition of Done so it is not optional.</w:t>
      </w:r>
    </w:p>
    <w:p>
      <w:pPr>
        <w:pStyle w:val="Heading2"/>
        <w:spacing w:after="140" w:before="300"/>
      </w:pPr>
      <w:r>
        <w:rPr>
          <w:rFonts w:ascii="Calibri" w:cs="Calibri" w:eastAsia="Calibri" w:hAnsi="Calibri"/>
          <w:b/>
          <w:bCs/>
          <w:color w:val="0B5CAB"/>
          <w:sz w:val="27"/>
          <w:szCs w:val="27"/>
        </w:rPr>
        <w:t xml:space="preserve">21.5 Scenario — offshore team, onshore client, four-hour overlap</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Situation</w:t>
            </w:r>
          </w:p>
          <w:p>
            <w:pPr>
              <w:spacing w:after="50" w:line="264"/>
            </w:pPr>
            <w:r>
              <w:rPr>
                <w:rFonts w:ascii="Calibri" w:cs="Calibri" w:eastAsia="Calibri" w:hAnsi="Calibri"/>
                <w:color w:val="1F2933"/>
                <w:sz w:val="20"/>
                <w:szCs w:val="20"/>
              </w:rPr>
              <w:t xml:space="preserve">You are in Mumbai; the business is in Chicago. Overlap is roughly 18:30–22:00 IST. Requirements are being clarified too slowly and the sprint is slipping.</w:t>
            </w:r>
          </w:p>
        </w:tc>
      </w:tr>
    </w:tbl>
    <w:p>
      <w:pPr>
        <w:pStyle w:val="ListParagraph"/>
        <w:numPr>
          <w:ilvl w:val="0"/>
          <w:numId w:val="2"/>
        </w:numPr>
        <w:spacing w:after="70" w:line="276"/>
      </w:pPr>
      <w:r>
        <w:rPr>
          <w:rFonts w:ascii="Calibri" w:cs="Calibri" w:eastAsia="Calibri" w:hAnsi="Calibri"/>
          <w:b/>
          <w:bCs/>
          <w:color w:val="1F2933"/>
          <w:sz w:val="21"/>
          <w:szCs w:val="21"/>
        </w:rPr>
        <w:t xml:space="preserve">Protect the overlap for decisions only.</w:t>
      </w:r>
      <w:r>
        <w:rPr>
          <w:rFonts w:ascii="Calibri" w:cs="Calibri" w:eastAsia="Calibri" w:hAnsi="Calibri"/>
          <w:color w:val="1F2933"/>
          <w:sz w:val="21"/>
          <w:szCs w:val="21"/>
        </w:rPr>
        <w:t xml:space="preserve"> Status, demos and information sharing move to asynchronous formats — recorded walkthroughs, annotated Confluence pages, Loom-style videos.</w:t>
      </w:r>
    </w:p>
    <w:p>
      <w:pPr>
        <w:pStyle w:val="ListParagraph"/>
        <w:numPr>
          <w:ilvl w:val="0"/>
          <w:numId w:val="2"/>
        </w:numPr>
        <w:spacing w:after="70" w:line="276"/>
      </w:pPr>
      <w:r>
        <w:rPr>
          <w:rFonts w:ascii="Calibri" w:cs="Calibri" w:eastAsia="Calibri" w:hAnsi="Calibri"/>
          <w:b/>
          <w:bCs/>
          <w:color w:val="1F2933"/>
          <w:sz w:val="21"/>
          <w:szCs w:val="21"/>
        </w:rPr>
        <w:t xml:space="preserve">Batch questions.</w:t>
      </w:r>
      <w:r>
        <w:rPr>
          <w:rFonts w:ascii="Calibri" w:cs="Calibri" w:eastAsia="Calibri" w:hAnsi="Calibri"/>
          <w:color w:val="1F2933"/>
          <w:sz w:val="21"/>
          <w:szCs w:val="21"/>
        </w:rPr>
        <w:t xml:space="preserve"> Maintain a single running clarification log with priority, and work it top-down in the overlap window. Ad-hoc pings across time zones waste the whole day.</w:t>
      </w:r>
    </w:p>
    <w:p>
      <w:pPr>
        <w:pStyle w:val="ListParagraph"/>
        <w:numPr>
          <w:ilvl w:val="0"/>
          <w:numId w:val="2"/>
        </w:numPr>
        <w:spacing w:after="70" w:line="276"/>
      </w:pPr>
      <w:r>
        <w:rPr>
          <w:rFonts w:ascii="Calibri" w:cs="Calibri" w:eastAsia="Calibri" w:hAnsi="Calibri"/>
          <w:b/>
          <w:bCs/>
          <w:color w:val="1F2933"/>
          <w:sz w:val="21"/>
          <w:szCs w:val="21"/>
        </w:rPr>
        <w:t xml:space="preserve">Use a decision deadline convention.</w:t>
      </w:r>
      <w:r>
        <w:rPr>
          <w:rFonts w:ascii="Calibri" w:cs="Calibri" w:eastAsia="Calibri" w:hAnsi="Calibri"/>
          <w:color w:val="1F2933"/>
          <w:sz w:val="21"/>
          <w:szCs w:val="21"/>
        </w:rPr>
        <w:t xml:space="preserve"> </w:t>
      </w:r>
      <w:r>
        <w:rPr>
          <w:rFonts w:ascii="Calibri" w:cs="Calibri" w:eastAsia="Calibri" w:hAnsi="Calibri"/>
          <w:i/>
          <w:iCs/>
          <w:color w:val="1F2933"/>
          <w:sz w:val="21"/>
          <w:szCs w:val="21"/>
        </w:rPr>
        <w:t xml:space="preserve">"If we do not hear back by 22:00 IST Wednesday, we will proceed on assumption X, documented here."</w:t>
      </w:r>
      <w:r>
        <w:rPr>
          <w:rFonts w:ascii="Calibri" w:cs="Calibri" w:eastAsia="Calibri" w:hAnsi="Calibri"/>
          <w:color w:val="1F2933"/>
          <w:sz w:val="21"/>
          <w:szCs w:val="21"/>
        </w:rPr>
        <w:t xml:space="preserve"> Get the sponsor to agree to this convention up front. It converts silence into progress instead of blockage.</w:t>
      </w:r>
    </w:p>
    <w:p>
      <w:pPr>
        <w:pStyle w:val="ListParagraph"/>
        <w:numPr>
          <w:ilvl w:val="0"/>
          <w:numId w:val="2"/>
        </w:numPr>
        <w:spacing w:after="70" w:line="276"/>
      </w:pPr>
      <w:r>
        <w:rPr>
          <w:rFonts w:ascii="Calibri" w:cs="Calibri" w:eastAsia="Calibri" w:hAnsi="Calibri"/>
          <w:b/>
          <w:bCs/>
          <w:color w:val="1F2933"/>
          <w:sz w:val="21"/>
          <w:szCs w:val="21"/>
        </w:rPr>
        <w:t xml:space="preserve">Over-invest in written clarity.</w:t>
      </w:r>
      <w:r>
        <w:rPr>
          <w:rFonts w:ascii="Calibri" w:cs="Calibri" w:eastAsia="Calibri" w:hAnsi="Calibri"/>
          <w:color w:val="1F2933"/>
          <w:sz w:val="21"/>
          <w:szCs w:val="21"/>
        </w:rPr>
        <w:t xml:space="preserve"> Ambiguity that would cost ten minutes in a corridor costs a full day across time zones.</w:t>
      </w:r>
    </w:p>
    <w:p>
      <w:pPr>
        <w:pStyle w:val="ListParagraph"/>
        <w:numPr>
          <w:ilvl w:val="0"/>
          <w:numId w:val="2"/>
        </w:numPr>
        <w:spacing w:after="70" w:line="276"/>
      </w:pPr>
      <w:r>
        <w:rPr>
          <w:rFonts w:ascii="Calibri" w:cs="Calibri" w:eastAsia="Calibri" w:hAnsi="Calibri"/>
          <w:b/>
          <w:bCs/>
          <w:color w:val="1F2933"/>
          <w:sz w:val="21"/>
          <w:szCs w:val="21"/>
        </w:rPr>
        <w:t xml:space="preserve">Build a next-day handover note</w:t>
      </w:r>
      <w:r>
        <w:rPr>
          <w:rFonts w:ascii="Calibri" w:cs="Calibri" w:eastAsia="Calibri" w:hAnsi="Calibri"/>
          <w:color w:val="1F2933"/>
          <w:sz w:val="21"/>
          <w:szCs w:val="21"/>
        </w:rPr>
        <w:t xml:space="preserve"> each evening so the client wakes up knowing exactly what happened, what is blocked, and what you need.</w:t>
      </w:r>
    </w:p>
    <w:p>
      <w:pPr>
        <w:pStyle w:val="ListParagraph"/>
        <w:numPr>
          <w:ilvl w:val="0"/>
          <w:numId w:val="2"/>
        </w:numPr>
        <w:spacing w:after="70" w:line="276"/>
      </w:pPr>
      <w:r>
        <w:rPr>
          <w:rFonts w:ascii="Calibri" w:cs="Calibri" w:eastAsia="Calibri" w:hAnsi="Calibri"/>
          <w:b/>
          <w:bCs/>
          <w:color w:val="1F2933"/>
          <w:sz w:val="21"/>
          <w:szCs w:val="21"/>
        </w:rPr>
        <w:t xml:space="preserve">Identify one empowered onshore proxy</w:t>
      </w:r>
      <w:r>
        <w:rPr>
          <w:rFonts w:ascii="Calibri" w:cs="Calibri" w:eastAsia="Calibri" w:hAnsi="Calibri"/>
          <w:color w:val="1F2933"/>
          <w:sz w:val="21"/>
          <w:szCs w:val="21"/>
        </w:rPr>
        <w:t xml:space="preserve"> who can answer routine questions without waking anyone up. This single arrangement fixes more delivery problems than any tool.</w:t>
      </w:r>
    </w:p>
    <w:p>
      <w:pPr>
        <w:pStyle w:val="Heading2"/>
        <w:spacing w:after="140" w:before="300"/>
      </w:pPr>
      <w:r>
        <w:rPr>
          <w:rFonts w:ascii="Calibri" w:cs="Calibri" w:eastAsia="Calibri" w:hAnsi="Calibri"/>
          <w:b/>
          <w:bCs/>
          <w:color w:val="0B5CAB"/>
          <w:sz w:val="27"/>
          <w:szCs w:val="27"/>
        </w:rPr>
        <w:t xml:space="preserve">21.6 Scenario — the stakeholder who wants Excel back</w:t>
      </w:r>
    </w:p>
    <w:tbl>
      <w:tblPr>
        <w:tblW w:type="dxa" w:w="9020"/>
        <w:tblBorders>
          <w:top w:val="single" w:color="FFF6E5" w:sz="2"/>
          <w:left w:val="single" w:color="C2410C" w:sz="18"/>
          <w:bottom w:val="single" w:color="FFF6E5" w:sz="2"/>
          <w:right w:val="single" w:color="FFF6E5" w:sz="2"/>
          <w:insideH w:val="none"/>
          <w:insideV w:val="none"/>
        </w:tblBorders>
      </w:tblPr>
      <w:tblGrid>
        <w:gridCol w:w="9020"/>
      </w:tblGrid>
      <w:tr>
        <w:tc>
          <w:tcPr>
            <w:tcW w:type="dxa" w:w="9020"/>
            <w:shd w:fill="FFF6E5"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Situation</w:t>
            </w:r>
          </w:p>
          <w:p>
            <w:pPr>
              <w:spacing w:after="50" w:line="264"/>
            </w:pPr>
            <w:r>
              <w:rPr>
                <w:rFonts w:ascii="Calibri" w:cs="Calibri" w:eastAsia="Calibri" w:hAnsi="Calibri"/>
                <w:color w:val="1F2933"/>
                <w:sz w:val="20"/>
                <w:szCs w:val="20"/>
              </w:rPr>
              <w:t xml:space="preserve">A senior finance stakeholder keeps requesting exports and maintains a parallel spreadsheet, undermining trust in Salesforce reporting.</w:t>
            </w:r>
          </w:p>
        </w:tc>
      </w:tr>
    </w:tbl>
    <w:p>
      <w:pPr>
        <w:spacing w:after="120" w:line="276"/>
      </w:pPr>
      <w:r>
        <w:rPr>
          <w:rFonts w:ascii="Calibri" w:cs="Calibri" w:eastAsia="Calibri" w:hAnsi="Calibri"/>
          <w:color w:val="1F2933"/>
          <w:sz w:val="21"/>
          <w:szCs w:val="21"/>
        </w:rPr>
        <w:t xml:space="preserve">Do not treat this as resistance. Treat it as a requirement you have not yet met. Ask to see the spreadsheet. In almost every case it contains one of three things: a calculation Salesforce does not currently do, a data source not yet integrated, or a formatting/layout need for a board pack. All three are solvable. The spreadsheet is not the enemy — it is free, detailed, unfiltered requirements documentation, and the person maintaining it is your best-informed stakeholder.</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22. Advanced — Governance, Anti-Patterns and Expert Insights</w:t>
      </w:r>
    </w:p>
    <w:p>
      <w:pPr>
        <w:pStyle w:val="Heading2"/>
        <w:spacing w:after="140" w:before="300"/>
      </w:pPr>
      <w:r>
        <w:rPr>
          <w:rFonts w:ascii="Calibri" w:cs="Calibri" w:eastAsia="Calibri" w:hAnsi="Calibri"/>
          <w:b/>
          <w:bCs/>
          <w:color w:val="0B5CAB"/>
          <w:sz w:val="27"/>
          <w:szCs w:val="27"/>
        </w:rPr>
        <w:t xml:space="preserve">22.1 Salesforce governance a Senior BA should help establish</w:t>
      </w:r>
    </w:p>
    <w:p>
      <w:pPr>
        <w:pStyle w:val="ListParagraph"/>
        <w:numPr>
          <w:ilvl w:val="0"/>
          <w:numId w:val="2"/>
        </w:numPr>
        <w:spacing w:after="70" w:line="276"/>
      </w:pPr>
      <w:r>
        <w:rPr>
          <w:rFonts w:ascii="Calibri" w:cs="Calibri" w:eastAsia="Calibri" w:hAnsi="Calibri"/>
          <w:b/>
          <w:bCs/>
          <w:color w:val="1F2933"/>
          <w:sz w:val="21"/>
          <w:szCs w:val="21"/>
        </w:rPr>
        <w:t xml:space="preserve">Intake process</w:t>
      </w:r>
      <w:r>
        <w:rPr>
          <w:rFonts w:ascii="Calibri" w:cs="Calibri" w:eastAsia="Calibri" w:hAnsi="Calibri"/>
          <w:color w:val="1F2933"/>
          <w:sz w:val="21"/>
          <w:szCs w:val="21"/>
        </w:rPr>
        <w:t xml:space="preserve"> — a single front door for requests, with a standard template capturing the problem, the objective it serves, the affected users and the value. No intake process means the loudest voice sets the roadmap.</w:t>
      </w:r>
    </w:p>
    <w:p>
      <w:pPr>
        <w:pStyle w:val="ListParagraph"/>
        <w:numPr>
          <w:ilvl w:val="0"/>
          <w:numId w:val="2"/>
        </w:numPr>
        <w:spacing w:after="70" w:line="276"/>
      </w:pPr>
      <w:r>
        <w:rPr>
          <w:rFonts w:ascii="Calibri" w:cs="Calibri" w:eastAsia="Calibri" w:hAnsi="Calibri"/>
          <w:b/>
          <w:bCs/>
          <w:color w:val="1F2933"/>
          <w:sz w:val="21"/>
          <w:szCs w:val="21"/>
        </w:rPr>
        <w:t xml:space="preserve">Change Advisory Board / design authority</w:t>
      </w:r>
      <w:r>
        <w:rPr>
          <w:rFonts w:ascii="Calibri" w:cs="Calibri" w:eastAsia="Calibri" w:hAnsi="Calibri"/>
          <w:color w:val="1F2933"/>
          <w:sz w:val="21"/>
          <w:szCs w:val="21"/>
        </w:rPr>
        <w:t xml:space="preserve"> — a small group (architect, admin lead, BA, business representative) reviewing significant changes for consistency, reuse and impact.</w:t>
      </w:r>
    </w:p>
    <w:p>
      <w:pPr>
        <w:pStyle w:val="ListParagraph"/>
        <w:numPr>
          <w:ilvl w:val="0"/>
          <w:numId w:val="2"/>
        </w:numPr>
        <w:spacing w:after="70" w:line="276"/>
      </w:pPr>
      <w:r>
        <w:rPr>
          <w:rFonts w:ascii="Calibri" w:cs="Calibri" w:eastAsia="Calibri" w:hAnsi="Calibri"/>
          <w:b/>
          <w:bCs/>
          <w:color w:val="1F2933"/>
          <w:sz w:val="21"/>
          <w:szCs w:val="21"/>
        </w:rPr>
        <w:t xml:space="preserve">Org standards</w:t>
      </w:r>
      <w:r>
        <w:rPr>
          <w:rFonts w:ascii="Calibri" w:cs="Calibri" w:eastAsia="Calibri" w:hAnsi="Calibri"/>
          <w:color w:val="1F2933"/>
          <w:sz w:val="21"/>
          <w:szCs w:val="21"/>
        </w:rPr>
        <w:t xml:space="preserve"> — naming conventions, when a new object is justified, when a new profile is justified, documentation requirements as part of the Definition of Done.</w:t>
      </w:r>
    </w:p>
    <w:p>
      <w:pPr>
        <w:pStyle w:val="ListParagraph"/>
        <w:numPr>
          <w:ilvl w:val="0"/>
          <w:numId w:val="2"/>
        </w:numPr>
        <w:spacing w:after="70" w:line="276"/>
      </w:pPr>
      <w:r>
        <w:rPr>
          <w:rFonts w:ascii="Calibri" w:cs="Calibri" w:eastAsia="Calibri" w:hAnsi="Calibri"/>
          <w:b/>
          <w:bCs/>
          <w:color w:val="1F2933"/>
          <w:sz w:val="21"/>
          <w:szCs w:val="21"/>
        </w:rPr>
        <w:t xml:space="preserve">Release calendar</w:t>
      </w:r>
      <w:r>
        <w:rPr>
          <w:rFonts w:ascii="Calibri" w:cs="Calibri" w:eastAsia="Calibri" w:hAnsi="Calibri"/>
          <w:color w:val="1F2933"/>
          <w:sz w:val="21"/>
          <w:szCs w:val="21"/>
        </w:rPr>
        <w:t xml:space="preserve"> — a fixed cadence so the business knows when things ship and stops asking for emergency deployments.</w:t>
      </w:r>
    </w:p>
    <w:p>
      <w:pPr>
        <w:pStyle w:val="ListParagraph"/>
        <w:numPr>
          <w:ilvl w:val="0"/>
          <w:numId w:val="2"/>
        </w:numPr>
        <w:spacing w:after="70" w:line="276"/>
      </w:pPr>
      <w:r>
        <w:rPr>
          <w:rFonts w:ascii="Calibri" w:cs="Calibri" w:eastAsia="Calibri" w:hAnsi="Calibri"/>
          <w:b/>
          <w:bCs/>
          <w:color w:val="1F2933"/>
          <w:sz w:val="21"/>
          <w:szCs w:val="21"/>
        </w:rPr>
        <w:t xml:space="preserve">Centre of Excellence</w:t>
      </w:r>
      <w:r>
        <w:rPr>
          <w:rFonts w:ascii="Calibri" w:cs="Calibri" w:eastAsia="Calibri" w:hAnsi="Calibri"/>
          <w:color w:val="1F2933"/>
          <w:sz w:val="21"/>
          <w:szCs w:val="21"/>
        </w:rPr>
        <w:t xml:space="preserve"> — for large programmes: a shared team that owns standards, reusable components, training and platform strategy across business units.</w:t>
      </w:r>
    </w:p>
    <w:p>
      <w:pPr>
        <w:pStyle w:val="ListParagraph"/>
        <w:numPr>
          <w:ilvl w:val="0"/>
          <w:numId w:val="2"/>
        </w:numPr>
        <w:spacing w:after="70" w:line="276"/>
      </w:pPr>
      <w:r>
        <w:rPr>
          <w:rFonts w:ascii="Calibri" w:cs="Calibri" w:eastAsia="Calibri" w:hAnsi="Calibri"/>
          <w:b/>
          <w:bCs/>
          <w:color w:val="1F2933"/>
          <w:sz w:val="21"/>
          <w:szCs w:val="21"/>
        </w:rPr>
        <w:t xml:space="preserve">Data governance</w:t>
      </w:r>
      <w:r>
        <w:rPr>
          <w:rFonts w:ascii="Calibri" w:cs="Calibri" w:eastAsia="Calibri" w:hAnsi="Calibri"/>
          <w:color w:val="1F2933"/>
          <w:sz w:val="21"/>
          <w:szCs w:val="21"/>
        </w:rPr>
        <w:t xml:space="preserve"> — named data owners per object, defined quality rules, a steward who monitors duplicates and completeness.</w:t>
      </w:r>
    </w:p>
    <w:p>
      <w:pPr>
        <w:pStyle w:val="Heading2"/>
        <w:spacing w:after="140" w:before="300"/>
      </w:pPr>
      <w:r>
        <w:rPr>
          <w:rFonts w:ascii="Calibri" w:cs="Calibri" w:eastAsia="Calibri" w:hAnsi="Calibri"/>
          <w:b/>
          <w:bCs/>
          <w:color w:val="0B5CAB"/>
          <w:sz w:val="27"/>
          <w:szCs w:val="27"/>
        </w:rPr>
        <w:t xml:space="preserve">22.2 Anti-patterns to recognise and name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3300"/>
        <w:gridCol w:w="35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Anti-pattern</w:t>
            </w:r>
          </w:p>
        </w:tc>
        <w:tc>
          <w:tcPr>
            <w:tcW w:type="dxa" w:w="3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it looks like</w:t>
            </w:r>
          </w:p>
        </w:tc>
        <w:tc>
          <w:tcPr>
            <w:tcW w:type="dxa" w:w="3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to do instead</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Requirements as a wish list</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300-line spreadsheet of "the system should…" with no priority or objective link</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Prioritise against objectives; force a Must/Should/Could split with effort visible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Solutioning in the workshop</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room designs fields and buttons before the problem is agreed</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Park solutions; return to the outcome; ask "what decision does this enable?"</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Lift and shift</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Recreating the legacy system's screens field for field in Salesforce</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Redesign the process first; migrate the intent, not the interface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Mandatory everything</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20+ required fields "so the data is complete"</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 the minimum at each stage; earn data completeness through usefulness</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Custom object reflex</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new custom object for every new noun a stakeholder says</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Check record types, picklists and standard objects first</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Reporting as an afterthought</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Free-text fields everywhere, then a request for analytics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Design the report backwards into the data model at analysis time</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UAT as a demo</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watches the BA click; nobody tests independently</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users execute scenarios themselves, with their own data, unaided</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Go-live as the finish line</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Team disbands at launch; no adoption tracking</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Plan hypercare and a 30/60/90-day optimisation cycle before launch</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Document graveyard</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Beautiful BRD nobody has opened since month two</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Keep living artefacts: stories, decision log, process flows, field dictionary</w:t>
            </w:r>
          </w:p>
        </w:tc>
      </w:tr>
    </w:tbl>
    <w:p>
      <w:pPr>
        <w:spacing w:after="180" w:before="60"/>
      </w:pPr>
      <w:r>
        <w:rPr>
          <w:rFonts w:ascii="Calibri" w:cs="Calibri" w:eastAsia="Calibri" w:hAnsi="Calibri"/>
          <w:i/>
          <w:iCs/>
          <w:color w:val="4A5568"/>
          <w:sz w:val="18"/>
          <w:szCs w:val="18"/>
        </w:rPr>
        <w:t xml:space="preserve">Table 22.1 — Naming an anti-pattern in an interview, with an example of catching it, is a strong seniority signal.</w:t>
      </w:r>
    </w:p>
    <w:p>
      <w:pPr>
        <w:pStyle w:val="Heading2"/>
        <w:spacing w:after="140" w:before="300"/>
      </w:pPr>
      <w:r>
        <w:rPr>
          <w:rFonts w:ascii="Calibri" w:cs="Calibri" w:eastAsia="Calibri" w:hAnsi="Calibri"/>
          <w:b/>
          <w:bCs/>
          <w:color w:val="0B5CAB"/>
          <w:sz w:val="27"/>
          <w:szCs w:val="27"/>
        </w:rPr>
        <w:t xml:space="preserve">22.3 Expert insights — things that are rarely written down</w:t>
      </w:r>
    </w:p>
    <w:p>
      <w:pPr>
        <w:pStyle w:val="ListParagraph"/>
        <w:numPr>
          <w:ilvl w:val="0"/>
          <w:numId w:val="2"/>
        </w:numPr>
        <w:spacing w:after="70" w:line="276"/>
      </w:pPr>
      <w:r>
        <w:rPr>
          <w:rFonts w:ascii="Calibri" w:cs="Calibri" w:eastAsia="Calibri" w:hAnsi="Calibri"/>
          <w:b/>
          <w:bCs/>
          <w:color w:val="1F2933"/>
          <w:sz w:val="21"/>
          <w:szCs w:val="21"/>
        </w:rPr>
        <w:t xml:space="preserve">The requirement is not the problem.</w:t>
      </w:r>
      <w:r>
        <w:rPr>
          <w:rFonts w:ascii="Calibri" w:cs="Calibri" w:eastAsia="Calibri" w:hAnsi="Calibri"/>
          <w:color w:val="1F2933"/>
          <w:sz w:val="21"/>
          <w:szCs w:val="21"/>
        </w:rPr>
        <w:t xml:space="preserve"> People ask for the solution they can imagine. Your value is in the gap between what they ask for and what would actually help them.</w:t>
      </w:r>
    </w:p>
    <w:p>
      <w:pPr>
        <w:pStyle w:val="ListParagraph"/>
        <w:numPr>
          <w:ilvl w:val="0"/>
          <w:numId w:val="2"/>
        </w:numPr>
        <w:spacing w:after="70" w:line="276"/>
      </w:pPr>
      <w:r>
        <w:rPr>
          <w:rFonts w:ascii="Calibri" w:cs="Calibri" w:eastAsia="Calibri" w:hAnsi="Calibri"/>
          <w:b/>
          <w:bCs/>
          <w:color w:val="1F2933"/>
          <w:sz w:val="21"/>
          <w:szCs w:val="21"/>
        </w:rPr>
        <w:t xml:space="preserve">Trust is built by predictability, not brilliance.</w:t>
      </w:r>
      <w:r>
        <w:rPr>
          <w:rFonts w:ascii="Calibri" w:cs="Calibri" w:eastAsia="Calibri" w:hAnsi="Calibri"/>
          <w:color w:val="1F2933"/>
          <w:sz w:val="21"/>
          <w:szCs w:val="21"/>
        </w:rPr>
        <w:t xml:space="preserve"> Being the person who always sends the minutes within 24 hours, always closes the open question, always tells the truth about a slip — that is what gets you invited to the decisions.</w:t>
      </w:r>
    </w:p>
    <w:p>
      <w:pPr>
        <w:pStyle w:val="ListParagraph"/>
        <w:numPr>
          <w:ilvl w:val="0"/>
          <w:numId w:val="2"/>
        </w:numPr>
        <w:spacing w:after="70" w:line="276"/>
      </w:pPr>
      <w:r>
        <w:rPr>
          <w:rFonts w:ascii="Calibri" w:cs="Calibri" w:eastAsia="Calibri" w:hAnsi="Calibri"/>
          <w:b/>
          <w:bCs/>
          <w:color w:val="1F2933"/>
          <w:sz w:val="21"/>
          <w:szCs w:val="21"/>
        </w:rPr>
        <w:t xml:space="preserve">The quietest person in the room usually knows the exception that breaks the design.</w:t>
      </w:r>
      <w:r>
        <w:rPr>
          <w:rFonts w:ascii="Calibri" w:cs="Calibri" w:eastAsia="Calibri" w:hAnsi="Calibri"/>
          <w:color w:val="1F2933"/>
          <w:sz w:val="21"/>
          <w:szCs w:val="21"/>
        </w:rPr>
        <w:t xml:space="preserve"> Ask them directly, by name, in the workshop.</w:t>
      </w:r>
    </w:p>
    <w:p>
      <w:pPr>
        <w:pStyle w:val="ListParagraph"/>
        <w:numPr>
          <w:ilvl w:val="0"/>
          <w:numId w:val="2"/>
        </w:numPr>
        <w:spacing w:after="70" w:line="276"/>
      </w:pPr>
      <w:r>
        <w:rPr>
          <w:rFonts w:ascii="Calibri" w:cs="Calibri" w:eastAsia="Calibri" w:hAnsi="Calibri"/>
          <w:b/>
          <w:bCs/>
          <w:color w:val="1F2933"/>
          <w:sz w:val="21"/>
          <w:szCs w:val="21"/>
        </w:rPr>
        <w:t xml:space="preserve">If you cannot explain the requirement in one sentence, you do not understand it yet.</w:t>
      </w:r>
      <w:r>
        <w:rPr>
          <w:rFonts w:ascii="Calibri" w:cs="Calibri" w:eastAsia="Calibri" w:hAnsi="Calibri"/>
          <w:color w:val="1F2933"/>
          <w:sz w:val="21"/>
          <w:szCs w:val="21"/>
        </w:rPr>
        <w:t xml:space="preserve"> Do not write the story until you can.</w:t>
      </w:r>
    </w:p>
    <w:p>
      <w:pPr>
        <w:pStyle w:val="ListParagraph"/>
        <w:numPr>
          <w:ilvl w:val="0"/>
          <w:numId w:val="2"/>
        </w:numPr>
        <w:spacing w:after="70" w:line="276"/>
      </w:pPr>
      <w:r>
        <w:rPr>
          <w:rFonts w:ascii="Calibri" w:cs="Calibri" w:eastAsia="Calibri" w:hAnsi="Calibri"/>
          <w:b/>
          <w:bCs/>
          <w:color w:val="1F2933"/>
          <w:sz w:val="21"/>
          <w:szCs w:val="21"/>
        </w:rPr>
        <w:t xml:space="preserve">Every "small change" has a blast radius.</w:t>
      </w:r>
      <w:r>
        <w:rPr>
          <w:rFonts w:ascii="Calibri" w:cs="Calibri" w:eastAsia="Calibri" w:hAnsi="Calibri"/>
          <w:color w:val="1F2933"/>
          <w:sz w:val="21"/>
          <w:szCs w:val="21"/>
        </w:rPr>
        <w:t xml:space="preserve"> Before you agree, ask: what reports, automations, integrations, layouts and permissions touch this field?</w:t>
      </w:r>
    </w:p>
    <w:p>
      <w:pPr>
        <w:pStyle w:val="ListParagraph"/>
        <w:numPr>
          <w:ilvl w:val="0"/>
          <w:numId w:val="2"/>
        </w:numPr>
        <w:spacing w:after="70" w:line="276"/>
      </w:pPr>
      <w:r>
        <w:rPr>
          <w:rFonts w:ascii="Calibri" w:cs="Calibri" w:eastAsia="Calibri" w:hAnsi="Calibri"/>
          <w:b/>
          <w:bCs/>
          <w:color w:val="1F2933"/>
          <w:sz w:val="21"/>
          <w:szCs w:val="21"/>
        </w:rPr>
        <w:t xml:space="preserve">Data quality is a leadership problem disguised as a system problem.</w:t>
      </w:r>
      <w:r>
        <w:rPr>
          <w:rFonts w:ascii="Calibri" w:cs="Calibri" w:eastAsia="Calibri" w:hAnsi="Calibri"/>
          <w:color w:val="1F2933"/>
          <w:sz w:val="21"/>
          <w:szCs w:val="21"/>
        </w:rPr>
        <w:t xml:space="preserve"> Validation rules do not fix a culture where nobody uses the data to make decisions.</w:t>
      </w:r>
    </w:p>
    <w:p>
      <w:pPr>
        <w:pStyle w:val="ListParagraph"/>
        <w:numPr>
          <w:ilvl w:val="0"/>
          <w:numId w:val="2"/>
        </w:numPr>
        <w:spacing w:after="70" w:line="276"/>
      </w:pPr>
      <w:r>
        <w:rPr>
          <w:rFonts w:ascii="Calibri" w:cs="Calibri" w:eastAsia="Calibri" w:hAnsi="Calibri"/>
          <w:b/>
          <w:bCs/>
          <w:color w:val="1F2933"/>
          <w:sz w:val="21"/>
          <w:szCs w:val="21"/>
        </w:rPr>
        <w:t xml:space="preserve">Design the report before you design the screen.</w:t>
      </w:r>
      <w:r>
        <w:rPr>
          <w:rFonts w:ascii="Calibri" w:cs="Calibri" w:eastAsia="Calibri" w:hAnsi="Calibri"/>
          <w:color w:val="1F2933"/>
          <w:sz w:val="21"/>
          <w:szCs w:val="21"/>
        </w:rPr>
        <w:t xml:space="preserve"> If you know the question the business must answer, the data model writes itself.</w:t>
      </w:r>
    </w:p>
    <w:p>
      <w:pPr>
        <w:pStyle w:val="ListParagraph"/>
        <w:numPr>
          <w:ilvl w:val="0"/>
          <w:numId w:val="2"/>
        </w:numPr>
        <w:spacing w:after="70" w:line="276"/>
      </w:pPr>
      <w:r>
        <w:rPr>
          <w:rFonts w:ascii="Calibri" w:cs="Calibri" w:eastAsia="Calibri" w:hAnsi="Calibri"/>
          <w:b/>
          <w:bCs/>
          <w:color w:val="1F2933"/>
          <w:sz w:val="21"/>
          <w:szCs w:val="21"/>
        </w:rPr>
        <w:t xml:space="preserve">Say "I do not know, I will find out by Thursday" early and often.</w:t>
      </w:r>
      <w:r>
        <w:rPr>
          <w:rFonts w:ascii="Calibri" w:cs="Calibri" w:eastAsia="Calibri" w:hAnsi="Calibri"/>
          <w:color w:val="1F2933"/>
          <w:sz w:val="21"/>
          <w:szCs w:val="21"/>
        </w:rPr>
        <w:t xml:space="preserve"> Senior people are trusted because they are accurate, not because they are always certain.</w:t>
      </w:r>
    </w:p>
    <w:p>
      <w:pPr>
        <w:pStyle w:val="ListParagraph"/>
        <w:numPr>
          <w:ilvl w:val="0"/>
          <w:numId w:val="2"/>
        </w:numPr>
        <w:spacing w:after="70" w:line="276"/>
      </w:pPr>
      <w:r>
        <w:rPr>
          <w:rFonts w:ascii="Calibri" w:cs="Calibri" w:eastAsia="Calibri" w:hAnsi="Calibri"/>
          <w:b/>
          <w:bCs/>
          <w:color w:val="1F2933"/>
          <w:sz w:val="21"/>
          <w:szCs w:val="21"/>
        </w:rPr>
        <w:t xml:space="preserve">Adoption is the only real test of a requirement.</w:t>
      </w:r>
      <w:r>
        <w:rPr>
          <w:rFonts w:ascii="Calibri" w:cs="Calibri" w:eastAsia="Calibri" w:hAnsi="Calibri"/>
          <w:color w:val="1F2933"/>
          <w:sz w:val="21"/>
          <w:szCs w:val="21"/>
        </w:rPr>
        <w:t xml:space="preserve"> A signed-off, defect-free, unused feature is a failure, and you should be willing to say so.</w:t>
      </w:r>
    </w:p>
    <w:tbl>
      <w:tblPr>
        <w:tblW w:type="dxa" w:w="9020"/>
        <w:tblBorders>
          <w:top w:val="single" w:color="EDE9FE" w:sz="2"/>
          <w:left w:val="single" w:color="5B21B6" w:sz="18"/>
          <w:bottom w:val="single" w:color="EDE9FE" w:sz="2"/>
          <w:right w:val="single" w:color="EDE9FE" w:sz="2"/>
          <w:insideH w:val="none"/>
          <w:insideV w:val="none"/>
        </w:tblBorders>
      </w:tblPr>
      <w:tblGrid>
        <w:gridCol w:w="9020"/>
      </w:tblGrid>
      <w:tr>
        <w:tc>
          <w:tcPr>
            <w:tcW w:type="dxa" w:w="9020"/>
            <w:shd w:fill="EDE9FE"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Advanced checkpoint — you should now be able to</w:t>
            </w:r>
          </w:p>
          <w:p>
            <w:pPr>
              <w:spacing w:after="50" w:line="264"/>
            </w:pPr>
            <w:r>
              <w:rPr>
                <w:rFonts w:ascii="Calibri" w:cs="Calibri" w:eastAsia="Calibri" w:hAnsi="Calibri"/>
                <w:color w:val="1F2933"/>
                <w:sz w:val="20"/>
                <w:szCs w:val="20"/>
              </w:rPr>
              <w:t xml:space="preserve">Recognise requirement shapes that collide with platform limits, and reframe them before commitment.</w:t>
            </w:r>
          </w:p>
          <w:p>
            <w:pPr>
              <w:spacing w:after="50" w:line="264"/>
            </w:pPr>
            <w:r>
              <w:rPr>
                <w:rFonts w:ascii="Calibri" w:cs="Calibri" w:eastAsia="Calibri" w:hAnsi="Calibri"/>
                <w:color w:val="1F2933"/>
                <w:sz w:val="20"/>
                <w:szCs w:val="20"/>
              </w:rPr>
              <w:t xml:space="preserve">Explain why automation order matters and how you prevent conflicting field updates.</w:t>
            </w:r>
          </w:p>
          <w:p>
            <w:pPr>
              <w:spacing w:after="50" w:line="264"/>
            </w:pPr>
            <w:r>
              <w:rPr>
                <w:rFonts w:ascii="Calibri" w:cs="Calibri" w:eastAsia="Calibri" w:hAnsi="Calibri"/>
                <w:color w:val="1F2933"/>
                <w:sz w:val="20"/>
                <w:szCs w:val="20"/>
              </w:rPr>
              <w:t xml:space="preserve">Walk end to end through Lead-to-Cash and Case-to-Resolution, naming design decisions at each stage.</w:t>
            </w:r>
          </w:p>
          <w:p>
            <w:pPr>
              <w:spacing w:after="50" w:line="264"/>
            </w:pPr>
            <w:r>
              <w:rPr>
                <w:rFonts w:ascii="Calibri" w:cs="Calibri" w:eastAsia="Calibri" w:hAnsi="Calibri"/>
                <w:color w:val="1F2933"/>
                <w:sz w:val="20"/>
                <w:szCs w:val="20"/>
              </w:rPr>
              <w:t xml:space="preserve">Own a field mapping document, a reconciliation pack and a cutover plan for data migration.</w:t>
            </w:r>
          </w:p>
          <w:p>
            <w:pPr>
              <w:spacing w:after="50" w:line="264"/>
            </w:pPr>
            <w:r>
              <w:rPr>
                <w:rFonts w:ascii="Calibri" w:cs="Calibri" w:eastAsia="Calibri" w:hAnsi="Calibri"/>
                <w:color w:val="1F2933"/>
                <w:sz w:val="20"/>
                <w:szCs w:val="20"/>
              </w:rPr>
              <w:t xml:space="preserve">Define an integration requirement including system of record, conflict rules and failure handling.</w:t>
            </w:r>
          </w:p>
          <w:p>
            <w:pPr>
              <w:spacing w:after="50" w:line="264"/>
            </w:pPr>
            <w:r>
              <w:rPr>
                <w:rFonts w:ascii="Calibri" w:cs="Calibri" w:eastAsia="Calibri" w:hAnsi="Calibri"/>
                <w:color w:val="1F2933"/>
                <w:sz w:val="20"/>
                <w:szCs w:val="20"/>
              </w:rPr>
              <w:t xml:space="preserve">Co-own a go-live checklist, track manual deployment steps, and plan for Salesforce's three annual releases.</w:t>
            </w:r>
          </w:p>
          <w:p>
            <w:pPr>
              <w:spacing w:after="50" w:line="264"/>
            </w:pPr>
            <w:r>
              <w:rPr>
                <w:rFonts w:ascii="Calibri" w:cs="Calibri" w:eastAsia="Calibri" w:hAnsi="Calibri"/>
                <w:color w:val="1F2933"/>
                <w:sz w:val="20"/>
                <w:szCs w:val="20"/>
              </w:rPr>
              <w:t xml:space="preserve">Hunt for optimisation opportunities systematically and build a quantified business case.</w:t>
            </w:r>
          </w:p>
          <w:p>
            <w:pPr>
              <w:spacing w:after="50" w:line="264"/>
            </w:pPr>
            <w:r>
              <w:rPr>
                <w:rFonts w:ascii="Calibri" w:cs="Calibri" w:eastAsia="Calibri" w:hAnsi="Calibri"/>
                <w:color w:val="1F2933"/>
                <w:sz w:val="20"/>
                <w:szCs w:val="20"/>
              </w:rPr>
              <w:t xml:space="preserve">Trace every story to a business objective and prioritise with a defensible framework.</w:t>
            </w:r>
          </w:p>
          <w:p>
            <w:pPr>
              <w:spacing w:after="50" w:line="264"/>
            </w:pPr>
            <w:r>
              <w:rPr>
                <w:rFonts w:ascii="Calibri" w:cs="Calibri" w:eastAsia="Calibri" w:hAnsi="Calibri"/>
                <w:color w:val="1F2933"/>
                <w:sz w:val="20"/>
                <w:szCs w:val="20"/>
              </w:rPr>
              <w:t xml:space="preserve">Handle conflicting stakeholders, scope explosions, low adoption and undocumented orgs with a structured approach.</w:t>
            </w:r>
          </w:p>
          <w:p>
            <w:pPr>
              <w:spacing w:after="50" w:line="264"/>
            </w:pPr>
            <w:r>
              <w:rPr>
                <w:rFonts w:ascii="Calibri" w:cs="Calibri" w:eastAsia="Calibri" w:hAnsi="Calibri"/>
                <w:color w:val="1F2933"/>
                <w:sz w:val="20"/>
                <w:szCs w:val="20"/>
              </w:rPr>
              <w:t xml:space="preserve">Name governance mechanisms and anti-patterns, and describe what you did about them.</w:t>
            </w:r>
          </w:p>
        </w:tc>
      </w:tr>
    </w:tbl>
    <w:p>
      <w:r>
        <w:br w:type="page"/>
      </w:r>
    </w:p>
    <w:tbl>
      <w:tblPr>
        <w:tblW w:type="dxa" w:w="9020"/>
        <w:tblBorders>
          <w:top w:val="single" w:color="E6F0FA" w:sz="2"/>
          <w:left w:val="single" w:color="0B5CAB" w:sz="18"/>
          <w:bottom w:val="single" w:color="E6F0FA" w:sz="2"/>
          <w:right w:val="single" w:color="E6F0FA" w:sz="2"/>
          <w:insideH w:val="none"/>
          <w:insideV w:val="none"/>
        </w:tblBorders>
      </w:tblPr>
      <w:tblGrid>
        <w:gridCol w:w="9020"/>
      </w:tblGrid>
      <w:tr>
        <w:tc>
          <w:tcPr>
            <w:tcW w:type="dxa" w:w="9020"/>
            <w:shd w:fill="E6F0FA"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PART 4 — INTERVIEW AND CAREER PREPARATION</w:t>
            </w:r>
          </w:p>
          <w:p>
            <w:pPr>
              <w:spacing w:after="50" w:line="264"/>
            </w:pPr>
            <w:r>
              <w:rPr>
                <w:rFonts w:ascii="Calibri" w:cs="Calibri" w:eastAsia="Calibri" w:hAnsi="Calibri"/>
                <w:color w:val="1F2933"/>
                <w:sz w:val="20"/>
                <w:szCs w:val="20"/>
              </w:rPr>
              <w:t xml:space="preserve">Chapters 23 to 26. Question banks by level, STAR stories, certification roadmap, a 30-60-90 day plan, the requirement traceability matrix and a glossary.</w:t>
            </w:r>
          </w:p>
        </w:tc>
      </w:tr>
    </w:tbl>
    <w:p>
      <w:pPr>
        <w:spacing w:after="200"/>
      </w:pPr>
      <w:r>
        <w:t xml:space="preserve"/>
      </w:r>
    </w:p>
    <w:p>
      <w:pPr>
        <w:pStyle w:val="Heading1"/>
        <w:pBdr>
          <w:bottom w:val="single" w:color="0B5CAB" w:sz="12" w:space="6"/>
        </w:pBdr>
        <w:spacing w:after="180" w:before="360"/>
      </w:pPr>
      <w:r>
        <w:rPr>
          <w:rFonts w:ascii="Calibri" w:cs="Calibri" w:eastAsia="Calibri" w:hAnsi="Calibri"/>
          <w:b/>
          <w:bCs/>
          <w:color w:val="083D73"/>
          <w:sz w:val="34"/>
          <w:szCs w:val="34"/>
        </w:rPr>
        <w:t xml:space="preserve">23. Interview Question Bank</w:t>
      </w:r>
    </w:p>
    <w:p>
      <w:pPr>
        <w:spacing w:after="120" w:line="276"/>
      </w:pPr>
      <w:r>
        <w:rPr>
          <w:rFonts w:ascii="Calibri" w:cs="Calibri" w:eastAsia="Calibri" w:hAnsi="Calibri"/>
          <w:color w:val="1F2933"/>
          <w:sz w:val="21"/>
          <w:szCs w:val="21"/>
        </w:rPr>
        <w:t xml:space="preserve">Questions are grouped by the level they test. For a 7+ year candidate, expect roughly 20% beginner (screening), 40% intermediate and 40% advanced. Prepare a real example for every advanced answer.</w:t>
      </w:r>
    </w:p>
    <w:p>
      <w:pPr>
        <w:pStyle w:val="Heading2"/>
        <w:spacing w:after="140" w:before="300"/>
      </w:pPr>
      <w:r>
        <w:rPr>
          <w:rFonts w:ascii="Calibri" w:cs="Calibri" w:eastAsia="Calibri" w:hAnsi="Calibri"/>
          <w:b/>
          <w:bCs/>
          <w:color w:val="0B5CAB"/>
          <w:sz w:val="27"/>
          <w:szCs w:val="27"/>
        </w:rPr>
        <w:t xml:space="preserve">23.1 Beginner / screening questions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3400"/>
        <w:gridCol w:w="5620"/>
      </w:tblGrid>
      <w:tr>
        <w:trPr>
          <w:tblHeader/>
        </w:trPr>
        <w:tc>
          <w:tcPr>
            <w:tcW w:type="dxa" w:w="3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Question</w:t>
            </w:r>
          </w:p>
        </w:tc>
        <w:tc>
          <w:tcPr>
            <w:tcW w:type="dxa" w:w="5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a good answer contains</w:t>
            </w:r>
          </w:p>
        </w:tc>
      </w:tr>
      <w:tr>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does a Business Analyst do on a Salesforce project?</w:t>
            </w:r>
          </w:p>
        </w:tc>
        <w:tc>
          <w:tcPr>
            <w:tcW w:type="dxa" w:w="5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bridge role; the four-step loop; concrete artefacts; explicit mention of staying through build, UAT and improvement</w:t>
            </w:r>
          </w:p>
        </w:tc>
      </w:tr>
      <w:tr>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Explain Lookup vs Master-Detail.</w:t>
            </w:r>
          </w:p>
        </w:tc>
        <w:tc>
          <w:tcPr>
            <w:tcW w:type="dxa" w:w="5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Ownership, sharing inheritance, cascade delete, roll-up summary availability, required-ness — plus a commercial example of why it matters</w:t>
            </w:r>
          </w:p>
        </w:tc>
      </w:tr>
      <w:tr>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happens when a Lead is converted?</w:t>
            </w:r>
          </w:p>
        </w:tc>
        <w:tc>
          <w:tcPr>
            <w:tcW w:type="dxa" w:w="5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Account, Contact and optionally Opportunity created; Lead becomes read-only; field mapping must be configured or data is lost</w:t>
            </w:r>
          </w:p>
        </w:tc>
      </w:tr>
      <w:tr>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Profile vs Permission Set vs Role?</w:t>
            </w:r>
          </w:p>
        </w:tc>
        <w:tc>
          <w:tcPr>
            <w:tcW w:type="dxa" w:w="5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Profile = baseline, one per user; Permission Set = additive, many; Role = record visibility via hierarchy, not functional permissions</w:t>
            </w:r>
          </w:p>
        </w:tc>
      </w:tr>
      <w:tr>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are the four report formats?</w:t>
            </w:r>
          </w:p>
        </w:tc>
        <w:tc>
          <w:tcPr>
            <w:tcW w:type="dxa" w:w="5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Tabular, Summary, Matrix, Joined — with a use case for each; bonus for mentioning report types vs formats</w:t>
            </w:r>
          </w:p>
        </w:tc>
      </w:tr>
      <w:tr>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Why are Workflow Rules and Process Builder no longer used?</w:t>
            </w:r>
          </w:p>
        </w:tc>
        <w:tc>
          <w:tcPr>
            <w:tcW w:type="dxa" w:w="5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Retired in favour of Flow; existing ones still run in legacy orgs; migration is real backlog work</w:t>
            </w:r>
          </w:p>
        </w:tc>
      </w:tr>
      <w:tr>
        <w:tc>
          <w:tcPr>
            <w:tcW w:type="dxa" w:w="3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is UAT and how does it differ from SIT?</w:t>
            </w:r>
          </w:p>
        </w:tc>
        <w:tc>
          <w:tcPr>
            <w:tcW w:type="dxa" w:w="5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users validating against business need vs QA validating system behaviour; different owners, criteria and exit gates</w:t>
            </w:r>
          </w:p>
        </w:tc>
      </w:tr>
      <w:tr>
        <w:tc>
          <w:tcPr>
            <w:tcW w:type="dxa" w:w="3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is a user story and what makes it good?</w:t>
            </w:r>
          </w:p>
        </w:tc>
        <w:tc>
          <w:tcPr>
            <w:tcW w:type="dxa" w:w="5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Format with a real role and a benefit; INVEST; testable acceptance criteria including negatives</w:t>
            </w:r>
          </w:p>
        </w:tc>
      </w:tr>
    </w:tbl>
    <w:p>
      <w:pPr>
        <w:spacing w:after="180" w:before="60"/>
      </w:pPr>
      <w:r>
        <w:rPr>
          <w:rFonts w:ascii="Calibri" w:cs="Calibri" w:eastAsia="Calibri" w:hAnsi="Calibri"/>
          <w:i/>
          <w:iCs/>
          <w:color w:val="4A5568"/>
          <w:sz w:val="18"/>
          <w:szCs w:val="18"/>
        </w:rPr>
        <w:t xml:space="preserve">Table 23.1 — Screening questions. Answer crisply and move on; depth here does not score.</w:t>
      </w:r>
    </w:p>
    <w:p>
      <w:pPr>
        <w:pStyle w:val="Heading2"/>
        <w:spacing w:after="140" w:before="300"/>
      </w:pPr>
      <w:r>
        <w:rPr>
          <w:rFonts w:ascii="Calibri" w:cs="Calibri" w:eastAsia="Calibri" w:hAnsi="Calibri"/>
          <w:b/>
          <w:bCs/>
          <w:color w:val="0B5CAB"/>
          <w:sz w:val="27"/>
          <w:szCs w:val="27"/>
        </w:rPr>
        <w:t xml:space="preserve">23.2 Intermediate questions</w:t>
      </w:r>
    </w:p>
    <w:p>
      <w:pPr>
        <w:pStyle w:val="ListParagraph"/>
        <w:numPr>
          <w:ilvl w:val="0"/>
          <w:numId w:val="2"/>
        </w:numPr>
        <w:spacing w:after="70" w:line="276"/>
      </w:pPr>
      <w:r>
        <w:rPr>
          <w:rFonts w:ascii="Calibri" w:cs="Calibri" w:eastAsia="Calibri" w:hAnsi="Calibri"/>
          <w:b/>
          <w:bCs/>
          <w:color w:val="1F2933"/>
          <w:sz w:val="21"/>
          <w:szCs w:val="21"/>
        </w:rPr>
        <w:t xml:space="preserve">"Walk me through how you gather requirements."</w:t>
      </w:r>
      <w:r>
        <w:rPr>
          <w:rFonts w:ascii="Calibri" w:cs="Calibri" w:eastAsia="Calibri" w:hAnsi="Calibri"/>
          <w:color w:val="1F2933"/>
          <w:sz w:val="21"/>
          <w:szCs w:val="21"/>
        </w:rPr>
        <w:t xml:space="preserve"> Do not list techniques — describe selecting them. Mention the strawman, the decision log, the five quality tests and traceability.</w:t>
      </w:r>
    </w:p>
    <w:p>
      <w:pPr>
        <w:pStyle w:val="ListParagraph"/>
        <w:numPr>
          <w:ilvl w:val="0"/>
          <w:numId w:val="2"/>
        </w:numPr>
        <w:spacing w:after="70" w:line="276"/>
      </w:pPr>
      <w:r>
        <w:rPr>
          <w:rFonts w:ascii="Calibri" w:cs="Calibri" w:eastAsia="Calibri" w:hAnsi="Calibri"/>
          <w:b/>
          <w:bCs/>
          <w:color w:val="1F2933"/>
          <w:sz w:val="21"/>
          <w:szCs w:val="21"/>
        </w:rPr>
        <w:t xml:space="preserve">"A stakeholder asks for a new custom object. How do you respond?"</w:t>
      </w:r>
      <w:r>
        <w:rPr>
          <w:rFonts w:ascii="Calibri" w:cs="Calibri" w:eastAsia="Calibri" w:hAnsi="Calibri"/>
          <w:color w:val="1F2933"/>
          <w:sz w:val="21"/>
          <w:szCs w:val="21"/>
        </w:rPr>
        <w:t xml:space="preserve"> Need vs solution; check standard objects, record types and picklists; present options with trade-offs; document the decision and the rationale.</w:t>
      </w:r>
    </w:p>
    <w:p>
      <w:pPr>
        <w:pStyle w:val="ListParagraph"/>
        <w:numPr>
          <w:ilvl w:val="0"/>
          <w:numId w:val="2"/>
        </w:numPr>
        <w:spacing w:after="70" w:line="276"/>
      </w:pPr>
      <w:r>
        <w:rPr>
          <w:rFonts w:ascii="Calibri" w:cs="Calibri" w:eastAsia="Calibri" w:hAnsi="Calibri"/>
          <w:b/>
          <w:bCs/>
          <w:color w:val="1F2933"/>
          <w:sz w:val="21"/>
          <w:szCs w:val="21"/>
        </w:rPr>
        <w:t xml:space="preserve">"How do you write acceptance criteria?"</w:t>
      </w:r>
      <w:r>
        <w:rPr>
          <w:rFonts w:ascii="Calibri" w:cs="Calibri" w:eastAsia="Calibri" w:hAnsi="Calibri"/>
          <w:color w:val="1F2933"/>
          <w:sz w:val="21"/>
          <w:szCs w:val="21"/>
        </w:rPr>
        <w:t xml:space="preserve"> Given/When/Then; include negative, boundary and exception cases; review with QA before the story is Ready.</w:t>
      </w:r>
    </w:p>
    <w:p>
      <w:pPr>
        <w:pStyle w:val="ListParagraph"/>
        <w:numPr>
          <w:ilvl w:val="0"/>
          <w:numId w:val="2"/>
        </w:numPr>
        <w:spacing w:after="70" w:line="276"/>
      </w:pPr>
      <w:r>
        <w:rPr>
          <w:rFonts w:ascii="Calibri" w:cs="Calibri" w:eastAsia="Calibri" w:hAnsi="Calibri"/>
          <w:b/>
          <w:bCs/>
          <w:color w:val="1F2933"/>
          <w:sz w:val="21"/>
          <w:szCs w:val="21"/>
        </w:rPr>
        <w:t xml:space="preserve">"How do you handle a change request during a sprint?"</w:t>
      </w:r>
      <w:r>
        <w:rPr>
          <w:rFonts w:ascii="Calibri" w:cs="Calibri" w:eastAsia="Calibri" w:hAnsi="Calibri"/>
          <w:color w:val="1F2933"/>
          <w:sz w:val="21"/>
          <w:szCs w:val="21"/>
        </w:rPr>
        <w:t xml:space="preserve"> Assess impact; protect the sprint goal; take it to the PO for prioritisation; if it must come in, something comes out; record it.</w:t>
      </w:r>
    </w:p>
    <w:p>
      <w:pPr>
        <w:pStyle w:val="ListParagraph"/>
        <w:numPr>
          <w:ilvl w:val="0"/>
          <w:numId w:val="2"/>
        </w:numPr>
        <w:spacing w:after="70" w:line="276"/>
      </w:pPr>
      <w:r>
        <w:rPr>
          <w:rFonts w:ascii="Calibri" w:cs="Calibri" w:eastAsia="Calibri" w:hAnsi="Calibri"/>
          <w:b/>
          <w:bCs/>
          <w:color w:val="1F2933"/>
          <w:sz w:val="21"/>
          <w:szCs w:val="21"/>
        </w:rPr>
        <w:t xml:space="preserve">"How do you decide between configuration and code?"</w:t>
      </w:r>
      <w:r>
        <w:rPr>
          <w:rFonts w:ascii="Calibri" w:cs="Calibri" w:eastAsia="Calibri" w:hAnsi="Calibri"/>
          <w:color w:val="1F2933"/>
          <w:sz w:val="21"/>
          <w:szCs w:val="21"/>
        </w:rPr>
        <w:t xml:space="preserve"> The escalation ladder in Table 14.2, with the reasoning and a documented exception process.</w:t>
      </w:r>
    </w:p>
    <w:p>
      <w:pPr>
        <w:pStyle w:val="ListParagraph"/>
        <w:numPr>
          <w:ilvl w:val="0"/>
          <w:numId w:val="2"/>
        </w:numPr>
        <w:spacing w:after="70" w:line="276"/>
      </w:pPr>
      <w:r>
        <w:rPr>
          <w:rFonts w:ascii="Calibri" w:cs="Calibri" w:eastAsia="Calibri" w:hAnsi="Calibri"/>
          <w:b/>
          <w:bCs/>
          <w:color w:val="1F2933"/>
          <w:sz w:val="21"/>
          <w:szCs w:val="21"/>
        </w:rPr>
        <w:t xml:space="preserve">"Describe your UAT process."</w:t>
      </w:r>
      <w:r>
        <w:rPr>
          <w:rFonts w:ascii="Calibri" w:cs="Calibri" w:eastAsia="Calibri" w:hAnsi="Calibri"/>
          <w:color w:val="1F2933"/>
          <w:sz w:val="21"/>
          <w:szCs w:val="21"/>
        </w:rPr>
        <w:t xml:space="preserve"> Entry criteria, tester selection and training, scenario-based scripts, daily triage, defect classification, exit criteria, evidenced sign-off.</w:t>
      </w:r>
    </w:p>
    <w:p>
      <w:pPr>
        <w:pStyle w:val="ListParagraph"/>
        <w:numPr>
          <w:ilvl w:val="0"/>
          <w:numId w:val="2"/>
        </w:numPr>
        <w:spacing w:after="70" w:line="276"/>
      </w:pPr>
      <w:r>
        <w:rPr>
          <w:rFonts w:ascii="Calibri" w:cs="Calibri" w:eastAsia="Calibri" w:hAnsi="Calibri"/>
          <w:b/>
          <w:bCs/>
          <w:color w:val="1F2933"/>
          <w:sz w:val="21"/>
          <w:szCs w:val="21"/>
        </w:rPr>
        <w:t xml:space="preserve">"How do you split a large epic?"</w:t>
      </w:r>
      <w:r>
        <w:rPr>
          <w:rFonts w:ascii="Calibri" w:cs="Calibri" w:eastAsia="Calibri" w:hAnsi="Calibri"/>
          <w:color w:val="1F2933"/>
          <w:sz w:val="21"/>
          <w:szCs w:val="21"/>
        </w:rPr>
        <w:t xml:space="preserve"> Name three splitting patterns and give a Salesforce example of each.</w:t>
      </w:r>
    </w:p>
    <w:p>
      <w:pPr>
        <w:pStyle w:val="ListParagraph"/>
        <w:numPr>
          <w:ilvl w:val="0"/>
          <w:numId w:val="2"/>
        </w:numPr>
        <w:spacing w:after="70" w:line="276"/>
      </w:pPr>
      <w:r>
        <w:rPr>
          <w:rFonts w:ascii="Calibri" w:cs="Calibri" w:eastAsia="Calibri" w:hAnsi="Calibri"/>
          <w:b/>
          <w:bCs/>
          <w:color w:val="1F2933"/>
          <w:sz w:val="21"/>
          <w:szCs w:val="21"/>
        </w:rPr>
        <w:t xml:space="preserve">"What is your Jira setup?"</w:t>
      </w:r>
      <w:r>
        <w:rPr>
          <w:rFonts w:ascii="Calibri" w:cs="Calibri" w:eastAsia="Calibri" w:hAnsi="Calibri"/>
          <w:color w:val="1F2933"/>
          <w:sz w:val="21"/>
          <w:szCs w:val="21"/>
        </w:rPr>
        <w:t xml:space="preserve"> Hierarchy, workflow states, custom fields (environment, component type, manual step flag), and a saved JQL you actually use.</w:t>
      </w:r>
    </w:p>
    <w:p>
      <w:pPr>
        <w:pStyle w:val="ListParagraph"/>
        <w:numPr>
          <w:ilvl w:val="0"/>
          <w:numId w:val="2"/>
        </w:numPr>
        <w:spacing w:after="70" w:line="276"/>
      </w:pPr>
      <w:r>
        <w:rPr>
          <w:rFonts w:ascii="Calibri" w:cs="Calibri" w:eastAsia="Calibri" w:hAnsi="Calibri"/>
          <w:b/>
          <w:bCs/>
          <w:color w:val="1F2933"/>
          <w:sz w:val="21"/>
          <w:szCs w:val="21"/>
        </w:rPr>
        <w:t xml:space="preserve">"How do you ensure nothing gets missed between requirement and delivery?"</w:t>
      </w:r>
      <w:r>
        <w:rPr>
          <w:rFonts w:ascii="Calibri" w:cs="Calibri" w:eastAsia="Calibri" w:hAnsi="Calibri"/>
          <w:color w:val="1F2933"/>
          <w:sz w:val="21"/>
          <w:szCs w:val="21"/>
        </w:rPr>
        <w:t xml:space="preserve"> RTM, both directions, with the Jira keys in it.</w:t>
      </w:r>
    </w:p>
    <w:p>
      <w:pPr>
        <w:pStyle w:val="ListParagraph"/>
        <w:numPr>
          <w:ilvl w:val="0"/>
          <w:numId w:val="2"/>
        </w:numPr>
        <w:spacing w:after="70" w:line="276"/>
      </w:pPr>
      <w:r>
        <w:rPr>
          <w:rFonts w:ascii="Calibri" w:cs="Calibri" w:eastAsia="Calibri" w:hAnsi="Calibri"/>
          <w:b/>
          <w:bCs/>
          <w:color w:val="1F2933"/>
          <w:sz w:val="21"/>
          <w:szCs w:val="21"/>
        </w:rPr>
        <w:t xml:space="preserve">"How do you handle a defect the developer says is a change request?"</w:t>
      </w:r>
      <w:r>
        <w:rPr>
          <w:rFonts w:ascii="Calibri" w:cs="Calibri" w:eastAsia="Calibri" w:hAnsi="Calibri"/>
          <w:color w:val="1F2933"/>
          <w:sz w:val="21"/>
          <w:szCs w:val="21"/>
        </w:rPr>
        <w:t xml:space="preserve"> Go to the written acceptance criteria; decide on evidence, not seniority; classify honestly even when it is uncomfortable for your own side.</w:t>
      </w:r>
    </w:p>
    <w:p>
      <w:pPr>
        <w:pStyle w:val="Heading2"/>
        <w:spacing w:after="140" w:before="300"/>
      </w:pPr>
      <w:r>
        <w:rPr>
          <w:rFonts w:ascii="Calibri" w:cs="Calibri" w:eastAsia="Calibri" w:hAnsi="Calibri"/>
          <w:b/>
          <w:bCs/>
          <w:color w:val="0B5CAB"/>
          <w:sz w:val="27"/>
          <w:szCs w:val="27"/>
        </w:rPr>
        <w:t xml:space="preserve">23.3 Advanced / scenario questions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600"/>
        <w:gridCol w:w="2400"/>
        <w:gridCol w:w="4020"/>
      </w:tblGrid>
      <w:tr>
        <w:trPr>
          <w:tblHeader/>
        </w:trPr>
        <w:tc>
          <w:tcPr>
            <w:tcW w:type="dxa" w:w="2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Question</w:t>
            </w:r>
          </w:p>
        </w:tc>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What they are testing</w:t>
            </w:r>
          </w:p>
        </w:tc>
        <w:tc>
          <w:tcPr>
            <w:tcW w:type="dxa" w:w="40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Anchor your answer on</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Tell me about a requirement you pushed back on.</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Courage, commercial judgement, whether you are an order-taker</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21.2 — impact assessment, three options, a recommendation, business decision recorded</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do you handle two senior stakeholders who disagree?</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Influence without authority</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21.1 — interests not positions, evidence, graduated design, pilot, review date</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Your project went live and adoption is poor. What do you do?</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Outcome ownership vs delivery ownership</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21.3 — segment, interview non-users, check the manager layer, measure friction, relaunch</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would you approach an undocumented seven-year-old org?</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Structure under uncertainty</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21.4 — scoped discovery, inventory, shadowing, risk register, early quick win</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do you know a requirement will hit platform limits?</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Architecture awareness</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14.1 — the red-flag shapes and the three volume questions</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would you do in your first 90 days here?</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Whether you have a plan or will wait to be told</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25 — the 30-60-90 plan</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do you prioritise when everything is a priority?</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Product thinking</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20.2 — score against objectives, make the trade-off visible, business owns the call</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Tell me about a time you improved something nobody asked you to.</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"identify opportunities" clause in the JD</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19 — a quantified business case with a measured result</w:t>
            </w:r>
          </w:p>
        </w:tc>
      </w:tr>
      <w:tr>
        <w:tc>
          <w:tcPr>
            <w:tcW w:type="dxa" w:w="2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How do you support data migration?</w:t>
            </w:r>
          </w:p>
        </w:tc>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Whether you have actually been through a go-live</w:t>
            </w:r>
          </w:p>
        </w:tc>
        <w:tc>
          <w:tcPr>
            <w:tcW w:type="dxa" w:w="40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16 — mapping doc, dedup rules, trial loads, reconciliation pack, cutover</w:t>
            </w:r>
          </w:p>
        </w:tc>
      </w:tr>
      <w:tr>
        <w:tc>
          <w:tcPr>
            <w:tcW w:type="dxa" w:w="2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What do Salesforce's three annual releases mean for you?</w:t>
            </w:r>
          </w:p>
        </w:tc>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Platform maturity — most candidates have no answer</w:t>
            </w:r>
          </w:p>
        </w:tc>
        <w:tc>
          <w:tcPr>
            <w:tcW w:type="dxa" w:w="40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Chapter 18.2 — preview sandboxes, retirements, features replacing custom builds, regression pass</w:t>
            </w:r>
          </w:p>
        </w:tc>
      </w:tr>
    </w:tbl>
    <w:p>
      <w:pPr>
        <w:spacing w:after="180" w:before="60"/>
      </w:pPr>
      <w:r>
        <w:rPr>
          <w:rFonts w:ascii="Calibri" w:cs="Calibri" w:eastAsia="Calibri" w:hAnsi="Calibri"/>
          <w:i/>
          <w:iCs/>
          <w:color w:val="4A5568"/>
          <w:sz w:val="18"/>
          <w:szCs w:val="18"/>
        </w:rPr>
        <w:t xml:space="preserve">Table 23.2 — Senior scenario questions. Every one of these should have a real story attached.</w:t>
      </w:r>
    </w:p>
    <w:p>
      <w:pPr>
        <w:pStyle w:val="Heading2"/>
        <w:spacing w:after="140" w:before="300"/>
      </w:pPr>
      <w:r>
        <w:rPr>
          <w:rFonts w:ascii="Calibri" w:cs="Calibri" w:eastAsia="Calibri" w:hAnsi="Calibri"/>
          <w:b/>
          <w:bCs/>
          <w:color w:val="0B5CAB"/>
          <w:sz w:val="27"/>
          <w:szCs w:val="27"/>
        </w:rPr>
        <w:t xml:space="preserve">23.4 Building your STAR stories</w:t>
      </w:r>
    </w:p>
    <w:p>
      <w:pPr>
        <w:spacing w:after="120" w:line="276"/>
      </w:pPr>
      <w:r>
        <w:rPr>
          <w:rFonts w:ascii="Calibri" w:cs="Calibri" w:eastAsia="Calibri" w:hAnsi="Calibri"/>
          <w:color w:val="1F2933"/>
          <w:sz w:val="21"/>
          <w:szCs w:val="21"/>
        </w:rPr>
        <w:t xml:space="preserve">Prepare six stories in </w:t>
      </w:r>
      <w:r>
        <w:rPr>
          <w:rFonts w:ascii="Calibri" w:cs="Calibri" w:eastAsia="Calibri" w:hAnsi="Calibri"/>
          <w:b/>
          <w:bCs/>
          <w:color w:val="1F2933"/>
          <w:sz w:val="21"/>
          <w:szCs w:val="21"/>
        </w:rPr>
        <w:t xml:space="preserve">Situation, Task, Action, Result</w:t>
      </w:r>
      <w:r>
        <w:rPr>
          <w:rFonts w:ascii="Calibri" w:cs="Calibri" w:eastAsia="Calibri" w:hAnsi="Calibri"/>
          <w:color w:val="1F2933"/>
          <w:sz w:val="21"/>
          <w:szCs w:val="21"/>
        </w:rPr>
        <w:t xml:space="preserve"> format, each roughly 90 seconds spoken, each with a number in the Result. Cover these six themes:</w:t>
      </w:r>
    </w:p>
    <w:p>
      <w:pPr>
        <w:pStyle w:val="ListParagraph"/>
        <w:numPr>
          <w:ilvl w:val="0"/>
          <w:numId w:val="3"/>
        </w:numPr>
        <w:spacing w:after="70" w:line="276"/>
      </w:pPr>
      <w:r>
        <w:rPr>
          <w:rFonts w:ascii="Calibri" w:cs="Calibri" w:eastAsia="Calibri" w:hAnsi="Calibri"/>
          <w:b/>
          <w:bCs/>
          <w:color w:val="1F2933"/>
          <w:sz w:val="21"/>
          <w:szCs w:val="21"/>
        </w:rPr>
        <w:t xml:space="preserve">A requirement you got wrong and how you recovered.</w:t>
      </w:r>
      <w:r>
        <w:rPr>
          <w:rFonts w:ascii="Calibri" w:cs="Calibri" w:eastAsia="Calibri" w:hAnsi="Calibri"/>
          <w:color w:val="1F2933"/>
          <w:sz w:val="21"/>
          <w:szCs w:val="21"/>
        </w:rPr>
        <w:t xml:space="preserve"> Interviewers trust candidates who can do this far more than candidates who cannot.</w:t>
      </w:r>
    </w:p>
    <w:p>
      <w:pPr>
        <w:pStyle w:val="ListParagraph"/>
        <w:numPr>
          <w:ilvl w:val="0"/>
          <w:numId w:val="3"/>
        </w:numPr>
        <w:spacing w:after="70" w:line="276"/>
      </w:pPr>
      <w:r>
        <w:rPr>
          <w:rFonts w:ascii="Calibri" w:cs="Calibri" w:eastAsia="Calibri" w:hAnsi="Calibri"/>
          <w:b/>
          <w:bCs/>
          <w:color w:val="1F2933"/>
          <w:sz w:val="21"/>
          <w:szCs w:val="21"/>
        </w:rPr>
        <w:t xml:space="preserve">A conflict between stakeholders you resolved with evidence.</w:t>
      </w:r>
    </w:p>
    <w:p>
      <w:pPr>
        <w:pStyle w:val="ListParagraph"/>
        <w:numPr>
          <w:ilvl w:val="0"/>
          <w:numId w:val="3"/>
        </w:numPr>
        <w:spacing w:after="70" w:line="276"/>
      </w:pPr>
      <w:r>
        <w:rPr>
          <w:rFonts w:ascii="Calibri" w:cs="Calibri" w:eastAsia="Calibri" w:hAnsi="Calibri"/>
          <w:b/>
          <w:bCs/>
          <w:color w:val="1F2933"/>
          <w:sz w:val="21"/>
          <w:szCs w:val="21"/>
        </w:rPr>
        <w:t xml:space="preserve">A scope challenge where you protected the delivery and kept the relationship.</w:t>
      </w:r>
    </w:p>
    <w:p>
      <w:pPr>
        <w:pStyle w:val="ListParagraph"/>
        <w:numPr>
          <w:ilvl w:val="0"/>
          <w:numId w:val="3"/>
        </w:numPr>
        <w:spacing w:after="70" w:line="276"/>
      </w:pPr>
      <w:r>
        <w:rPr>
          <w:rFonts w:ascii="Calibri" w:cs="Calibri" w:eastAsia="Calibri" w:hAnsi="Calibri"/>
          <w:b/>
          <w:bCs/>
          <w:color w:val="1F2933"/>
          <w:sz w:val="21"/>
          <w:szCs w:val="21"/>
        </w:rPr>
        <w:t xml:space="preserve">An improvement you initiated yourself, with the measured outcome.</w:t>
      </w:r>
    </w:p>
    <w:p>
      <w:pPr>
        <w:pStyle w:val="ListParagraph"/>
        <w:numPr>
          <w:ilvl w:val="0"/>
          <w:numId w:val="3"/>
        </w:numPr>
        <w:spacing w:after="70" w:line="276"/>
      </w:pPr>
      <w:r>
        <w:rPr>
          <w:rFonts w:ascii="Calibri" w:cs="Calibri" w:eastAsia="Calibri" w:hAnsi="Calibri"/>
          <w:b/>
          <w:bCs/>
          <w:color w:val="1F2933"/>
          <w:sz w:val="21"/>
          <w:szCs w:val="21"/>
        </w:rPr>
        <w:t xml:space="preserve">A difficult go-live — what broke, what you did, what you changed afterwards.</w:t>
      </w:r>
    </w:p>
    <w:p>
      <w:pPr>
        <w:pStyle w:val="ListParagraph"/>
        <w:numPr>
          <w:ilvl w:val="0"/>
          <w:numId w:val="3"/>
        </w:numPr>
        <w:spacing w:after="70" w:line="276"/>
      </w:pPr>
      <w:r>
        <w:rPr>
          <w:rFonts w:ascii="Calibri" w:cs="Calibri" w:eastAsia="Calibri" w:hAnsi="Calibri"/>
          <w:b/>
          <w:bCs/>
          <w:color w:val="1F2933"/>
          <w:sz w:val="21"/>
          <w:szCs w:val="21"/>
        </w:rPr>
        <w:t xml:space="preserve">A time you simplified something — removed fields, steps, reports or a custom build.</w:t>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The Result line is where candidates lose the offer</w:t>
            </w:r>
          </w:p>
          <w:p>
            <w:pPr>
              <w:spacing w:after="50" w:line="264"/>
            </w:pPr>
            <w:r>
              <w:rPr>
                <w:rFonts w:ascii="Calibri" w:cs="Calibri" w:eastAsia="Calibri" w:hAnsi="Calibri"/>
                <w:color w:val="1F2933"/>
                <w:sz w:val="20"/>
                <w:szCs w:val="20"/>
              </w:rPr>
              <w:t xml:space="preserve">Weak: "The project was delivered successfully and the client was happy."</w:t>
            </w:r>
          </w:p>
          <w:p>
            <w:pPr>
              <w:spacing w:after="50" w:line="264"/>
            </w:pPr>
            <w:r>
              <w:rPr>
                <w:rFonts w:ascii="Calibri" w:cs="Calibri" w:eastAsia="Calibri" w:hAnsi="Calibri"/>
                <w:color w:val="1F2933"/>
                <w:sz w:val="20"/>
                <w:szCs w:val="20"/>
              </w:rPr>
              <w:t xml:space="preserve">Strong: "Quote turnaround went from 4.8 days to 1.6 days, rework fell from 22% to 4%, and the approval trail became auditable — which is what let the finance team sign off the SOX control."</w:t>
            </w:r>
          </w:p>
          <w:p>
            <w:pPr>
              <w:spacing w:after="50" w:line="264"/>
            </w:pPr>
            <w:r>
              <w:rPr>
                <w:rFonts w:ascii="Calibri" w:cs="Calibri" w:eastAsia="Calibri" w:hAnsi="Calibri"/>
                <w:color w:val="1F2933"/>
                <w:sz w:val="20"/>
                <w:szCs w:val="20"/>
              </w:rPr>
              <w:t xml:space="preserve">Go and dig out the real numbers from your past projects before your next interview. If you never measured, say so honestly and describe what you would measure now — that answer still scores well.</w:t>
            </w:r>
          </w:p>
        </w:tc>
      </w:tr>
    </w:tbl>
    <w:p>
      <w:pPr>
        <w:pStyle w:val="Heading2"/>
        <w:spacing w:after="140" w:before="300"/>
      </w:pPr>
      <w:r>
        <w:rPr>
          <w:rFonts w:ascii="Calibri" w:cs="Calibri" w:eastAsia="Calibri" w:hAnsi="Calibri"/>
          <w:b/>
          <w:bCs/>
          <w:color w:val="0B5CAB"/>
          <w:sz w:val="27"/>
          <w:szCs w:val="27"/>
        </w:rPr>
        <w:t xml:space="preserve">23.5 Questions you should ask them</w:t>
      </w:r>
    </w:p>
    <w:p>
      <w:pPr>
        <w:pStyle w:val="ListParagraph"/>
        <w:numPr>
          <w:ilvl w:val="0"/>
          <w:numId w:val="2"/>
        </w:numPr>
        <w:spacing w:after="70" w:line="276"/>
      </w:pPr>
      <w:r>
        <w:rPr>
          <w:rFonts w:ascii="Calibri" w:cs="Calibri" w:eastAsia="Calibri" w:hAnsi="Calibri"/>
          <w:color w:val="1F2933"/>
          <w:sz w:val="21"/>
          <w:szCs w:val="21"/>
        </w:rPr>
        <w:t xml:space="preserve">"Is this a greenfield implementation or an existing org, and roughly how old is the org?"</w:t>
      </w:r>
    </w:p>
    <w:p>
      <w:pPr>
        <w:pStyle w:val="ListParagraph"/>
        <w:numPr>
          <w:ilvl w:val="0"/>
          <w:numId w:val="2"/>
        </w:numPr>
        <w:spacing w:after="70" w:line="276"/>
      </w:pPr>
      <w:r>
        <w:rPr>
          <w:rFonts w:ascii="Calibri" w:cs="Calibri" w:eastAsia="Calibri" w:hAnsi="Calibri"/>
          <w:color w:val="1F2933"/>
          <w:sz w:val="21"/>
          <w:szCs w:val="21"/>
        </w:rPr>
        <w:t xml:space="preserve">"Who is the business sponsor, and how often will I have access to them directly?"</w:t>
      </w:r>
    </w:p>
    <w:p>
      <w:pPr>
        <w:pStyle w:val="ListParagraph"/>
        <w:numPr>
          <w:ilvl w:val="0"/>
          <w:numId w:val="2"/>
        </w:numPr>
        <w:spacing w:after="70" w:line="276"/>
      </w:pPr>
      <w:r>
        <w:rPr>
          <w:rFonts w:ascii="Calibri" w:cs="Calibri" w:eastAsia="Calibri" w:hAnsi="Calibri"/>
          <w:color w:val="1F2933"/>
          <w:sz w:val="21"/>
          <w:szCs w:val="21"/>
        </w:rPr>
        <w:t xml:space="preserve">"Is there a dedicated Product Owner on the business side, or does the BA play that role?"</w:t>
      </w:r>
    </w:p>
    <w:p>
      <w:pPr>
        <w:pStyle w:val="ListParagraph"/>
        <w:numPr>
          <w:ilvl w:val="0"/>
          <w:numId w:val="2"/>
        </w:numPr>
        <w:spacing w:after="70" w:line="276"/>
      </w:pPr>
      <w:r>
        <w:rPr>
          <w:rFonts w:ascii="Calibri" w:cs="Calibri" w:eastAsia="Calibri" w:hAnsi="Calibri"/>
          <w:color w:val="1F2933"/>
          <w:sz w:val="21"/>
          <w:szCs w:val="21"/>
        </w:rPr>
        <w:t xml:space="preserve">"How are requirements documented today, and what is the state of the decision log?"</w:t>
      </w:r>
    </w:p>
    <w:p>
      <w:pPr>
        <w:pStyle w:val="ListParagraph"/>
        <w:numPr>
          <w:ilvl w:val="0"/>
          <w:numId w:val="2"/>
        </w:numPr>
        <w:spacing w:after="70" w:line="276"/>
      </w:pPr>
      <w:r>
        <w:rPr>
          <w:rFonts w:ascii="Calibri" w:cs="Calibri" w:eastAsia="Calibri" w:hAnsi="Calibri"/>
          <w:color w:val="1F2933"/>
          <w:sz w:val="21"/>
          <w:szCs w:val="21"/>
        </w:rPr>
        <w:t xml:space="preserve">"What does the release cadence look like, and how are deployments managed?"</w:t>
      </w:r>
    </w:p>
    <w:p>
      <w:pPr>
        <w:pStyle w:val="ListParagraph"/>
        <w:numPr>
          <w:ilvl w:val="0"/>
          <w:numId w:val="2"/>
        </w:numPr>
        <w:spacing w:after="70" w:line="276"/>
      </w:pPr>
      <w:r>
        <w:rPr>
          <w:rFonts w:ascii="Calibri" w:cs="Calibri" w:eastAsia="Calibri" w:hAnsi="Calibri"/>
          <w:color w:val="1F2933"/>
          <w:sz w:val="21"/>
          <w:szCs w:val="21"/>
        </w:rPr>
        <w:t xml:space="preserve">"How is success measured for this role at six months — delivery throughput, or business outcomes?"</w:t>
      </w:r>
    </w:p>
    <w:p>
      <w:pPr>
        <w:pStyle w:val="ListParagraph"/>
        <w:numPr>
          <w:ilvl w:val="0"/>
          <w:numId w:val="2"/>
        </w:numPr>
        <w:spacing w:after="70" w:line="276"/>
      </w:pPr>
      <w:r>
        <w:rPr>
          <w:rFonts w:ascii="Calibri" w:cs="Calibri" w:eastAsia="Calibri" w:hAnsi="Calibri"/>
          <w:color w:val="1F2933"/>
          <w:sz w:val="21"/>
          <w:szCs w:val="21"/>
        </w:rPr>
        <w:t xml:space="preserve">"What is the onshore/offshore split and the overlap window?"</w:t>
      </w:r>
    </w:p>
    <w:p>
      <w:pPr>
        <w:pStyle w:val="ListParagraph"/>
        <w:numPr>
          <w:ilvl w:val="0"/>
          <w:numId w:val="2"/>
        </w:numPr>
        <w:spacing w:after="70" w:line="276"/>
      </w:pPr>
      <w:r>
        <w:rPr>
          <w:rFonts w:ascii="Calibri" w:cs="Calibri" w:eastAsia="Calibri" w:hAnsi="Calibri"/>
          <w:color w:val="1F2933"/>
          <w:sz w:val="21"/>
          <w:szCs w:val="21"/>
        </w:rPr>
        <w:t xml:space="preserve">"How much capacity goes to technical debt and optimisation versus new features?"</w:t>
      </w:r>
    </w:p>
    <w:p>
      <w:pPr>
        <w:spacing w:after="120" w:line="276"/>
      </w:pPr>
      <w:r>
        <w:rPr>
          <w:rFonts w:ascii="Calibri" w:cs="Calibri" w:eastAsia="Calibri" w:hAnsi="Calibri"/>
          <w:color w:val="1F2933"/>
          <w:sz w:val="21"/>
          <w:szCs w:val="21"/>
        </w:rPr>
        <w:t xml:space="preserve">These questions do double duty: they tell you whether the role is one you want, and they signal seniority more effectively than anything you say about yourself.</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24. Certification, Positioning and the India Market</w:t>
      </w:r>
    </w:p>
    <w:p>
      <w:pPr>
        <w:pStyle w:val="Heading2"/>
        <w:spacing w:after="140" w:before="300"/>
      </w:pPr>
      <w:r>
        <w:rPr>
          <w:rFonts w:ascii="Calibri" w:cs="Calibri" w:eastAsia="Calibri" w:hAnsi="Calibri"/>
          <w:b/>
          <w:bCs/>
          <w:color w:val="0B5CAB"/>
          <w:sz w:val="27"/>
          <w:szCs w:val="27"/>
        </w:rPr>
        <w:t xml:space="preserve">24.1 Certification roadmap for a Salesforce BA</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400"/>
        <w:gridCol w:w="3900"/>
        <w:gridCol w:w="2720"/>
      </w:tblGrid>
      <w:tr>
        <w:trPr>
          <w:tblHeader/>
        </w:trPr>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Certification</w:t>
            </w:r>
          </w:p>
        </w:tc>
        <w:tc>
          <w:tcPr>
            <w:tcW w:type="dxa" w:w="3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Why it helps a BA</w:t>
            </w:r>
          </w:p>
        </w:tc>
        <w:tc>
          <w:tcPr>
            <w:tcW w:type="dxa" w:w="2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Priority for you</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Certified Administrator</w:t>
            </w:r>
          </w:p>
        </w:tc>
        <w:tc>
          <w:tcPr>
            <w:tcW w:type="dxa" w:w="3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Proves platform fluency: objects, security, automation, reporting. The single highest-signal credential for a BA</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High — do this first if you do not have it</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Certified Business Analyst</w:t>
            </w:r>
          </w:p>
        </w:tc>
        <w:tc>
          <w:tcPr>
            <w:tcW w:type="dxa" w:w="3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Purpose-built for this role: discovery, user stories, process mapping, UAT, stakeholder management</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High — directly matches this job description</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 Cloud Consultant</w:t>
            </w:r>
          </w:p>
        </w:tc>
        <w:tc>
          <w:tcPr>
            <w:tcW w:type="dxa" w:w="3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Depth in Lead-to-Cash design decisions</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Medium-high — pick this or Service Cloud based on your target employers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Service Cloud Consultant</w:t>
            </w:r>
          </w:p>
        </w:tc>
        <w:tc>
          <w:tcPr>
            <w:tcW w:type="dxa" w:w="3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Depth in case management, entitlements, Omni-Channel, console</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Medium-high — same</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Platform App Builder</w:t>
            </w:r>
          </w:p>
        </w:tc>
        <w:tc>
          <w:tcPr>
            <w:tcW w:type="dxa" w:w="3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Declarative build depth; useful if the role expects hands-on configuration</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Medium</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Experience Cloud Consultant</w:t>
            </w:r>
          </w:p>
        </w:tc>
        <w:tc>
          <w:tcPr>
            <w:tcW w:type="dxa" w:w="3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Relevant if portals are in scope</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Situational</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CSPO / CSM / PSPO</w:t>
            </w:r>
          </w:p>
        </w:tc>
        <w:tc>
          <w:tcPr>
            <w:tcW w:type="dxa" w:w="3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Product Owner and Scrum credibility for PO/PM-track roles</w:t>
            </w:r>
          </w:p>
        </w:tc>
        <w:tc>
          <w:tcPr>
            <w:tcW w:type="dxa" w:w="2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Medium-high given your target titles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CBAP / CCBA (IIBA)</w:t>
            </w:r>
          </w:p>
        </w:tc>
        <w:tc>
          <w:tcPr>
            <w:tcW w:type="dxa" w:w="3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Formal BA body-of-knowledge credential; valued in large enterprises and consultancies</w:t>
            </w:r>
          </w:p>
        </w:tc>
        <w:tc>
          <w:tcPr>
            <w:tcW w:type="dxa" w:w="2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Optional — strong signal at 7+ years</w:t>
            </w:r>
          </w:p>
        </w:tc>
      </w:tr>
    </w:tbl>
    <w:p>
      <w:pPr>
        <w:spacing w:after="180" w:before="60"/>
      </w:pPr>
      <w:r>
        <w:rPr>
          <w:rFonts w:ascii="Calibri" w:cs="Calibri" w:eastAsia="Calibri" w:hAnsi="Calibri"/>
          <w:i/>
          <w:iCs/>
          <w:color w:val="4A5568"/>
          <w:sz w:val="18"/>
          <w:szCs w:val="18"/>
        </w:rPr>
        <w:t xml:space="preserve">Table 24.1 — Certification priorities. Two well-chosen certificates beat six scattered ones.</w:t>
      </w:r>
    </w:p>
    <w:p>
      <w:pPr>
        <w:spacing w:after="120" w:line="276"/>
      </w:pPr>
      <w:r>
        <w:rPr>
          <w:rFonts w:ascii="Calibri" w:cs="Calibri" w:eastAsia="Calibri" w:hAnsi="Calibri"/>
          <w:color w:val="1F2933"/>
          <w:sz w:val="21"/>
          <w:szCs w:val="21"/>
        </w:rPr>
        <w:t xml:space="preserve">Free preparation: </w:t>
      </w:r>
      <w:r>
        <w:rPr>
          <w:rFonts w:ascii="Calibri" w:cs="Calibri" w:eastAsia="Calibri" w:hAnsi="Calibri"/>
          <w:b/>
          <w:bCs/>
          <w:color w:val="1F2933"/>
          <w:sz w:val="21"/>
          <w:szCs w:val="21"/>
        </w:rPr>
        <w:t xml:space="preserve">Trailhead</w:t>
      </w:r>
      <w:r>
        <w:rPr>
          <w:rFonts w:ascii="Calibri" w:cs="Calibri" w:eastAsia="Calibri" w:hAnsi="Calibri"/>
          <w:color w:val="1F2933"/>
          <w:sz w:val="21"/>
          <w:szCs w:val="21"/>
        </w:rPr>
        <w:t xml:space="preserve"> trailmixes for each certification, plus Superbadges, which are practical and specifically recognised by hiring managers. Build a Developer Edition org and implement something end to end — a dealer visit tracker like the one in Chapter 10 is a perfect portfolio piece, and being able to screen-share it in an interview is unusual and memorable.</w:t>
      </w:r>
    </w:p>
    <w:p>
      <w:pPr>
        <w:pStyle w:val="Heading2"/>
        <w:spacing w:after="140" w:before="300"/>
      </w:pPr>
      <w:r>
        <w:rPr>
          <w:rFonts w:ascii="Calibri" w:cs="Calibri" w:eastAsia="Calibri" w:hAnsi="Calibri"/>
          <w:b/>
          <w:bCs/>
          <w:color w:val="0B5CAB"/>
          <w:sz w:val="27"/>
          <w:szCs w:val="27"/>
        </w:rPr>
        <w:t xml:space="preserve">24.2 Positioning your 7+ years for these roles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200"/>
        <w:gridCol w:w="3300"/>
        <w:gridCol w:w="3520"/>
      </w:tblGrid>
      <w:tr>
        <w:trPr>
          <w:tblHeader/>
        </w:trPr>
        <w:tc>
          <w:tcPr>
            <w:tcW w:type="dxa" w:w="22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If the role is…</w:t>
            </w:r>
          </w:p>
        </w:tc>
        <w:tc>
          <w:tcPr>
            <w:tcW w:type="dxa" w:w="33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Lead with…</w:t>
            </w:r>
          </w:p>
        </w:tc>
        <w:tc>
          <w:tcPr>
            <w:tcW w:type="dxa" w:w="35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Evidence to bring</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Senior Business Analyst</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 quality, traceability, stakeholder management, UAT ownership</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sanitised BRD/FRD extract, an RTM, a defect-triage example</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Product Owner</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Backlog ownership, prioritisation, acceptance authority, saying no</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prioritisation framework you ran, a scope cut you defended, velocity and sprint-goal record</w:t>
            </w:r>
          </w:p>
        </w:tc>
      </w:tr>
      <w:tr>
        <w:tc>
          <w:tcPr>
            <w:tcW w:type="dxa" w:w="22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Product Manager</w:t>
            </w:r>
          </w:p>
        </w:tc>
        <w:tc>
          <w:tcPr>
            <w:tcW w:type="dxa" w:w="33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Outcomes, metrics, roadmap, business case, customer insight</w:t>
            </w:r>
          </w:p>
        </w:tc>
        <w:tc>
          <w:tcPr>
            <w:tcW w:type="dxa" w:w="35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 adoption scorecard, a quantified improvement you initiated, a roadmap you owned</w:t>
            </w:r>
          </w:p>
        </w:tc>
      </w:tr>
      <w:tr>
        <w:tc>
          <w:tcPr>
            <w:tcW w:type="dxa" w:w="22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Salesforce Functional Consultant</w:t>
            </w:r>
          </w:p>
        </w:tc>
        <w:tc>
          <w:tcPr>
            <w:tcW w:type="dxa" w:w="33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Platform depth, configuration ability, solution options with trade-offs</w:t>
            </w:r>
          </w:p>
        </w:tc>
        <w:tc>
          <w:tcPr>
            <w:tcW w:type="dxa" w:w="35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Certifications, a portfolio org, a config-vs-code decision you made and why</w:t>
            </w:r>
          </w:p>
        </w:tc>
      </w:tr>
    </w:tbl>
    <w:p>
      <w:pPr>
        <w:spacing w:after="180" w:before="60"/>
      </w:pPr>
      <w:r>
        <w:rPr>
          <w:rFonts w:ascii="Calibri" w:cs="Calibri" w:eastAsia="Calibri" w:hAnsi="Calibri"/>
          <w:i/>
          <w:iCs/>
          <w:color w:val="4A5568"/>
          <w:sz w:val="18"/>
          <w:szCs w:val="18"/>
        </w:rPr>
        <w:t xml:space="preserve">Table 24.2 — Same experience, different emphasis. Re-order your CV bullets per application.</w:t>
      </w:r>
    </w:p>
    <w:p>
      <w:pPr>
        <w:pStyle w:val="Heading3"/>
        <w:spacing w:after="110" w:before="220"/>
      </w:pPr>
      <w:r>
        <w:rPr>
          <w:rFonts w:ascii="Calibri" w:cs="Calibri" w:eastAsia="Calibri" w:hAnsi="Calibri"/>
          <w:b/>
          <w:bCs/>
          <w:color w:val="1F2933"/>
          <w:sz w:val="23"/>
          <w:szCs w:val="23"/>
        </w:rPr>
        <w:t xml:space="preserve">24.2.1 Rewriting your CV bullets</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4510"/>
        <w:gridCol w:w="4510"/>
      </w:tblGrid>
      <w:tr>
        <w:trPr>
          <w:tblHeader/>
        </w:trPr>
        <w:tc>
          <w:tcPr>
            <w:tcW w:type="dxa" w:w="45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Weak (task-based)</w:t>
            </w:r>
          </w:p>
        </w:tc>
        <w:tc>
          <w:tcPr>
            <w:tcW w:type="dxa" w:w="451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Strong (outcome-based)</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Gathered requirements from stakeholders and prepared BRD and FRD documents.</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Ran 14 discovery workshops across 3 regions to define the To-Be service process; produced the BRD, FRD and 120 user stories that delivered SLA compliance improvement from 82% to 96%.</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Worked with developers and QA in Agile sprints.</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Owned the backlog for a 9-person Salesforce team across 18 sprints; maintained a Definition of Ready that cut mid-sprint clarification requests by roughly half.</w:t>
            </w:r>
          </w:p>
        </w:tc>
      </w:tr>
      <w:tr>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Participated in UAT and defect management.</w:t>
            </w:r>
          </w:p>
        </w:tc>
        <w:tc>
          <w:tcPr>
            <w:tcW w:type="dxa" w:w="451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Planned and ran UAT with 22 business testers across 4 cycles; triaged 180 defects, secured sign-off on schedule with zero Critical defects at go-live.</w:t>
            </w:r>
          </w:p>
        </w:tc>
      </w:tr>
      <w:tr>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Created process flows and documentation.</w:t>
            </w:r>
          </w:p>
        </w:tc>
        <w:tc>
          <w:tcPr>
            <w:tcW w:type="dxa" w:w="451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Mapped the As-Is quote process (11 steps, 4.8-day cycle) and designed the To-Be (6 steps, 1.6 days), removing two handoffs and eliminating version conflicts.</w:t>
            </w:r>
          </w:p>
        </w:tc>
      </w:tr>
    </w:tbl>
    <w:p>
      <w:pPr>
        <w:spacing w:after="180" w:before="60"/>
      </w:pPr>
      <w:r>
        <w:rPr>
          <w:rFonts w:ascii="Calibri" w:cs="Calibri" w:eastAsia="Calibri" w:hAnsi="Calibri"/>
          <w:i/>
          <w:iCs/>
          <w:color w:val="4A5568"/>
          <w:sz w:val="18"/>
          <w:szCs w:val="18"/>
        </w:rPr>
        <w:t xml:space="preserve">Table 24.3 — Rewrite every bullet on your CV in the right-hand style before you apply.</w:t>
      </w:r>
    </w:p>
    <w:p>
      <w:pPr>
        <w:pStyle w:val="Heading2"/>
        <w:spacing w:after="140" w:before="300"/>
      </w:pPr>
      <w:r>
        <w:rPr>
          <w:rFonts w:ascii="Calibri" w:cs="Calibri" w:eastAsia="Calibri" w:hAnsi="Calibri"/>
          <w:b/>
          <w:bCs/>
          <w:color w:val="0B5CAB"/>
          <w:sz w:val="27"/>
          <w:szCs w:val="27"/>
        </w:rPr>
        <w:t xml:space="preserve">24.3 India market context</w:t>
      </w:r>
    </w:p>
    <w:p>
      <w:pPr>
        <w:pStyle w:val="ListParagraph"/>
        <w:numPr>
          <w:ilvl w:val="0"/>
          <w:numId w:val="2"/>
        </w:numPr>
        <w:spacing w:after="70" w:line="276"/>
      </w:pPr>
      <w:r>
        <w:rPr>
          <w:rFonts w:ascii="Calibri" w:cs="Calibri" w:eastAsia="Calibri" w:hAnsi="Calibri"/>
          <w:b/>
          <w:bCs/>
          <w:color w:val="1F2933"/>
          <w:sz w:val="21"/>
          <w:szCs w:val="21"/>
        </w:rPr>
        <w:t xml:space="preserve">Two hiring worlds.</w:t>
      </w:r>
      <w:r>
        <w:rPr>
          <w:rFonts w:ascii="Calibri" w:cs="Calibri" w:eastAsia="Calibri" w:hAnsi="Calibri"/>
          <w:color w:val="1F2933"/>
          <w:sz w:val="21"/>
          <w:szCs w:val="21"/>
        </w:rPr>
        <w:t xml:space="preserve"> Services and consulting firms (large SIs, Salesforce partner consultancies) hire for client delivery — expect questions about offshore working, client management, documentation rigour and billability. Product and GCC (global capability centre) organisations hire for internal platform ownership — expect more product thinking, roadmap and adoption questions.</w:t>
      </w:r>
    </w:p>
    <w:p>
      <w:pPr>
        <w:pStyle w:val="ListParagraph"/>
        <w:numPr>
          <w:ilvl w:val="0"/>
          <w:numId w:val="2"/>
        </w:numPr>
        <w:spacing w:after="70" w:line="276"/>
      </w:pPr>
      <w:r>
        <w:rPr>
          <w:rFonts w:ascii="Calibri" w:cs="Calibri" w:eastAsia="Calibri" w:hAnsi="Calibri"/>
          <w:b/>
          <w:bCs/>
          <w:color w:val="1F2933"/>
          <w:sz w:val="21"/>
          <w:szCs w:val="21"/>
        </w:rPr>
        <w:t xml:space="preserve">Hubs.</w:t>
      </w:r>
      <w:r>
        <w:rPr>
          <w:rFonts w:ascii="Calibri" w:cs="Calibri" w:eastAsia="Calibri" w:hAnsi="Calibri"/>
          <w:color w:val="1F2933"/>
          <w:sz w:val="21"/>
          <w:szCs w:val="21"/>
        </w:rPr>
        <w:t xml:space="preserve"> Bengaluru, Hyderabad, Pune, Mumbai, NCR and Chennai carry the bulk of Salesforce roles, with growing remote and hybrid options. Mumbai is strong in BFSI and media; Bengaluru and Hyderabad in product and GCC work; Pune in services and manufacturing clients.</w:t>
      </w:r>
    </w:p>
    <w:p>
      <w:pPr>
        <w:pStyle w:val="ListParagraph"/>
        <w:numPr>
          <w:ilvl w:val="0"/>
          <w:numId w:val="2"/>
        </w:numPr>
        <w:spacing w:after="70" w:line="276"/>
      </w:pPr>
      <w:r>
        <w:rPr>
          <w:rFonts w:ascii="Calibri" w:cs="Calibri" w:eastAsia="Calibri" w:hAnsi="Calibri"/>
          <w:b/>
          <w:bCs/>
          <w:color w:val="1F2933"/>
          <w:sz w:val="21"/>
          <w:szCs w:val="21"/>
        </w:rPr>
        <w:t xml:space="preserve">Interview shape.</w:t>
      </w:r>
      <w:r>
        <w:rPr>
          <w:rFonts w:ascii="Calibri" w:cs="Calibri" w:eastAsia="Calibri" w:hAnsi="Calibri"/>
          <w:color w:val="1F2933"/>
          <w:sz w:val="21"/>
          <w:szCs w:val="21"/>
        </w:rPr>
        <w:t xml:space="preserve"> Typically: screening call → functional/domain round → scenario or case round (sometimes a take-home) → client or stakeholder round for services firms → HR. The scenario round is where senior candidates are separated.</w:t>
      </w:r>
    </w:p>
    <w:p>
      <w:pPr>
        <w:pStyle w:val="ListParagraph"/>
        <w:numPr>
          <w:ilvl w:val="0"/>
          <w:numId w:val="2"/>
        </w:numPr>
        <w:spacing w:after="70" w:line="276"/>
      </w:pPr>
      <w:r>
        <w:rPr>
          <w:rFonts w:ascii="Calibri" w:cs="Calibri" w:eastAsia="Calibri" w:hAnsi="Calibri"/>
          <w:b/>
          <w:bCs/>
          <w:color w:val="1F2933"/>
          <w:sz w:val="21"/>
          <w:szCs w:val="21"/>
        </w:rPr>
        <w:t xml:space="preserve">Notice period matters.</w:t>
      </w:r>
      <w:r>
        <w:rPr>
          <w:rFonts w:ascii="Calibri" w:cs="Calibri" w:eastAsia="Calibri" w:hAnsi="Calibri"/>
          <w:color w:val="1F2933"/>
          <w:sz w:val="21"/>
          <w:szCs w:val="21"/>
        </w:rPr>
        <w:t xml:space="preserve"> Indian notice periods of 60–90 days affect timelines; be upfront and know your buyout options.</w:t>
      </w:r>
    </w:p>
    <w:p>
      <w:pPr>
        <w:pStyle w:val="ListParagraph"/>
        <w:numPr>
          <w:ilvl w:val="0"/>
          <w:numId w:val="2"/>
        </w:numPr>
        <w:spacing w:after="70" w:line="276"/>
      </w:pPr>
      <w:r>
        <w:rPr>
          <w:rFonts w:ascii="Calibri" w:cs="Calibri" w:eastAsia="Calibri" w:hAnsi="Calibri"/>
          <w:b/>
          <w:bCs/>
          <w:color w:val="1F2933"/>
          <w:sz w:val="21"/>
          <w:szCs w:val="21"/>
        </w:rPr>
        <w:t xml:space="preserve">Titles are inflated and inconsistent.</w:t>
      </w:r>
      <w:r>
        <w:rPr>
          <w:rFonts w:ascii="Calibri" w:cs="Calibri" w:eastAsia="Calibri" w:hAnsi="Calibri"/>
          <w:color w:val="1F2933"/>
          <w:sz w:val="21"/>
          <w:szCs w:val="21"/>
        </w:rPr>
        <w:t xml:space="preserve"> A "Product Owner" role at one firm is a BA role at another. Read the responsibilities, not the title, and ask the prioritisation question in Chapter 23.5 to find out which it really is.</w:t>
      </w:r>
    </w:p>
    <w:p>
      <w:pPr>
        <w:pStyle w:val="ListParagraph"/>
        <w:numPr>
          <w:ilvl w:val="0"/>
          <w:numId w:val="2"/>
        </w:numPr>
        <w:spacing w:after="70" w:line="276"/>
      </w:pPr>
      <w:r>
        <w:rPr>
          <w:rFonts w:ascii="Calibri" w:cs="Calibri" w:eastAsia="Calibri" w:hAnsi="Calibri"/>
          <w:b/>
          <w:bCs/>
          <w:color w:val="1F2933"/>
          <w:sz w:val="21"/>
          <w:szCs w:val="21"/>
        </w:rPr>
        <w:t xml:space="preserve">Compensation varies widely</w:t>
      </w:r>
      <w:r>
        <w:rPr>
          <w:rFonts w:ascii="Calibri" w:cs="Calibri" w:eastAsia="Calibri" w:hAnsi="Calibri"/>
          <w:color w:val="1F2933"/>
          <w:sz w:val="21"/>
          <w:szCs w:val="21"/>
        </w:rPr>
        <w:t xml:space="preserve"> by city, employer type (product/GCC typically above services), certification profile and domain (BFSI and healthcare often command a premium). Research current ranges on live salary sources at the time you negotiate rather than relying on any figure printed in a document.</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25. Your First 90 Days in the Role</w:t>
      </w:r>
    </w:p>
    <w:p>
      <w:pPr>
        <w:spacing w:after="120" w:line="276"/>
      </w:pPr>
      <w:r>
        <w:rPr>
          <w:rFonts w:ascii="Calibri" w:cs="Calibri" w:eastAsia="Calibri" w:hAnsi="Calibri"/>
          <w:color w:val="1F2933"/>
          <w:sz w:val="21"/>
          <w:szCs w:val="21"/>
        </w:rPr>
        <w:t xml:space="preserve">Answering the "what would you do in your first 90 days" question well is one of the highest-return pieces of preparation you can do. Here is a plan you can adapt.</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1700"/>
        <w:gridCol w:w="1800"/>
        <w:gridCol w:w="3700"/>
        <w:gridCol w:w="1820"/>
      </w:tblGrid>
      <w:tr>
        <w:trPr>
          <w:tblHeader/>
        </w:trPr>
        <w:tc>
          <w:tcPr>
            <w:tcW w:type="dxa" w:w="1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Phase</w:t>
            </w:r>
          </w:p>
        </w:tc>
        <w:tc>
          <w:tcPr>
            <w:tcW w:type="dxa" w:w="1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Focus</w:t>
            </w:r>
          </w:p>
        </w:tc>
        <w:tc>
          <w:tcPr>
            <w:tcW w:type="dxa" w:w="37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Concrete actions</w:t>
            </w:r>
          </w:p>
        </w:tc>
        <w:tc>
          <w:tcPr>
            <w:tcW w:type="dxa" w:w="18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Visible output</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Days 1–30: Learn</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People, process, platform</w:t>
            </w:r>
          </w:p>
        </w:tc>
        <w:tc>
          <w:tcPr>
            <w:tcW w:type="dxa" w:w="3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Meet every stakeholder listed in the RACI; shadow 3 end users per process area; audit the org (objects, automation, profiles, reports, integrations); read the last 3 release notes and the decision log if one exists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stakeholder map, an As-Is process summary, an org inventory, and a list of open questions</w:t>
            </w:r>
          </w:p>
        </w:tc>
      </w:tr>
      <w:tr>
        <w:tc>
          <w:tcPr>
            <w:tcW w:type="dxa" w:w="17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Days 31–60: Contribute</w:t>
            </w:r>
          </w:p>
        </w:tc>
        <w:tc>
          <w:tcPr>
            <w:tcW w:type="dxa" w:w="1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Credibility through delivery</w:t>
            </w:r>
          </w:p>
        </w:tc>
        <w:tc>
          <w:tcPr>
            <w:tcW w:type="dxa" w:w="37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Take ownership of refinement; introduce or tighten the Definition of Ready; fix the top three friction points users named; deliver one quick win leadership has wanted</w:t>
            </w:r>
          </w:p>
        </w:tc>
        <w:tc>
          <w:tcPr>
            <w:tcW w:type="dxa" w:w="18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Improved story quality, one shipped improvement, a decision log in active use</w:t>
            </w:r>
          </w:p>
        </w:tc>
      </w:tr>
      <w:tr>
        <w:tc>
          <w:tcPr>
            <w:tcW w:type="dxa" w:w="17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Days 61–90: Lead</w:t>
            </w:r>
          </w:p>
        </w:tc>
        <w:tc>
          <w:tcPr>
            <w:tcW w:type="dxa" w:w="1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Direction and outcomes</w:t>
            </w:r>
          </w:p>
        </w:tc>
        <w:tc>
          <w:tcPr>
            <w:tcW w:type="dxa" w:w="37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Publish an adoption scorecard; propose a prioritised improvement backlog with quantified business cases; agree a technical-debt capacity allocation; propose the next two release themes</w:t>
            </w:r>
          </w:p>
        </w:tc>
        <w:tc>
          <w:tcPr>
            <w:tcW w:type="dxa" w:w="18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 adoption baseline, a prioritised roadmap, and an agreed governance rhythm</w:t>
            </w:r>
          </w:p>
        </w:tc>
      </w:tr>
    </w:tbl>
    <w:p>
      <w:pPr>
        <w:spacing w:after="180" w:before="60"/>
      </w:pPr>
      <w:r>
        <w:rPr>
          <w:rFonts w:ascii="Calibri" w:cs="Calibri" w:eastAsia="Calibri" w:hAnsi="Calibri"/>
          <w:i/>
          <w:iCs/>
          <w:color w:val="4A5568"/>
          <w:sz w:val="18"/>
          <w:szCs w:val="18"/>
        </w:rPr>
        <w:t xml:space="preserve">Table 25.1 — A 30-60-90 day plan. Adapt the specifics to whatever they tell you in the interview about their org.</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26. Requirement Coverage Matrix</w:t>
      </w:r>
    </w:p>
    <w:p>
      <w:pPr>
        <w:spacing w:after="120" w:line="276"/>
      </w:pPr>
      <w:r>
        <w:rPr>
          <w:rFonts w:ascii="Calibri" w:cs="Calibri" w:eastAsia="Calibri" w:hAnsi="Calibri"/>
          <w:color w:val="1F2933"/>
          <w:sz w:val="21"/>
          <w:szCs w:val="21"/>
        </w:rPr>
        <w:t xml:space="preserve">This chapter exists to prove that nothing in the original requirement was omitted. Every responsibility and every required skill is listed with the chapters that cover it at each level.</w:t>
      </w:r>
    </w:p>
    <w:p>
      <w:pPr>
        <w:pStyle w:val="Heading2"/>
        <w:spacing w:after="140" w:before="300"/>
      </w:pPr>
      <w:r>
        <w:rPr>
          <w:rFonts w:ascii="Calibri" w:cs="Calibri" w:eastAsia="Calibri" w:hAnsi="Calibri"/>
          <w:b/>
          <w:bCs/>
          <w:color w:val="0B5CAB"/>
          <w:sz w:val="27"/>
          <w:szCs w:val="27"/>
        </w:rPr>
        <w:t xml:space="preserve">26.1 Key Responsibilities — coverage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3800"/>
        <w:gridCol w:w="1600"/>
        <w:gridCol w:w="1900"/>
        <w:gridCol w:w="1720"/>
      </w:tblGrid>
      <w:tr>
        <w:trPr>
          <w:tblHeader/>
        </w:trPr>
        <w:tc>
          <w:tcPr>
            <w:tcW w:type="dxa" w:w="3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Requirement line</w:t>
            </w:r>
          </w:p>
        </w:tc>
        <w:tc>
          <w:tcPr>
            <w:tcW w:type="dxa" w:w="1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Beginner</w:t>
            </w:r>
          </w:p>
        </w:tc>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Intermediate</w:t>
            </w:r>
          </w:p>
        </w:tc>
        <w:tc>
          <w:tcPr>
            <w:tcW w:type="dxa" w:w="1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Advanced</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Gather, analyze, and document business requirements from stakeholders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3.1</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7.1, 7.3, 8</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14.1, 21</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Conduct requirement workshops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3.1</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7.2</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21.1</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Prepare BRD, FRD, user stories, and acceptance criteria</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3.1</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8.2, 8.3, 9.1, 9.2</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8.3.1 NFRs, Ch. 20.1</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Translate business requirements into Salesforce functional requirements and solutions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3.2, 5</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10.1, 10.2</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14.2–14.4, 15</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Work closely with Developers, Admins, Architects, QA, project teams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4</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12.1, 12.2, 12.5.2</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21.5, 22.1</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Analyze and improve existing Salesforce business processes and workflows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3.1</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11.1, 11.3</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19, 21.4</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Create process flows, use cases, functional specifications, wireframes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6.4.3</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9.3, 9.4, 11.2</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15, 17.3</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 / guide on Sales Cloud</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5.7.1</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15.1</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 / guide on Service Cloud</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5.7.2</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13.2 example</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15.2</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 / guide on Flows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5.5, 5.5.1</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10.2.5</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14.2, 14.3, 14.4</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 / guide on Reports &amp; Dashboards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5.6</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11.3</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19.4, 20.3</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Configure / guide on Experience Cloud</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5.7.3</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9.4</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15.3</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Participate in UAT, test-case preparation, defect validation, business sign-off</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6.3</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13.1–13.5</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18.1.3, 21.3</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 data migration</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5.8</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10.2.7</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16</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 integration</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5.8</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12.3.2</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17</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Support Salesforce release activities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5.8</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12.3.2</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18.1, 18.2</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Manage stakeholder communication and status updates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4</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12.5.1, 12.5.3</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21.1, 21.5</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Identify opportunities for process automation and Salesforce optimization</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3.1</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11.3</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19.1–19.4</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Ensure solutions align with business objectives and best practices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3.3</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7.4</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20.1–20.3, 22</w:t>
            </w:r>
          </w:p>
        </w:tc>
      </w:tr>
    </w:tbl>
    <w:p>
      <w:pPr>
        <w:spacing w:after="180" w:before="60"/>
      </w:pPr>
      <w:r>
        <w:rPr>
          <w:rFonts w:ascii="Calibri" w:cs="Calibri" w:eastAsia="Calibri" w:hAnsi="Calibri"/>
          <w:i/>
          <w:iCs/>
          <w:color w:val="4A5568"/>
          <w:sz w:val="18"/>
          <w:szCs w:val="18"/>
        </w:rPr>
        <w:t xml:space="preserve">Table 26.1 — All 12 responsibility lines (expanded to 19 rows where a line contained multiple items), fully covered.</w:t>
      </w:r>
    </w:p>
    <w:p>
      <w:pPr>
        <w:pStyle w:val="Heading2"/>
        <w:spacing w:after="140" w:before="300"/>
      </w:pPr>
      <w:r>
        <w:rPr>
          <w:rFonts w:ascii="Calibri" w:cs="Calibri" w:eastAsia="Calibri" w:hAnsi="Calibri"/>
          <w:b/>
          <w:bCs/>
          <w:color w:val="0B5CAB"/>
          <w:sz w:val="27"/>
          <w:szCs w:val="27"/>
        </w:rPr>
        <w:t xml:space="preserve">26.2 Required Skills — coverage</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3800"/>
        <w:gridCol w:w="1600"/>
        <w:gridCol w:w="1900"/>
        <w:gridCol w:w="1720"/>
      </w:tblGrid>
      <w:tr>
        <w:trPr>
          <w:tblHeader/>
        </w:trPr>
        <w:tc>
          <w:tcPr>
            <w:tcW w:type="dxa" w:w="38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Requirement line</w:t>
            </w:r>
          </w:p>
        </w:tc>
        <w:tc>
          <w:tcPr>
            <w:tcW w:type="dxa" w:w="16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Beginner</w:t>
            </w:r>
          </w:p>
        </w:tc>
        <w:tc>
          <w:tcPr>
            <w:tcW w:type="dxa" w:w="19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Intermediate</w:t>
            </w:r>
          </w:p>
        </w:tc>
        <w:tc>
          <w:tcPr>
            <w:tcW w:type="dxa" w:w="17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Advanced</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5+ years of experience as a Business Analyst, preferably Salesforce projects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3.4</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24.2.1</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23.3, 23.4</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Strong understanding of Salesforce CRM and business processes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5.1, 5.2</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10.1</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15.1, 15.2</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Experience with Sales Cloud / Service Cloud</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5.7.1, 5.7.2</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10.2, 13.2</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15.1, 15.2</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Strong knowledge of Agile/Scrum methodology</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6.2</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12.1, 12.2</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20.2, 21.5</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Hands-on experience with Jira, Confluence, Visio/Lucidchart</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6.4</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12.3, 12.4, 11.2</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18.1.2</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Requirements gathering, documentation, process mapping, stakeholder management</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3.1, 6.4.3</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7, 8, 11.2, 12.5</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21, 22.3</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Objects and Relationships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5.2, 5.3</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10.2.2–10.2.4</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14.1</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Security</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5.4</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10.2.6</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14.5, 15.3, 20.3</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Flows</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5.5</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10.2.5</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14.2–14.4</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Reports &amp; Dashboards</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5.6</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11.3</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19.4</w:t>
            </w:r>
          </w:p>
        </w:tc>
      </w:tr>
      <w:tr>
        <w:tc>
          <w:tcPr>
            <w:tcW w:type="dxa" w:w="38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Good understanding of UAT</w:t>
            </w:r>
          </w:p>
        </w:tc>
        <w:tc>
          <w:tcPr>
            <w:tcW w:type="dxa" w:w="16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6.3</w:t>
            </w:r>
          </w:p>
        </w:tc>
        <w:tc>
          <w:tcPr>
            <w:tcW w:type="dxa" w:w="190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13</w:t>
            </w:r>
          </w:p>
        </w:tc>
        <w:tc>
          <w:tcPr>
            <w:tcW w:type="dxa" w:w="17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18.1.3</w:t>
            </w:r>
          </w:p>
        </w:tc>
      </w:tr>
      <w:tr>
        <w:tc>
          <w:tcPr>
            <w:tcW w:type="dxa" w:w="38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Good understanding of SDLC</w:t>
            </w:r>
          </w:p>
        </w:tc>
        <w:tc>
          <w:tcPr>
            <w:tcW w:type="dxa" w:w="16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6.1, 6.1.1</w:t>
            </w:r>
          </w:p>
        </w:tc>
        <w:tc>
          <w:tcPr>
            <w:tcW w:type="dxa" w:w="190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12.1</w:t>
            </w:r>
          </w:p>
        </w:tc>
        <w:tc>
          <w:tcPr>
            <w:tcW w:type="dxa" w:w="17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Ch. 18</w:t>
            </w:r>
          </w:p>
        </w:tc>
      </w:tr>
    </w:tbl>
    <w:p>
      <w:pPr>
        <w:spacing w:after="180" w:before="60"/>
      </w:pPr>
      <w:r>
        <w:rPr>
          <w:rFonts w:ascii="Calibri" w:cs="Calibri" w:eastAsia="Calibri" w:hAnsi="Calibri"/>
          <w:i/>
          <w:iCs/>
          <w:color w:val="4A5568"/>
          <w:sz w:val="18"/>
          <w:szCs w:val="18"/>
        </w:rPr>
        <w:t xml:space="preserve">Table 26.2 — All 8 skill lines (expanded to 12 rows), fully covered.</w:t>
      </w:r>
    </w:p>
    <w:p>
      <w:r>
        <w:br w:type="page"/>
      </w:r>
    </w:p>
    <w:p>
      <w:pPr>
        <w:pStyle w:val="Heading1"/>
        <w:pBdr>
          <w:bottom w:val="single" w:color="0B5CAB" w:sz="12" w:space="6"/>
        </w:pBdr>
        <w:spacing w:after="180" w:before="360"/>
      </w:pPr>
      <w:r>
        <w:rPr>
          <w:rFonts w:ascii="Calibri" w:cs="Calibri" w:eastAsia="Calibri" w:hAnsi="Calibri"/>
          <w:b/>
          <w:bCs/>
          <w:color w:val="083D73"/>
          <w:sz w:val="34"/>
          <w:szCs w:val="34"/>
        </w:rPr>
        <w:t xml:space="preserve">27. Glossary</w:t>
      </w:r>
    </w:p>
    <w:tbl>
      <w:tblPr>
        <w:tblW w:type="dxa" w:w="9020"/>
        <w:tblBorders>
          <w:top w:val="single" w:color="B8C6D4" w:sz="4"/>
          <w:left w:val="single" w:color="B8C6D4" w:sz="4"/>
          <w:bottom w:val="single" w:color="B8C6D4" w:sz="4"/>
          <w:right w:val="single" w:color="B8C6D4" w:sz="4"/>
          <w:insideH w:val="single" w:color="D4DDE6" w:sz="2"/>
          <w:insideV w:val="single" w:color="D4DDE6" w:sz="2"/>
        </w:tblBorders>
      </w:tblPr>
      <w:tblGrid>
        <w:gridCol w:w="2400"/>
        <w:gridCol w:w="6620"/>
      </w:tblGrid>
      <w:tr>
        <w:trPr>
          <w:tblHeader/>
        </w:trPr>
        <w:tc>
          <w:tcPr>
            <w:tcW w:type="dxa" w:w="240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Term</w:t>
            </w:r>
          </w:p>
        </w:tc>
        <w:tc>
          <w:tcPr>
            <w:tcW w:type="dxa" w:w="6620"/>
            <w:shd w:fill="0B5CAB" w:color="auto" w:val="clear"/>
            <w:tcMar>
              <w:top w:type="dxa" w:w="70"/>
              <w:left w:type="dxa" w:w="110"/>
              <w:bottom w:type="dxa" w:w="70"/>
              <w:right w:type="dxa" w:w="110"/>
            </w:tcMar>
          </w:tcPr>
          <w:p>
            <w:pPr>
              <w:spacing w:after="30" w:line="260"/>
            </w:pPr>
            <w:r>
              <w:rPr>
                <w:rFonts w:ascii="Calibri" w:cs="Calibri" w:eastAsia="Calibri" w:hAnsi="Calibri"/>
                <w:b/>
                <w:bCs/>
                <w:color w:val="FFFFFF"/>
                <w:sz w:val="19"/>
                <w:szCs w:val="19"/>
              </w:rPr>
              <w:t xml:space="preserve">Meaning</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Acceptance Criteria</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Conditions a story must satisfy to be accepted; written so they can be tested pass/fail</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AppExchange</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 marketplace for installable apps and components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Apex</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Salesforce's proprietary programming language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Approval Process</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Declarative routing of a record through named approvers with lock/unlock behaviour</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BRD</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Business Requirement Document — the why and what, for a business audience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Change Set</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manual deployment mechanism for moving metadata between related orgs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CR (Change Request)</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requested change to agreed scope, requiring impact assessment and approval</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CRM</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Customer Relationship Management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Cutover</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sequenced set of activities that takes a solution live, usually over a weekend</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DoD / DoR</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Definition of Done / Definition of Ready — quality gates for work entering and leaving a sprint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DPDP Act 2023</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India's Digital Personal Data Protection Act — consent, purpose limitation, data-principal rights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Entitlement</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record of the service level a customer is owed; drives SLA milestones on cases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Epic</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large body of work split into multiple user stories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External ID</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field holding a key from another system; enables matching and idempotent data loads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FLS</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Field-Level Security — controls visibility and editability of individual fields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Flow</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Salesforce's declarative automation tool; types include screen, record-triggered, scheduled, platform-event and autolaunched</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FRD / FSD</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Functional Requirement Document / Functional Specification Document</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Governor Limits</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Platform-enforced limits on resource consumption per transaction in a multi-tenant environment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Hypercare</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Intensive support period immediately after go-live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INVEST</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Independent, Negotiable, Valuable, Estimable, Small, Testable — a user story quality checklist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JQL</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Jira Query Language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Junction Object</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custom object with two master-detail relationships, used to create many-to-many links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Lightning Experience</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modern Salesforce user interface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Master-Detail</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tight parent-child relationship with inherited sharing, cascade delete and roll-up summaries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Milestone</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measurable SLA step within an entitlement process, e.g. First Response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MoSCoW</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Must have, Should have, Could have, Won't have — a prioritisation method</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NFR</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Non-Functional Requirement — performance, security, volume, availability, usability, compliance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Omni-Channel</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Service Cloud routing engine that pushes work to available, capable agents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OWD</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Org-Wide Default — the baseline record access level for an object</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Permission Set / Group</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Additive permission bundles granted on top of a profile</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Platform Event</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message published by one system and consumed by subscribers; enables event-driven integration</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Profile</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The mandatory baseline permission container; every user has exactly one</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RACI</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Responsible, Accountable, Consulted, Informed</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Record Type</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mechanism for varying layouts, picklist values and processes within one object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RTM</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Requirements Traceability Matrix</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Roll-up Summary</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field on a master record that aggregates values from its detail records</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Sandbox</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non-production copy of an org: Developer, Developer Pro, Partial Copy or Full Copy</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Sharing Rule</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Automatic extension of record access to a group, role or territory beyond the hierarchy</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SIT</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System Integration Testing</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SLA</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Service Level Agreement</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Spike</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timeboxed investigation used when the team cannot yet estimate</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Story Points</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relative measure of effort, complexity and uncertainty</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Trailhead</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Salesforce's free learning platform; badges and Superbadges are recognised by employers</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UAT</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User Acceptance Testing — business validation before go-live</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Validation Rule</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 rule preventing a record from saving when a condition is violated</w:t>
            </w:r>
          </w:p>
        </w:tc>
      </w:tr>
      <w:tr>
        <w:tc>
          <w:tcPr>
            <w:tcW w:type="dxa" w:w="2400"/>
            <w:shd w:fill="F4F6F8"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Velocity</w:t>
            </w:r>
          </w:p>
        </w:tc>
        <w:tc>
          <w:tcPr>
            <w:tcW w:type="dxa" w:w="6620"/>
            <w:shd w:fill="F4F6F8"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Average story points completed per sprint; a forecasting aid, never a performance comparison</w:t>
            </w:r>
          </w:p>
        </w:tc>
      </w:tr>
      <w:tr>
        <w:tc>
          <w:tcPr>
            <w:tcW w:type="dxa" w:w="2400"/>
            <w:shd w:fill="FFFFFF" w:color="auto" w:val="clear"/>
            <w:tcMar>
              <w:top w:type="dxa" w:w="70"/>
              <w:left w:type="dxa" w:w="110"/>
              <w:bottom w:type="dxa" w:w="70"/>
              <w:right w:type="dxa" w:w="110"/>
            </w:tcMar>
          </w:tcPr>
          <w:p>
            <w:pPr>
              <w:spacing w:after="30" w:line="260"/>
            </w:pPr>
            <w:r>
              <w:rPr>
                <w:rFonts w:ascii="Calibri" w:cs="Calibri" w:eastAsia="Calibri" w:hAnsi="Calibri"/>
                <w:b/>
                <w:bCs/>
                <w:color w:val="1F2933"/>
                <w:sz w:val="19"/>
                <w:szCs w:val="19"/>
              </w:rPr>
              <w:t xml:space="preserve">WSJF</w:t>
            </w:r>
          </w:p>
        </w:tc>
        <w:tc>
          <w:tcPr>
            <w:tcW w:type="dxa" w:w="6620"/>
            <w:shd w:fill="FFFFFF" w:color="auto" w:val="clear"/>
            <w:tcMar>
              <w:top w:type="dxa" w:w="70"/>
              <w:left w:type="dxa" w:w="110"/>
              <w:bottom w:type="dxa" w:w="70"/>
              <w:right w:type="dxa" w:w="110"/>
            </w:tcMar>
          </w:tcPr>
          <w:p>
            <w:pPr>
              <w:spacing w:after="30" w:line="260"/>
            </w:pPr>
            <w:r>
              <w:rPr>
                <w:rFonts w:ascii="Calibri" w:cs="Calibri" w:eastAsia="Calibri" w:hAnsi="Calibri"/>
                <w:b w:val="false"/>
                <w:bCs w:val="false"/>
                <w:color w:val="1F2933"/>
                <w:sz w:val="19"/>
                <w:szCs w:val="19"/>
              </w:rPr>
              <w:t xml:space="preserve">Weighted Shortest Job First — Cost of Delay divided by Job Size</w:t>
            </w:r>
          </w:p>
        </w:tc>
      </w:tr>
    </w:tbl>
    <w:p>
      <w:pPr>
        <w:spacing w:after="200"/>
      </w:pPr>
      <w:r>
        <w:t xml:space="preserve"/>
      </w:r>
    </w:p>
    <w:tbl>
      <w:tblPr>
        <w:tblW w:type="dxa" w:w="9020"/>
        <w:tblBorders>
          <w:top w:val="single" w:color="EAF1F8" w:sz="2"/>
          <w:left w:val="single" w:color="0B5CAB" w:sz="18"/>
          <w:bottom w:val="single" w:color="EAF1F8" w:sz="2"/>
          <w:right w:val="single" w:color="EAF1F8" w:sz="2"/>
          <w:insideH w:val="none"/>
          <w:insideV w:val="none"/>
        </w:tblBorders>
      </w:tblPr>
      <w:tblGrid>
        <w:gridCol w:w="9020"/>
      </w:tblGrid>
      <w:tr>
        <w:tc>
          <w:tcPr>
            <w:tcW w:type="dxa" w:w="9020"/>
            <w:shd w:fill="EAF1F8" w:color="auto" w:val="clear"/>
            <w:tcMar>
              <w:top w:type="dxa" w:w="130"/>
              <w:left w:type="dxa" w:w="170"/>
              <w:bottom w:type="dxa" w:w="130"/>
              <w:right w:type="dxa" w:w="150"/>
            </w:tcMar>
          </w:tcPr>
          <w:p>
            <w:pPr>
              <w:spacing w:after="60"/>
            </w:pPr>
            <w:r>
              <w:rPr>
                <w:rFonts w:ascii="Calibri" w:cs="Calibri" w:eastAsia="Calibri" w:hAnsi="Calibri"/>
                <w:b/>
                <w:bCs/>
                <w:color w:val="083D73"/>
                <w:sz w:val="21"/>
                <w:szCs w:val="21"/>
              </w:rPr>
              <w:t xml:space="preserve">Final word</w:t>
            </w:r>
          </w:p>
          <w:p>
            <w:pPr>
              <w:spacing w:after="50" w:line="264"/>
            </w:pPr>
            <w:r>
              <w:rPr>
                <w:rFonts w:ascii="Calibri" w:cs="Calibri" w:eastAsia="Calibri" w:hAnsi="Calibri"/>
                <w:color w:val="1F2933"/>
                <w:sz w:val="20"/>
                <w:szCs w:val="20"/>
              </w:rPr>
              <w:t xml:space="preserve">The requirement you were given describes a role that sits exactly between analysis and product ownership. Study the Beginner chapters to make sure your vocabulary is precise, the Intermediate chapters to make sure your artefacts are excellent, and the Advanced chapters to make sure you sound like someone who owns outcomes rather than documents.</w:t>
            </w:r>
          </w:p>
          <w:p>
            <w:pPr>
              <w:spacing w:after="50" w:line="264"/>
            </w:pPr>
            <w:r>
              <w:rPr>
                <w:rFonts w:ascii="Calibri" w:cs="Calibri" w:eastAsia="Calibri" w:hAnsi="Calibri"/>
                <w:color w:val="1F2933"/>
                <w:sz w:val="20"/>
                <w:szCs w:val="20"/>
              </w:rPr>
              <w:t xml:space="preserve">Then do the one thing this document cannot do for you: go back through your own seven years, find the numbers, and turn them into six stories.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94A3"/>
        <w:sz w:val="16"/>
        <w:szCs w:val="16"/>
      </w:rPr>
      <w:t xml:space="preserve">Page </w:t>
    </w:r>
    <w:r>
      <w:rPr>
        <w:rFonts w:ascii="Calibri" w:cs="Calibri" w:eastAsia="Calibri" w:hAnsi="Calibri"/>
        <w:color w:val="8894A3"/>
        <w:sz w:val="16"/>
        <w:szCs w:val="16"/>
      </w:rPr>
      <w:fldChar w:fldCharType="begin"/>
      <w:instrText xml:space="preserve">PAGE</w:instrText>
      <w:fldChar w:fldCharType="separate"/>
      <w:fldChar w:fldCharType="end"/>
    </w:r>
    <w:r>
      <w:rPr>
        <w:rFonts w:ascii="Calibri" w:cs="Calibri" w:eastAsia="Calibri" w:hAnsi="Calibri"/>
        <w:color w:val="8894A3"/>
        <w:sz w:val="16"/>
        <w:szCs w:val="16"/>
      </w:rPr>
      <w:t xml:space="preserve"> of </w:t>
    </w:r>
    <w:r>
      <w:rPr>
        <w:rFonts w:ascii="Calibri" w:cs="Calibri" w:eastAsia="Calibri" w:hAnsi="Calibri"/>
        <w:color w:val="8894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DE6" w:sz="4" w:space="4"/>
      </w:pBdr>
      <w:spacing w:after="60"/>
      <w:jc w:val="right"/>
    </w:pPr>
    <w:r>
      <w:rPr>
        <w:rFonts w:ascii="Calibri" w:cs="Calibri" w:eastAsia="Calibri" w:hAnsi="Calibri"/>
        <w:color w:val="8894A3"/>
        <w:sz w:val="16"/>
        <w:szCs w:val="16"/>
      </w:rPr>
      <w:t xml:space="preserve">Salesforce Business Analyst — Complete Preparation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0B5CAB"/>
      </w:rPr>
    </w:lvl>
    <w:lvl w:ilvl="1" w15:tentative="1">
      <w:start w:val="1"/>
      <w:numFmt w:val="bullet"/>
      <w:lvlText w:val="○"/>
      <w:lvlJc w:val="left"/>
      <w:pPr>
        <w:ind w:left="863" w:hanging="288"/>
      </w:pPr>
      <w:rPr>
        <w:color w:val="0B5CAB"/>
      </w:rPr>
    </w:lvl>
  </w:abstractNum>
  <w:abstractNum w:abstractNumId="3" w15:restartNumberingAfterBreak="0">
    <w:multiLevelType w:val="hybridMultilevel"/>
    <w:lvl w:ilvl="0" w15:tentative="1">
      <w:start w:val="1"/>
      <w:numFmt w:val="decimal"/>
      <w:lvlText w:val="%1."/>
      <w:lvlJc w:val="left"/>
      <w:pPr>
        <w:ind w:left="460" w:hanging="316"/>
      </w:pPr>
      <w:rPr>
        <w:b/>
        <w:bCs/>
        <w:color w:val="0B5CA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Business Analyst — Complete Preparation Guide</dc:title>
  <dc:creator>Salesforce BA Preparation Guide</dc:creator>
  <dc:description>Beginner, Intermediate and Advanced explanation of a Salesforce Business Analyst requirement</dc:description>
  <cp:lastModifiedBy>Un-named</cp:lastModifiedBy>
  <cp:revision>1</cp:revision>
  <dcterms:created xsi:type="dcterms:W3CDTF">2026-09-12T05:37:17.178Z</dcterms:created>
  <dcterms:modified xsi:type="dcterms:W3CDTF">2026-09-12T05:37:17.179Z</dcterms:modified>
</cp:coreProperties>
</file>

<file path=docProps/custom.xml><?xml version="1.0" encoding="utf-8"?>
<Properties xmlns="http://schemas.openxmlformats.org/officeDocument/2006/custom-properties" xmlns:vt="http://schemas.openxmlformats.org/officeDocument/2006/docPropsVTypes"/>
</file>