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2B1ED" w14:textId="77777777" w:rsidR="007D37F3" w:rsidRDefault="000366D6">
      <w:pPr>
        <w:jc w:val="center"/>
        <w:rPr>
          <w:rFonts w:ascii="Bodoni MT" w:hAnsi="Bodoni MT" w:cs="Calibri"/>
          <w:b/>
          <w:bCs/>
          <w:sz w:val="56"/>
          <w:szCs w:val="56"/>
        </w:rPr>
      </w:pPr>
      <w:r>
        <w:rPr>
          <w:rFonts w:ascii="Bodoni MT" w:hAnsi="Bodoni MT" w:cs="Calibri"/>
          <w:b/>
          <w:bCs/>
          <w:sz w:val="56"/>
          <w:szCs w:val="56"/>
        </w:rPr>
        <w:t>IDEATION PHASE</w:t>
      </w:r>
    </w:p>
    <w:tbl>
      <w:tblPr>
        <w:tblStyle w:val="TableGrid"/>
        <w:tblW w:w="0" w:type="auto"/>
        <w:tblLook w:val="04A0" w:firstRow="1" w:lastRow="0" w:firstColumn="1" w:lastColumn="0" w:noHBand="0" w:noVBand="1"/>
      </w:tblPr>
      <w:tblGrid>
        <w:gridCol w:w="2122"/>
        <w:gridCol w:w="6237"/>
      </w:tblGrid>
      <w:tr w:rsidR="007D37F3" w14:paraId="597EB34C" w14:textId="77777777">
        <w:tc>
          <w:tcPr>
            <w:tcW w:w="2122" w:type="dxa"/>
          </w:tcPr>
          <w:p w14:paraId="24C0AF0F" w14:textId="77777777" w:rsidR="007D37F3" w:rsidRDefault="000366D6">
            <w:pPr>
              <w:rPr>
                <w:rFonts w:cs="Calibri"/>
                <w:b/>
                <w:bCs/>
                <w:sz w:val="28"/>
                <w:szCs w:val="28"/>
              </w:rPr>
            </w:pPr>
            <w:r>
              <w:rPr>
                <w:rFonts w:cs="Calibri"/>
                <w:b/>
                <w:bCs/>
                <w:sz w:val="28"/>
                <w:szCs w:val="28"/>
              </w:rPr>
              <w:t>DATE</w:t>
            </w:r>
          </w:p>
        </w:tc>
        <w:tc>
          <w:tcPr>
            <w:tcW w:w="6237" w:type="dxa"/>
          </w:tcPr>
          <w:p w14:paraId="0F08A3C0" w14:textId="77777777" w:rsidR="007D37F3" w:rsidRDefault="007D37F3">
            <w:pPr>
              <w:jc w:val="center"/>
              <w:rPr>
                <w:rFonts w:cs="Calibri"/>
              </w:rPr>
            </w:pPr>
          </w:p>
        </w:tc>
      </w:tr>
      <w:tr w:rsidR="007D37F3" w14:paraId="0E5AD50D" w14:textId="77777777">
        <w:tc>
          <w:tcPr>
            <w:tcW w:w="2122" w:type="dxa"/>
          </w:tcPr>
          <w:p w14:paraId="6CB14D70" w14:textId="77777777" w:rsidR="007D37F3" w:rsidRDefault="000366D6">
            <w:pPr>
              <w:rPr>
                <w:rFonts w:cs="Calibri"/>
                <w:b/>
                <w:bCs/>
                <w:sz w:val="28"/>
                <w:szCs w:val="28"/>
              </w:rPr>
            </w:pPr>
            <w:r>
              <w:rPr>
                <w:rFonts w:cs="Calibri"/>
                <w:b/>
                <w:bCs/>
                <w:sz w:val="28"/>
                <w:szCs w:val="28"/>
              </w:rPr>
              <w:t>TEAM ID</w:t>
            </w:r>
          </w:p>
        </w:tc>
        <w:tc>
          <w:tcPr>
            <w:tcW w:w="6237" w:type="dxa"/>
          </w:tcPr>
          <w:p w14:paraId="68F4B1EE" w14:textId="77777777" w:rsidR="007D37F3" w:rsidRDefault="000366D6">
            <w:pPr>
              <w:jc w:val="center"/>
              <w:rPr>
                <w:rFonts w:cs="Calibri"/>
              </w:rPr>
            </w:pPr>
            <w:r>
              <w:rPr>
                <w:rFonts w:cs="Calibri"/>
                <w:sz w:val="32"/>
                <w:szCs w:val="32"/>
              </w:rPr>
              <w:t> </w:t>
            </w:r>
            <w:r>
              <w:rPr>
                <w:rFonts w:cs="Calibri"/>
                <w:sz w:val="32"/>
                <w:szCs w:val="32"/>
                <w:lang w:val="en-US"/>
              </w:rPr>
              <w:t>LTVIP2025TMID30810</w:t>
            </w:r>
          </w:p>
        </w:tc>
      </w:tr>
      <w:tr w:rsidR="007D37F3" w14:paraId="54D6243E" w14:textId="77777777">
        <w:tc>
          <w:tcPr>
            <w:tcW w:w="2122" w:type="dxa"/>
          </w:tcPr>
          <w:p w14:paraId="4DAC022D" w14:textId="77777777" w:rsidR="007D37F3" w:rsidRDefault="000366D6">
            <w:pPr>
              <w:rPr>
                <w:rFonts w:cs="Calibri"/>
                <w:b/>
                <w:bCs/>
                <w:sz w:val="28"/>
                <w:szCs w:val="28"/>
              </w:rPr>
            </w:pPr>
            <w:r>
              <w:rPr>
                <w:rFonts w:cs="Calibri"/>
                <w:b/>
                <w:bCs/>
                <w:sz w:val="28"/>
                <w:szCs w:val="28"/>
              </w:rPr>
              <w:t>PROJECT NAME</w:t>
            </w:r>
          </w:p>
        </w:tc>
        <w:tc>
          <w:tcPr>
            <w:tcW w:w="6237" w:type="dxa"/>
          </w:tcPr>
          <w:p w14:paraId="5ADC69DD" w14:textId="77777777" w:rsidR="007D37F3" w:rsidRDefault="000366D6">
            <w:pPr>
              <w:jc w:val="center"/>
              <w:rPr>
                <w:rFonts w:cs="Calibri"/>
              </w:rPr>
            </w:pPr>
            <w:r>
              <w:rPr>
                <w:rFonts w:cs="Calibri"/>
                <w:sz w:val="32"/>
                <w:szCs w:val="32"/>
              </w:rPr>
              <w:t>Asset Management Portal</w:t>
            </w:r>
          </w:p>
        </w:tc>
      </w:tr>
    </w:tbl>
    <w:p w14:paraId="36393A03" w14:textId="77777777" w:rsidR="007D37F3" w:rsidRDefault="007D37F3">
      <w:pPr>
        <w:jc w:val="center"/>
        <w:rPr>
          <w:rFonts w:cs="Calibri"/>
        </w:rPr>
      </w:pPr>
    </w:p>
    <w:p w14:paraId="4C73569D" w14:textId="77777777" w:rsidR="007D37F3" w:rsidRDefault="000366D6">
      <w:pPr>
        <w:rPr>
          <w:rFonts w:cs="Calibri"/>
          <w:b/>
          <w:bCs/>
          <w:sz w:val="32"/>
          <w:szCs w:val="32"/>
        </w:rPr>
      </w:pPr>
      <w:r>
        <w:rPr>
          <w:rFonts w:cs="Calibri"/>
          <w:b/>
          <w:bCs/>
          <w:sz w:val="32"/>
          <w:szCs w:val="32"/>
        </w:rPr>
        <w:t>PROBLEM STATEMENT:</w:t>
      </w:r>
    </w:p>
    <w:p w14:paraId="7FCE907C" w14:textId="77777777" w:rsidR="007D37F3" w:rsidRDefault="000366D6">
      <w:pPr>
        <w:rPr>
          <w:rFonts w:cs="Calibri"/>
        </w:rPr>
      </w:pPr>
      <w:r>
        <w:rPr>
          <w:rFonts w:cs="Calibri"/>
        </w:rPr>
        <w:t xml:space="preserve">                 The Asset Management Portal will streamline the tracking, management, and allocation of both physical and digital assets </w:t>
      </w:r>
      <w:r>
        <w:rPr>
          <w:rFonts w:cs="Calibri"/>
        </w:rPr>
        <w:t>across an organization. Employees will be able to request and receive assets through an intuitive portal, while administrators can manage the entire asset lifecycle, from procurement to disposal. The portal will also automate asset assignment, ensure accurate record-keeping, and generate real-time reports on asset utilization and condition. Alerts will be triggered for maintenance or replacement needs, ensuring optimal asset performance and reducing downtime. By centralizing asset management, the platform w</w:t>
      </w:r>
      <w:r>
        <w:rPr>
          <w:rFonts w:cs="Calibri"/>
        </w:rPr>
        <w:t>ill improve operational efficiency, reduce asset loss, and support informed decision-making.</w:t>
      </w:r>
    </w:p>
    <w:p w14:paraId="3289E1E1" w14:textId="77777777" w:rsidR="007D37F3" w:rsidRDefault="000366D6">
      <w:pPr>
        <w:rPr>
          <w:rFonts w:cs="Calibri"/>
          <w:b/>
          <w:bCs/>
          <w:sz w:val="32"/>
          <w:szCs w:val="32"/>
        </w:rPr>
      </w:pPr>
      <w:r>
        <w:rPr>
          <w:rFonts w:cs="Calibri"/>
          <w:b/>
          <w:bCs/>
          <w:sz w:val="32"/>
          <w:szCs w:val="32"/>
        </w:rPr>
        <w:t>OBJECTIVE:</w:t>
      </w:r>
    </w:p>
    <w:p w14:paraId="6EAB3FBD" w14:textId="77777777" w:rsidR="007D37F3" w:rsidRDefault="000366D6">
      <w:pPr>
        <w:rPr>
          <w:rFonts w:cs="Calibri"/>
        </w:rPr>
      </w:pPr>
      <w:r>
        <w:rPr>
          <w:rFonts w:cs="Calibri"/>
          <w:b/>
          <w:bCs/>
          <w:sz w:val="32"/>
          <w:szCs w:val="32"/>
        </w:rPr>
        <w:t xml:space="preserve">          </w:t>
      </w:r>
      <w:r>
        <w:rPr>
          <w:rFonts w:cs="Calibri"/>
        </w:rPr>
        <w:t>Automate the tracking, allocation, and management of physical and digital assets, ensuring real-time updates on asset status, condition, and availability. Provide actionable insights for asset maintenance and replacement needs, notify administration about asset discrepancies or issues, and generate report to optimize asset utilization and decision-making.</w:t>
      </w:r>
    </w:p>
    <w:p w14:paraId="3AB92F0B" w14:textId="77777777" w:rsidR="007D37F3" w:rsidRDefault="007D37F3"/>
    <w:sectPr w:rsidR="007D3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altName w:val="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F3"/>
    <w:rsid w:val="000366D6"/>
    <w:rsid w:val="00530047"/>
    <w:rsid w:val="007D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FAA3BB"/>
  <w15:docId w15:val="{2B8E26D4-171C-5B4E-84F4-A381D86A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gangotri jajimoggala</dc:creator>
  <cp:lastModifiedBy>Laxmi Korada</cp:lastModifiedBy>
  <cp:revision>2</cp:revision>
  <dcterms:created xsi:type="dcterms:W3CDTF">2025-06-28T16:22:00Z</dcterms:created>
  <dcterms:modified xsi:type="dcterms:W3CDTF">2025-06-28T16:22:00Z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fcb685748a164cce878f3e790ed9eabe</vt:lpwstr>
  </property>
</Properties>
</file>