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63F1" w:rsidRDefault="006463F1" w:rsidP="006463F1">
      <w:pPr>
        <w:pStyle w:val="Heading2"/>
        <w:spacing w:before="395"/>
        <w:ind w:left="0" w:right="4028"/>
        <w:jc w:val="center"/>
      </w:pPr>
      <w:r>
        <w:rPr>
          <w:color w:val="231F20"/>
          <w:spacing w:val="-2"/>
        </w:rPr>
        <w:t>Multivariate Analysis</w:t>
      </w:r>
    </w:p>
    <w:p w:rsidR="006463F1" w:rsidRDefault="006463F1" w:rsidP="006463F1">
      <w:pPr>
        <w:spacing w:before="246"/>
        <w:ind w:right="4039"/>
        <w:jc w:val="center"/>
        <w:rPr>
          <w:i/>
          <w:sz w:val="18"/>
        </w:rPr>
      </w:pPr>
      <w:r>
        <w:rPr>
          <w:i/>
          <w:color w:val="231F20"/>
          <w:spacing w:val="-2"/>
          <w:sz w:val="18"/>
        </w:rPr>
        <w:t>Like</w:t>
      </w:r>
      <w:r>
        <w:rPr>
          <w:i/>
          <w:color w:val="231F20"/>
          <w:spacing w:val="-6"/>
          <w:sz w:val="18"/>
        </w:rPr>
        <w:t xml:space="preserve"> </w:t>
      </w:r>
      <w:r>
        <w:rPr>
          <w:i/>
          <w:color w:val="231F20"/>
          <w:spacing w:val="-2"/>
          <w:sz w:val="18"/>
        </w:rPr>
        <w:t>father,</w:t>
      </w:r>
      <w:r>
        <w:rPr>
          <w:i/>
          <w:color w:val="231F20"/>
          <w:spacing w:val="-6"/>
          <w:sz w:val="18"/>
        </w:rPr>
        <w:t xml:space="preserve"> </w:t>
      </w:r>
      <w:r>
        <w:rPr>
          <w:i/>
          <w:color w:val="231F20"/>
          <w:spacing w:val="-2"/>
          <w:sz w:val="18"/>
        </w:rPr>
        <w:t>like</w:t>
      </w:r>
      <w:r>
        <w:rPr>
          <w:i/>
          <w:color w:val="231F20"/>
          <w:spacing w:val="-4"/>
          <w:sz w:val="18"/>
        </w:rPr>
        <w:t xml:space="preserve"> son.</w:t>
      </w:r>
    </w:p>
    <w:p w:rsidR="006463F1" w:rsidRDefault="006463F1" w:rsidP="006463F1">
      <w:pPr>
        <w:pStyle w:val="BodyText"/>
        <w:rPr>
          <w:i/>
          <w:sz w:val="18"/>
        </w:rPr>
      </w:pPr>
    </w:p>
    <w:p w:rsidR="006463F1" w:rsidRDefault="006463F1" w:rsidP="006463F1">
      <w:pPr>
        <w:pStyle w:val="BodyText"/>
        <w:spacing w:before="78"/>
        <w:rPr>
          <w:i/>
          <w:sz w:val="18"/>
        </w:rPr>
      </w:pPr>
    </w:p>
    <w:p w:rsidR="006463F1" w:rsidRDefault="006463F1" w:rsidP="006463F1">
      <w:pPr>
        <w:pStyle w:val="ListParagraph"/>
        <w:numPr>
          <w:ilvl w:val="0"/>
          <w:numId w:val="1"/>
        </w:numPr>
        <w:tabs>
          <w:tab w:val="left" w:pos="1005"/>
        </w:tabs>
        <w:ind w:left="1005" w:hanging="247"/>
        <w:jc w:val="left"/>
        <w:rPr>
          <w:color w:val="231F20"/>
          <w:sz w:val="20"/>
        </w:rPr>
      </w:pPr>
      <w:r>
        <w:rPr>
          <w:color w:val="231F20"/>
          <w:spacing w:val="-4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pacing w:val="-4"/>
          <w:sz w:val="20"/>
        </w:rPr>
        <w:t>SCATTER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4"/>
          <w:sz w:val="20"/>
        </w:rPr>
        <w:t>DIAGRAM</w:t>
      </w:r>
    </w:p>
    <w:p w:rsidR="006463F1" w:rsidRDefault="006463F1" w:rsidP="006463F1">
      <w:pPr>
        <w:pStyle w:val="BodyText"/>
        <w:spacing w:before="168" w:line="249" w:lineRule="auto"/>
        <w:ind w:left="758" w:right="502" w:firstLine="399"/>
        <w:jc w:val="both"/>
      </w:pPr>
      <w:r>
        <w:rPr>
          <w:color w:val="231F20"/>
        </w:rPr>
        <w:t>The methods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discussed 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II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good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dealing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variable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a time. Other methods are needed for studying the relationship between two </w:t>
      </w:r>
      <w:proofErr w:type="spellStart"/>
      <w:r>
        <w:rPr>
          <w:color w:val="231F20"/>
        </w:rPr>
        <w:t>vari</w:t>
      </w:r>
      <w:proofErr w:type="spellEnd"/>
      <w:r>
        <w:rPr>
          <w:color w:val="231F20"/>
        </w:rPr>
        <w:t>- ables.</w:t>
      </w:r>
      <w:r>
        <w:rPr>
          <w:color w:val="231F20"/>
          <w:vertAlign w:val="superscript"/>
        </w:rPr>
        <w:t>1</w:t>
      </w:r>
      <w:r>
        <w:rPr>
          <w:color w:val="231F20"/>
        </w:rPr>
        <w:t xml:space="preserve"> Sir Francis Galton (England, 1822–1911) made some progress on this front while he was thinking about the degree to which children resemble their parents. Statisticians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 Victorian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England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were fascinated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by 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idea of</w:t>
      </w:r>
      <w:r>
        <w:rPr>
          <w:color w:val="231F20"/>
          <w:spacing w:val="-1"/>
        </w:rPr>
        <w:t xml:space="preserve"> </w:t>
      </w:r>
      <w:proofErr w:type="spellStart"/>
      <w:r>
        <w:rPr>
          <w:color w:val="231F20"/>
        </w:rPr>
        <w:t>quanti</w:t>
      </w:r>
      <w:proofErr w:type="spellEnd"/>
      <w:r>
        <w:rPr>
          <w:color w:val="231F20"/>
        </w:rPr>
        <w:t xml:space="preserve">- </w:t>
      </w:r>
      <w:proofErr w:type="spellStart"/>
      <w:r>
        <w:rPr>
          <w:color w:val="231F20"/>
        </w:rPr>
        <w:t>fying</w:t>
      </w:r>
      <w:proofErr w:type="spellEnd"/>
      <w:r>
        <w:rPr>
          <w:color w:val="231F20"/>
        </w:rPr>
        <w:t xml:space="preserve"> hereditary influences and gathered huge amounts of data in pursuit of this goal.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going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look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carried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Galton’s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disciple Karl Pearson (England, 1857–1936).</w:t>
      </w:r>
      <w:r>
        <w:rPr>
          <w:color w:val="231F20"/>
          <w:vertAlign w:val="superscript"/>
        </w:rPr>
        <w:t>2</w:t>
      </w:r>
    </w:p>
    <w:p w:rsidR="006463F1" w:rsidRDefault="006463F1" w:rsidP="006463F1">
      <w:pPr>
        <w:pStyle w:val="BodyText"/>
        <w:spacing w:line="249" w:lineRule="auto"/>
        <w:ind w:left="758" w:right="504" w:firstLine="399"/>
        <w:jc w:val="both"/>
      </w:pPr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study,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Pearson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measured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heights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1,078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fathers,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their sons at maturity. A list of 1,078 pairs of heights would be hard to grasp. But the relationship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variables—father’s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son’s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height—can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be brought out in a </w:t>
      </w:r>
      <w:r>
        <w:rPr>
          <w:i/>
          <w:color w:val="231F20"/>
        </w:rPr>
        <w:t xml:space="preserve">scatter diagram </w:t>
      </w:r>
      <w:r>
        <w:rPr>
          <w:color w:val="231F20"/>
        </w:rPr>
        <w:t>(figure 1 on the next page). Each dot on the diagram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represents one father-son pair. The </w:t>
      </w:r>
      <w:r>
        <w:rPr>
          <w:i/>
          <w:color w:val="231F20"/>
        </w:rPr>
        <w:t>x</w:t>
      </w:r>
      <w:r>
        <w:rPr>
          <w:i/>
          <w:color w:val="231F20"/>
          <w:spacing w:val="-13"/>
        </w:rPr>
        <w:t xml:space="preserve"> </w:t>
      </w:r>
      <w:r>
        <w:rPr>
          <w:color w:val="231F20"/>
        </w:rPr>
        <w:t xml:space="preserve">-coordinate of the dot, measured along the horizontal axis, gives the height of the father. The </w:t>
      </w:r>
      <w:r>
        <w:rPr>
          <w:i/>
          <w:color w:val="231F20"/>
        </w:rPr>
        <w:t>y</w:t>
      </w:r>
      <w:r>
        <w:rPr>
          <w:color w:val="231F20"/>
        </w:rPr>
        <w:t>-coordinate of the dot, along the vertical axis, gives the height of the son.</w:t>
      </w:r>
    </w:p>
    <w:p w:rsidR="006463F1" w:rsidRDefault="006463F1" w:rsidP="006463F1">
      <w:r>
        <w:tab/>
      </w:r>
    </w:p>
    <w:p w:rsidR="006463F1" w:rsidRDefault="006463F1" w:rsidP="006463F1">
      <w:r>
        <w:tab/>
      </w:r>
    </w:p>
    <w:p w:rsidR="006463F1" w:rsidRDefault="006463F1" w:rsidP="006463F1">
      <w:pPr>
        <w:spacing w:line="230" w:lineRule="auto"/>
        <w:ind w:left="768" w:right="1293"/>
        <w:jc w:val="both"/>
        <w:rPr>
          <w:sz w:val="19"/>
        </w:rPr>
      </w:pPr>
      <w:r>
        <w:tab/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197DD9D" wp14:editId="7A1DAE24">
                <wp:simplePos x="0" y="0"/>
                <wp:positionH relativeFrom="page">
                  <wp:posOffset>1484470</wp:posOffset>
                </wp:positionH>
                <wp:positionV relativeFrom="paragraph">
                  <wp:posOffset>417325</wp:posOffset>
                </wp:positionV>
                <wp:extent cx="93980" cy="205104"/>
                <wp:effectExtent l="0" t="0" r="0" b="0"/>
                <wp:wrapNone/>
                <wp:docPr id="1299" name="Textbox 1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980" cy="2051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463F1" w:rsidRDefault="006463F1" w:rsidP="006463F1">
                            <w:pPr>
                              <w:spacing w:line="184" w:lineRule="exac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mbria"/>
                                <w:color w:val="231F20"/>
                                <w:spacing w:val="-10"/>
                                <w:w w:val="140"/>
                                <w:sz w:val="19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97DD9D" id="_x0000_t202" coordsize="21600,21600" o:spt="202" path="m,l,21600r21600,l21600,xe">
                <v:stroke joinstyle="miter"/>
                <v:path gradientshapeok="t" o:connecttype="rect"/>
              </v:shapetype>
              <v:shape id="Textbox 1299" o:spid="_x0000_s1026" type="#_x0000_t202" style="position:absolute;left:0;text-align:left;margin-left:116.9pt;margin-top:32.85pt;width:7.4pt;height:16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UWqIkgEAABkDAAAOAAAAZHJzL2Uyb0RvYy54bWysUtuOEzEMfUfiH6K800zLRbujTlfACoS0&#13;&#10;AqRlPyDNJJ0RkzjYaWf69zjptEXwtuLFcWLn2OfY67vJD+JgkXoIjVwuKilsMND2YdfIpx+fXt1I&#13;&#10;QUmHVg8QbCOPluTd5uWL9Rhru4IOhtaiYJBA9Rgb2aUUa6XIdNZrWkC0gYMO0OvEV9ypFvXI6H5Q&#13;&#10;q6p6p0bANiIYS8Sv96eg3BR856xJ35wjm8TQSO4tFYvFbrNVm7Wud6hj15u5Df2MLrzuAxe9QN3r&#13;&#10;pMUe+3+gfG8QCFxaGPAKnOuNLRyYzbL6i81jp6MtXFgciheZ6P/Bmq+Hx/gdRZo+wMQDLCQoPoD5&#13;&#10;SayNGiPVc07WlGri7Ex0cujzyRQEf2Rtjxc97ZSE4cfb17c3HDAcWVVvl9WbLLe6/o1I6bMFL7LT&#13;&#10;SORplfr68EDplHpOmVs5Vc99pGk7cUp2t9AemcLIU2wk/dprtFIMXwLLlEd+dvDsbM8OpuEjlMXI&#13;&#10;TAK83ydwfal8xZ0rs/6l93lX8oD/vJes60ZvfgMAAP//AwBQSwMEFAAGAAgAAAAhAPNN/HjlAAAA&#13;&#10;DgEAAA8AAABkcnMvZG93bnJldi54bWxMj81OwzAQhO9IvIO1SNyoTQohTbOpKn5OSIg0HDg6sZtY&#13;&#10;jdchdtvw9pgTXFYa7e7MN8VmtgM76ckbRwi3CwFMU+uUoQ7ho365yYD5IEnJwZFG+NYeNuXlRSFz&#13;&#10;5c5U6dMudCyakM8lQh/CmHPu215b6Rdu1BR3ezdZGaKcOq4meY7mduCJECm30lBM6OWoH3vdHnZH&#13;&#10;i7D9pOrZfL0179W+MnW9EvSaHhCvr+andRzbNbCg5/D3Ab8dIj+UEaxxR1KeDQjJchn5A0J6/wAs&#13;&#10;HiR3WQqsQVhlAnhZ8P81yh8AAAD//wMAUEsBAi0AFAAGAAgAAAAhALaDOJL+AAAA4QEAABMAAAAA&#13;&#10;AAAAAAAAAAAAAAAAAFtDb250ZW50X1R5cGVzXS54bWxQSwECLQAUAAYACAAAACEAOP0h/9YAAACU&#13;&#10;AQAACwAAAAAAAAAAAAAAAAAvAQAAX3JlbHMvLnJlbHNQSwECLQAUAAYACAAAACEAr1FqiJIBAAAZ&#13;&#10;AwAADgAAAAAAAAAAAAAAAAAuAgAAZHJzL2Uyb0RvYy54bWxQSwECLQAUAAYACAAAACEA8038eOUA&#13;&#10;AAAOAQAADwAAAAAAAAAAAAAAAADsAwAAZHJzL2Rvd25yZXYueG1sUEsFBgAAAAAEAAQA8wAAAP4E&#13;&#10;AAAAAA==&#13;&#10;" filled="f" stroked="f">
                <v:textbox inset="0,0,0,0">
                  <w:txbxContent>
                    <w:p w:rsidR="006463F1" w:rsidRDefault="006463F1" w:rsidP="006463F1">
                      <w:pPr>
                        <w:spacing w:line="184" w:lineRule="exac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mbria"/>
                          <w:color w:val="231F20"/>
                          <w:spacing w:val="-10"/>
                          <w:w w:val="140"/>
                          <w:sz w:val="1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z w:val="19"/>
        </w:rPr>
        <w:t>Figure 1.</w:t>
      </w:r>
      <w:r>
        <w:rPr>
          <w:color w:val="231F20"/>
          <w:spacing w:val="40"/>
          <w:sz w:val="19"/>
        </w:rPr>
        <w:t xml:space="preserve"> </w:t>
      </w:r>
      <w:r>
        <w:rPr>
          <w:color w:val="231F20"/>
          <w:sz w:val="19"/>
        </w:rPr>
        <w:t>Scatter diagram for heights of 1,078 fathers and sons.</w:t>
      </w:r>
      <w:r>
        <w:rPr>
          <w:color w:val="231F20"/>
          <w:spacing w:val="40"/>
          <w:sz w:val="19"/>
        </w:rPr>
        <w:t xml:space="preserve"> </w:t>
      </w:r>
      <w:r>
        <w:rPr>
          <w:color w:val="231F20"/>
          <w:sz w:val="19"/>
        </w:rPr>
        <w:t>Shows positive association between son’s height and father’s height. Families where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height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of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son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equals</w:t>
      </w:r>
      <w:r>
        <w:rPr>
          <w:color w:val="231F20"/>
          <w:spacing w:val="-4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height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of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father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are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plotted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along the</w:t>
      </w:r>
      <w:r>
        <w:rPr>
          <w:color w:val="231F20"/>
          <w:spacing w:val="-2"/>
          <w:sz w:val="19"/>
        </w:rPr>
        <w:t xml:space="preserve"> </w:t>
      </w:r>
      <w:r>
        <w:rPr>
          <w:color w:val="231F20"/>
          <w:sz w:val="19"/>
        </w:rPr>
        <w:t>45-degree</w:t>
      </w:r>
      <w:r>
        <w:rPr>
          <w:color w:val="231F20"/>
          <w:spacing w:val="-2"/>
          <w:sz w:val="19"/>
        </w:rPr>
        <w:t xml:space="preserve"> </w:t>
      </w:r>
      <w:r>
        <w:rPr>
          <w:color w:val="231F20"/>
          <w:sz w:val="19"/>
        </w:rPr>
        <w:t xml:space="preserve">line </w:t>
      </w:r>
      <w:r>
        <w:rPr>
          <w:i/>
          <w:color w:val="231F20"/>
          <w:sz w:val="19"/>
        </w:rPr>
        <w:t>y</w:t>
      </w:r>
      <w:r>
        <w:rPr>
          <w:i/>
          <w:color w:val="231F20"/>
          <w:spacing w:val="80"/>
          <w:w w:val="150"/>
          <w:sz w:val="19"/>
        </w:rPr>
        <w:t xml:space="preserve"> </w:t>
      </w:r>
      <w:r>
        <w:rPr>
          <w:i/>
          <w:color w:val="231F20"/>
          <w:sz w:val="19"/>
        </w:rPr>
        <w:t>x</w:t>
      </w:r>
      <w:r>
        <w:rPr>
          <w:color w:val="231F20"/>
          <w:sz w:val="19"/>
        </w:rPr>
        <w:t>.</w:t>
      </w:r>
      <w:r>
        <w:rPr>
          <w:color w:val="231F20"/>
          <w:spacing w:val="-4"/>
          <w:sz w:val="19"/>
        </w:rPr>
        <w:t xml:space="preserve"> </w:t>
      </w:r>
      <w:r>
        <w:rPr>
          <w:color w:val="231F20"/>
          <w:sz w:val="19"/>
        </w:rPr>
        <w:t>Families</w:t>
      </w:r>
      <w:r>
        <w:rPr>
          <w:color w:val="231F20"/>
          <w:spacing w:val="-1"/>
          <w:sz w:val="19"/>
        </w:rPr>
        <w:t xml:space="preserve"> </w:t>
      </w:r>
      <w:r>
        <w:rPr>
          <w:color w:val="231F20"/>
          <w:sz w:val="19"/>
        </w:rPr>
        <w:t>where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3"/>
          <w:sz w:val="19"/>
        </w:rPr>
        <w:t xml:space="preserve"> </w:t>
      </w:r>
      <w:r>
        <w:rPr>
          <w:color w:val="231F20"/>
          <w:sz w:val="19"/>
        </w:rPr>
        <w:t>father</w:t>
      </w:r>
      <w:r>
        <w:rPr>
          <w:color w:val="231F20"/>
          <w:spacing w:val="-2"/>
          <w:sz w:val="19"/>
        </w:rPr>
        <w:t xml:space="preserve"> </w:t>
      </w:r>
      <w:r>
        <w:rPr>
          <w:color w:val="231F20"/>
          <w:sz w:val="19"/>
        </w:rPr>
        <w:t>is</w:t>
      </w:r>
      <w:r>
        <w:rPr>
          <w:color w:val="231F20"/>
          <w:spacing w:val="-3"/>
          <w:sz w:val="19"/>
        </w:rPr>
        <w:t xml:space="preserve"> </w:t>
      </w:r>
      <w:r>
        <w:rPr>
          <w:color w:val="231F20"/>
          <w:sz w:val="19"/>
        </w:rPr>
        <w:t>72</w:t>
      </w:r>
      <w:r>
        <w:rPr>
          <w:color w:val="231F20"/>
          <w:spacing w:val="-4"/>
          <w:sz w:val="19"/>
        </w:rPr>
        <w:t xml:space="preserve"> </w:t>
      </w:r>
      <w:r>
        <w:rPr>
          <w:color w:val="231F20"/>
          <w:sz w:val="19"/>
        </w:rPr>
        <w:t>inches</w:t>
      </w:r>
      <w:r>
        <w:rPr>
          <w:color w:val="231F20"/>
          <w:spacing w:val="-2"/>
          <w:sz w:val="19"/>
        </w:rPr>
        <w:t xml:space="preserve"> </w:t>
      </w:r>
      <w:r>
        <w:rPr>
          <w:color w:val="231F20"/>
          <w:sz w:val="19"/>
        </w:rPr>
        <w:t>tall</w:t>
      </w:r>
      <w:r>
        <w:rPr>
          <w:color w:val="231F20"/>
          <w:spacing w:val="-3"/>
          <w:sz w:val="19"/>
        </w:rPr>
        <w:t xml:space="preserve"> </w:t>
      </w:r>
      <w:r>
        <w:rPr>
          <w:color w:val="231F20"/>
          <w:sz w:val="19"/>
        </w:rPr>
        <w:t>(to</w:t>
      </w:r>
      <w:r>
        <w:rPr>
          <w:color w:val="231F20"/>
          <w:spacing w:val="-4"/>
          <w:sz w:val="19"/>
        </w:rPr>
        <w:t xml:space="preserve"> </w:t>
      </w:r>
      <w:r>
        <w:rPr>
          <w:color w:val="231F20"/>
          <w:sz w:val="19"/>
        </w:rPr>
        <w:t>the nearest inch) are plotted in the vertical strip.</w:t>
      </w:r>
    </w:p>
    <w:p w:rsidR="006463F1" w:rsidRDefault="006463F1" w:rsidP="006463F1">
      <w:pPr>
        <w:pStyle w:val="BodyText"/>
        <w:rPr>
          <w:sz w:val="14"/>
        </w:rPr>
      </w:pPr>
    </w:p>
    <w:p w:rsidR="006463F1" w:rsidRDefault="006463F1" w:rsidP="006463F1">
      <w:pPr>
        <w:pStyle w:val="BodyText"/>
        <w:spacing w:before="67"/>
        <w:rPr>
          <w:sz w:val="14"/>
        </w:rPr>
      </w:pPr>
    </w:p>
    <w:p w:rsidR="006463F1" w:rsidRDefault="006463F1" w:rsidP="006463F1">
      <w:pPr>
        <w:spacing w:before="1"/>
        <w:ind w:left="616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251659264" behindDoc="0" locked="0" layoutInCell="1" allowOverlap="1" wp14:anchorId="5FAEA0AC" wp14:editId="4956E197">
            <wp:simplePos x="0" y="0"/>
            <wp:positionH relativeFrom="page">
              <wp:posOffset>1452426</wp:posOffset>
            </wp:positionH>
            <wp:positionV relativeFrom="paragraph">
              <wp:posOffset>50813</wp:posOffset>
            </wp:positionV>
            <wp:extent cx="3751370" cy="3751357"/>
            <wp:effectExtent l="0" t="0" r="0" b="0"/>
            <wp:wrapNone/>
            <wp:docPr id="1300" name="Image 1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Image 13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1370" cy="3751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5"/>
          <w:sz w:val="14"/>
        </w:rPr>
        <w:t>80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49"/>
        <w:rPr>
          <w:rFonts w:ascii="Arial MT"/>
          <w:sz w:val="14"/>
        </w:rPr>
      </w:pPr>
    </w:p>
    <w:p w:rsidR="006463F1" w:rsidRDefault="006463F1" w:rsidP="006463F1">
      <w:pPr>
        <w:spacing w:before="1"/>
        <w:ind w:left="616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78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49"/>
        <w:rPr>
          <w:rFonts w:ascii="Arial MT"/>
          <w:sz w:val="14"/>
        </w:rPr>
      </w:pPr>
    </w:p>
    <w:p w:rsidR="006463F1" w:rsidRDefault="006463F1" w:rsidP="006463F1">
      <w:pPr>
        <w:ind w:left="616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76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50"/>
        <w:rPr>
          <w:rFonts w:ascii="Arial MT"/>
          <w:sz w:val="14"/>
        </w:rPr>
      </w:pPr>
    </w:p>
    <w:p w:rsidR="006463F1" w:rsidRDefault="006463F1" w:rsidP="006463F1">
      <w:pPr>
        <w:ind w:left="616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74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50"/>
        <w:rPr>
          <w:rFonts w:ascii="Arial MT"/>
          <w:sz w:val="14"/>
        </w:rPr>
      </w:pPr>
    </w:p>
    <w:p w:rsidR="006463F1" w:rsidRDefault="006463F1" w:rsidP="006463F1">
      <w:pPr>
        <w:ind w:left="616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5194868" wp14:editId="55FB7C7F">
                <wp:simplePos x="0" y="0"/>
                <wp:positionH relativeFrom="page">
                  <wp:posOffset>1075327</wp:posOffset>
                </wp:positionH>
                <wp:positionV relativeFrom="paragraph">
                  <wp:posOffset>24130</wp:posOffset>
                </wp:positionV>
                <wp:extent cx="128270" cy="1074420"/>
                <wp:effectExtent l="0" t="0" r="0" b="0"/>
                <wp:wrapNone/>
                <wp:docPr id="1301" name="Textbox 1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270" cy="1074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463F1" w:rsidRDefault="006463F1" w:rsidP="006463F1">
                            <w:pPr>
                              <w:spacing w:before="18"/>
                              <w:ind w:left="20"/>
                              <w:rPr>
                                <w:rFonts w:ascii="Arial MT" w:hAnsi="Arial MT"/>
                                <w:sz w:val="14"/>
                              </w:rPr>
                            </w:pPr>
                            <w:r>
                              <w:rPr>
                                <w:rFonts w:ascii="Arial MT" w:hAnsi="Arial MT"/>
                                <w:sz w:val="14"/>
                              </w:rPr>
                              <w:t>SON’S</w:t>
                            </w:r>
                            <w:r>
                              <w:rPr>
                                <w:rFonts w:ascii="Arial MT" w:hAnsi="Arial MT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14"/>
                              </w:rPr>
                              <w:t>HEIGHT</w:t>
                            </w:r>
                            <w:r>
                              <w:rPr>
                                <w:rFonts w:ascii="Arial MT" w:hAnsi="Arial MT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  <w:sz w:val="14"/>
                              </w:rPr>
                              <w:t>(INCHES)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94868" id="Textbox 1301" o:spid="_x0000_s1027" type="#_x0000_t202" style="position:absolute;left:0;text-align:left;margin-left:84.65pt;margin-top:1.9pt;width:10.1pt;height:84.6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E5wBngEAADEDAAAOAAAAZHJzL2Uyb0RvYy54bWysUsGO0zAQvSPxD5bv1Gm0YldR0xWwAiGt&#13;&#10;AGmXD3Adu4mIPWbGbdK/Z+xNWwQ3xGViZ8Zv3nszm/vZj+JokQYIrVyvKilsMNANYd/K788f39xJ&#13;&#10;QUmHTo8QbCtPluT99vWrzRQbW0MPY2dRMEigZoqt7FOKjVJkeus1rSDawEkH6HXiK+5Vh3pidD+q&#13;&#10;uqreqgmwiwjGEvHfh5ek3BZ856xJX50jm8TYSuaWSsQSdzmq7UY3e9SxH8xCQ/8DC6+HwE0vUA86&#13;&#10;aXHA4S8oPxgEApdWBrwC5wZjiwZWs67+UPPU62iLFjaH4sUm+n+w5svxKX5Dkeb3MPMAiwiKj2B+&#13;&#10;EHujpkjNUpM9pYa4OgudHfr8ZQmCH7K3p4ufdk7CZLT6rr7ljOHUurq9uamL4er6OiKlTxa8yIdW&#13;&#10;Is+rMNDHR0q5v27OJQuZl/6ZSZp3sxi6TJor858ddCfWwuvIWDmW7hNPt5X086DRSjF+DmxfXoXz&#13;&#10;Ac+H3fmAafwAZWGywgDvDgncUPhc2yx8eC6F5rJDefC/30vVddO3vwAAAP//AwBQSwMEFAAGAAgA&#13;&#10;AAAhAN0k6cLfAAAADgEAAA8AAABkcnMvZG93bnJldi54bWxMT8tuwjAQvFfqP1hbqbfiUIsUQhxU&#13;&#10;pUK9IZXyAUts4gg/0tiQ8PddTu1ltaPZnUe5mZxlVz3ELngJ81kGTPsmqM63Eg7f25clsJjQK7TB&#13;&#10;awk3HWFTPT6UWKgw+i993aeWkYiPBUowKfUF57Ex2mGchV574k5hcJgIDi1XA44k7ix/zbKcO+w8&#13;&#10;ORjsdW10c95fnITdjZtRuMWhqet8l4ufLZ4/rZTPT9PHmsb7GljSU/r7gHsHyg8VBTuGi1eRWcL5&#13;&#10;StCpBEE17vxytQB2pOVNZMCrkv+vUf0CAAD//wMAUEsBAi0AFAAGAAgAAAAhALaDOJL+AAAA4QEA&#13;&#10;ABMAAAAAAAAAAAAAAAAAAAAAAFtDb250ZW50X1R5cGVzXS54bWxQSwECLQAUAAYACAAAACEAOP0h&#13;&#10;/9YAAACUAQAACwAAAAAAAAAAAAAAAAAvAQAAX3JlbHMvLnJlbHNQSwECLQAUAAYACAAAACEARROc&#13;&#10;AZ4BAAAxAwAADgAAAAAAAAAAAAAAAAAuAgAAZHJzL2Uyb0RvYy54bWxQSwECLQAUAAYACAAAACEA&#13;&#10;3STpwt8AAAAOAQAADwAAAAAAAAAAAAAAAAD4AwAAZHJzL2Rvd25yZXYueG1sUEsFBgAAAAAEAAQA&#13;&#10;8wAAAAQFAAAAAA==&#13;&#10;" filled="f" stroked="f">
                <v:textbox style="layout-flow:vertical;mso-layout-flow-alt:bottom-to-top" inset="0,0,0,0">
                  <w:txbxContent>
                    <w:p w:rsidR="006463F1" w:rsidRDefault="006463F1" w:rsidP="006463F1">
                      <w:pPr>
                        <w:spacing w:before="18"/>
                        <w:ind w:left="20"/>
                        <w:rPr>
                          <w:rFonts w:ascii="Arial MT" w:hAnsi="Arial MT"/>
                          <w:sz w:val="14"/>
                        </w:rPr>
                      </w:pPr>
                      <w:r>
                        <w:rPr>
                          <w:rFonts w:ascii="Arial MT" w:hAnsi="Arial MT"/>
                          <w:sz w:val="14"/>
                        </w:rPr>
                        <w:t>SON’S</w:t>
                      </w:r>
                      <w:r>
                        <w:rPr>
                          <w:rFonts w:ascii="Arial MT" w:hAnsi="Arial MT"/>
                          <w:spacing w:val="-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14"/>
                        </w:rPr>
                        <w:t>HEIGHT</w:t>
                      </w:r>
                      <w:r>
                        <w:rPr>
                          <w:rFonts w:ascii="Arial MT" w:hAnsi="Arial MT"/>
                          <w:spacing w:val="-6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pacing w:val="-2"/>
                          <w:sz w:val="14"/>
                        </w:rPr>
                        <w:t>(INCHES)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72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50"/>
        <w:rPr>
          <w:rFonts w:ascii="Arial MT"/>
          <w:sz w:val="14"/>
        </w:rPr>
      </w:pPr>
    </w:p>
    <w:p w:rsidR="006463F1" w:rsidRDefault="006463F1" w:rsidP="006463F1">
      <w:pPr>
        <w:ind w:left="616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70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50"/>
        <w:rPr>
          <w:rFonts w:ascii="Arial MT"/>
          <w:sz w:val="14"/>
        </w:rPr>
      </w:pPr>
    </w:p>
    <w:p w:rsidR="006463F1" w:rsidRDefault="006463F1" w:rsidP="006463F1">
      <w:pPr>
        <w:ind w:left="616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68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49"/>
        <w:rPr>
          <w:rFonts w:ascii="Arial MT"/>
          <w:sz w:val="14"/>
        </w:rPr>
      </w:pPr>
    </w:p>
    <w:p w:rsidR="006463F1" w:rsidRDefault="006463F1" w:rsidP="006463F1">
      <w:pPr>
        <w:spacing w:before="1"/>
        <w:ind w:left="616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66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49"/>
        <w:rPr>
          <w:rFonts w:ascii="Arial MT"/>
          <w:sz w:val="14"/>
        </w:rPr>
      </w:pPr>
    </w:p>
    <w:p w:rsidR="006463F1" w:rsidRDefault="006463F1" w:rsidP="006463F1">
      <w:pPr>
        <w:ind w:left="616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64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50"/>
        <w:rPr>
          <w:rFonts w:ascii="Arial MT"/>
          <w:sz w:val="14"/>
        </w:rPr>
      </w:pPr>
    </w:p>
    <w:p w:rsidR="006463F1" w:rsidRDefault="006463F1" w:rsidP="006463F1">
      <w:pPr>
        <w:ind w:left="616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62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50"/>
        <w:rPr>
          <w:rFonts w:ascii="Arial MT"/>
          <w:sz w:val="14"/>
        </w:rPr>
      </w:pPr>
    </w:p>
    <w:p w:rsidR="006463F1" w:rsidRDefault="006463F1" w:rsidP="006463F1">
      <w:pPr>
        <w:ind w:left="616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60</w:t>
      </w:r>
    </w:p>
    <w:p w:rsidR="006463F1" w:rsidRDefault="006463F1" w:rsidP="006463F1">
      <w:pPr>
        <w:pStyle w:val="BodyText"/>
        <w:rPr>
          <w:rFonts w:ascii="Arial MT"/>
          <w:sz w:val="14"/>
        </w:rPr>
      </w:pPr>
    </w:p>
    <w:p w:rsidR="006463F1" w:rsidRDefault="006463F1" w:rsidP="006463F1">
      <w:pPr>
        <w:pStyle w:val="BodyText"/>
        <w:spacing w:before="50"/>
        <w:rPr>
          <w:rFonts w:ascii="Arial MT"/>
          <w:sz w:val="14"/>
        </w:rPr>
      </w:pPr>
    </w:p>
    <w:p w:rsidR="006463F1" w:rsidRDefault="006463F1" w:rsidP="006463F1">
      <w:pPr>
        <w:spacing w:line="148" w:lineRule="exact"/>
        <w:ind w:left="616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58</w:t>
      </w:r>
    </w:p>
    <w:p w:rsidR="006463F1" w:rsidRDefault="006463F1" w:rsidP="006463F1">
      <w:pPr>
        <w:tabs>
          <w:tab w:val="left" w:pos="1310"/>
          <w:tab w:val="left" w:pos="1842"/>
          <w:tab w:val="left" w:pos="2375"/>
          <w:tab w:val="left" w:pos="2908"/>
          <w:tab w:val="left" w:pos="3441"/>
          <w:tab w:val="left" w:pos="3974"/>
          <w:tab w:val="left" w:pos="4507"/>
          <w:tab w:val="left" w:pos="5039"/>
          <w:tab w:val="left" w:pos="5572"/>
          <w:tab w:val="left" w:pos="6105"/>
          <w:tab w:val="left" w:pos="6638"/>
        </w:tabs>
        <w:spacing w:line="148" w:lineRule="exact"/>
        <w:ind w:left="777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58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62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64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66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68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70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72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74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76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78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80</w:t>
      </w:r>
    </w:p>
    <w:p w:rsidR="006463F1" w:rsidRDefault="006463F1" w:rsidP="006463F1">
      <w:pPr>
        <w:spacing w:before="57"/>
        <w:ind w:right="149"/>
        <w:jc w:val="center"/>
        <w:rPr>
          <w:rFonts w:ascii="Arial MT" w:hAnsi="Arial MT"/>
          <w:sz w:val="14"/>
        </w:rPr>
      </w:pPr>
      <w:r>
        <w:rPr>
          <w:rFonts w:ascii="Arial MT" w:hAnsi="Arial MT"/>
          <w:sz w:val="14"/>
        </w:rPr>
        <w:t>FATHER’S</w:t>
      </w:r>
      <w:r>
        <w:rPr>
          <w:rFonts w:ascii="Arial MT" w:hAnsi="Arial MT"/>
          <w:spacing w:val="-8"/>
          <w:sz w:val="14"/>
        </w:rPr>
        <w:t xml:space="preserve"> </w:t>
      </w:r>
      <w:r>
        <w:rPr>
          <w:rFonts w:ascii="Arial MT" w:hAnsi="Arial MT"/>
          <w:sz w:val="14"/>
        </w:rPr>
        <w:t>HEIGHT</w:t>
      </w:r>
      <w:r>
        <w:rPr>
          <w:rFonts w:ascii="Arial MT" w:hAnsi="Arial MT"/>
          <w:spacing w:val="-7"/>
          <w:sz w:val="14"/>
        </w:rPr>
        <w:t xml:space="preserve"> </w:t>
      </w:r>
      <w:r>
        <w:rPr>
          <w:rFonts w:ascii="Arial MT" w:hAnsi="Arial MT"/>
          <w:spacing w:val="-2"/>
          <w:sz w:val="14"/>
        </w:rPr>
        <w:t>(INCHES)</w:t>
      </w:r>
    </w:p>
    <w:p w:rsidR="006463F1" w:rsidRDefault="006463F1" w:rsidP="006463F1">
      <w:pPr>
        <w:pStyle w:val="BodyText"/>
        <w:rPr>
          <w:rFonts w:ascii="Arial MT"/>
        </w:rPr>
      </w:pPr>
    </w:p>
    <w:p w:rsidR="006463F1" w:rsidRDefault="006463F1" w:rsidP="006463F1">
      <w:pPr>
        <w:pStyle w:val="BodyText"/>
        <w:spacing w:before="107"/>
        <w:rPr>
          <w:rFonts w:ascii="Arial MT"/>
        </w:rPr>
      </w:pPr>
    </w:p>
    <w:p w:rsidR="006463F1" w:rsidRDefault="006463F1" w:rsidP="006463F1">
      <w:pPr>
        <w:pStyle w:val="BodyText"/>
        <w:spacing w:line="249" w:lineRule="auto"/>
        <w:ind w:left="370" w:right="893" w:firstLine="397"/>
        <w:jc w:val="both"/>
      </w:pPr>
      <w:r>
        <w:rPr>
          <w:color w:val="231F20"/>
        </w:rPr>
        <w:t xml:space="preserve">Figure 2a illustrates the mechanics of plotting scatter diagrams. (Chapter 7 has details.) The scatter diagram in figure 1 is a cloud shaped something like a </w:t>
      </w:r>
      <w:r>
        <w:rPr>
          <w:color w:val="231F20"/>
          <w:spacing w:val="-2"/>
        </w:rPr>
        <w:t>football,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points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straggling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off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edges.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When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making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rough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sketch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such </w:t>
      </w:r>
      <w:r>
        <w:rPr>
          <w:color w:val="231F20"/>
        </w:rPr>
        <w:t>a scatter diagram, it is only necessary to show the main oval portion—figure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2b.</w:t>
      </w:r>
    </w:p>
    <w:p w:rsidR="006463F1" w:rsidRDefault="006463F1" w:rsidP="006463F1">
      <w:pPr>
        <w:pStyle w:val="BodyText"/>
        <w:spacing w:line="249" w:lineRule="auto"/>
        <w:ind w:left="370" w:right="890" w:firstLine="397"/>
        <w:jc w:val="both"/>
      </w:pP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swarm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points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slopes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upward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right,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 xml:space="preserve">the </w:t>
      </w:r>
      <w:r>
        <w:rPr>
          <w:i/>
          <w:color w:val="231F20"/>
        </w:rPr>
        <w:t>y</w:t>
      </w:r>
      <w:r>
        <w:rPr>
          <w:color w:val="231F20"/>
        </w:rPr>
        <w:t>-coordinates 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points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tending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increase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2"/>
        </w:rPr>
        <w:t xml:space="preserve"> </w:t>
      </w:r>
      <w:r>
        <w:rPr>
          <w:i/>
          <w:color w:val="231F20"/>
        </w:rPr>
        <w:t>x</w:t>
      </w:r>
      <w:r>
        <w:rPr>
          <w:i/>
          <w:color w:val="231F20"/>
          <w:spacing w:val="-13"/>
        </w:rPr>
        <w:t xml:space="preserve"> </w:t>
      </w:r>
      <w:r>
        <w:rPr>
          <w:color w:val="231F20"/>
        </w:rPr>
        <w:t>-coordinates.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statistician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might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say there is a </w:t>
      </w:r>
      <w:r>
        <w:rPr>
          <w:i/>
          <w:color w:val="231F20"/>
        </w:rPr>
        <w:t xml:space="preserve">positive association </w:t>
      </w:r>
      <w:r>
        <w:rPr>
          <w:color w:val="231F20"/>
        </w:rPr>
        <w:t>between the heights of fathers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 sons. As a rule, 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taller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fathers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taller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sons.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confirms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obvious.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look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45- degree line in figure 1. This line corresponds to the families where son’s height equals father’s height. Along the line, for example, if the father is 72 inches tall then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72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inches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tall; if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father 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64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inches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tall,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too;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so</w:t>
      </w:r>
    </w:p>
    <w:p w:rsidR="006463F1" w:rsidRDefault="006463F1" w:rsidP="006463F1"/>
    <w:p w:rsidR="006463F1" w:rsidRDefault="006463F1" w:rsidP="006463F1">
      <w:pPr>
        <w:tabs>
          <w:tab w:val="left" w:pos="4769"/>
        </w:tabs>
        <w:ind w:left="758"/>
        <w:jc w:val="both"/>
        <w:rPr>
          <w:sz w:val="19"/>
        </w:rPr>
      </w:pPr>
      <w:r>
        <w:rPr>
          <w:color w:val="231F20"/>
          <w:sz w:val="19"/>
        </w:rPr>
        <w:t>Figure</w:t>
      </w:r>
      <w:r>
        <w:rPr>
          <w:color w:val="231F20"/>
          <w:spacing w:val="-3"/>
          <w:sz w:val="19"/>
        </w:rPr>
        <w:t xml:space="preserve"> </w:t>
      </w:r>
      <w:r>
        <w:rPr>
          <w:color w:val="231F20"/>
          <w:sz w:val="19"/>
        </w:rPr>
        <w:t>2a.</w:t>
      </w:r>
      <w:r>
        <w:rPr>
          <w:color w:val="231F20"/>
          <w:spacing w:val="39"/>
          <w:sz w:val="19"/>
        </w:rPr>
        <w:t xml:space="preserve">  </w:t>
      </w:r>
      <w:r>
        <w:rPr>
          <w:color w:val="231F20"/>
          <w:sz w:val="19"/>
        </w:rPr>
        <w:t>A</w:t>
      </w:r>
      <w:r>
        <w:rPr>
          <w:color w:val="231F20"/>
          <w:spacing w:val="-3"/>
          <w:sz w:val="19"/>
        </w:rPr>
        <w:t xml:space="preserve"> </w:t>
      </w:r>
      <w:r>
        <w:rPr>
          <w:color w:val="231F20"/>
          <w:sz w:val="19"/>
        </w:rPr>
        <w:t>point</w:t>
      </w:r>
      <w:r>
        <w:rPr>
          <w:color w:val="231F20"/>
          <w:spacing w:val="-3"/>
          <w:sz w:val="19"/>
        </w:rPr>
        <w:t xml:space="preserve"> </w:t>
      </w:r>
      <w:r>
        <w:rPr>
          <w:color w:val="231F20"/>
          <w:sz w:val="19"/>
        </w:rPr>
        <w:t>on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a</w:t>
      </w:r>
      <w:r>
        <w:rPr>
          <w:color w:val="231F20"/>
          <w:spacing w:val="-3"/>
          <w:sz w:val="19"/>
        </w:rPr>
        <w:t xml:space="preserve"> </w:t>
      </w:r>
      <w:r>
        <w:rPr>
          <w:color w:val="231F20"/>
          <w:sz w:val="19"/>
        </w:rPr>
        <w:t>scatter</w:t>
      </w:r>
      <w:r>
        <w:rPr>
          <w:color w:val="231F20"/>
          <w:spacing w:val="-3"/>
          <w:sz w:val="19"/>
        </w:rPr>
        <w:t xml:space="preserve"> </w:t>
      </w:r>
      <w:r>
        <w:rPr>
          <w:color w:val="231F20"/>
          <w:spacing w:val="-2"/>
          <w:sz w:val="19"/>
        </w:rPr>
        <w:t>diagram.</w:t>
      </w:r>
      <w:r>
        <w:rPr>
          <w:color w:val="231F20"/>
          <w:sz w:val="19"/>
        </w:rPr>
        <w:tab/>
        <w:t>Figure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2b.</w:t>
      </w:r>
      <w:r>
        <w:rPr>
          <w:color w:val="231F20"/>
          <w:spacing w:val="37"/>
          <w:sz w:val="19"/>
        </w:rPr>
        <w:t xml:space="preserve">  </w:t>
      </w:r>
      <w:r>
        <w:rPr>
          <w:color w:val="231F20"/>
          <w:sz w:val="19"/>
        </w:rPr>
        <w:t>Rough</w:t>
      </w:r>
      <w:r>
        <w:rPr>
          <w:color w:val="231F20"/>
          <w:spacing w:val="-4"/>
          <w:sz w:val="19"/>
        </w:rPr>
        <w:t xml:space="preserve"> </w:t>
      </w:r>
      <w:r>
        <w:rPr>
          <w:color w:val="231F20"/>
          <w:spacing w:val="-2"/>
          <w:sz w:val="19"/>
        </w:rPr>
        <w:t>sketch.</w:t>
      </w:r>
    </w:p>
    <w:p w:rsidR="006463F1" w:rsidRDefault="006463F1" w:rsidP="006463F1">
      <w:pPr>
        <w:pStyle w:val="BodyText"/>
        <w:spacing w:before="27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41C24716" wp14:editId="552DFE2B">
            <wp:simplePos x="0" y="0"/>
            <wp:positionH relativeFrom="page">
              <wp:posOffset>1656352</wp:posOffset>
            </wp:positionH>
            <wp:positionV relativeFrom="paragraph">
              <wp:posOffset>178435</wp:posOffset>
            </wp:positionV>
            <wp:extent cx="4057091" cy="1330452"/>
            <wp:effectExtent l="0" t="0" r="0" b="3175"/>
            <wp:wrapTopAndBottom/>
            <wp:docPr id="1302" name="Image 1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age 13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091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63F1" w:rsidRDefault="006463F1" w:rsidP="006463F1">
      <w:pPr>
        <w:pStyle w:val="BodyText"/>
        <w:spacing w:before="99"/>
        <w:rPr>
          <w:sz w:val="19"/>
        </w:rPr>
      </w:pPr>
    </w:p>
    <w:p w:rsidR="006463F1" w:rsidRDefault="006463F1" w:rsidP="006463F1">
      <w:pPr>
        <w:pStyle w:val="BodyText"/>
        <w:spacing w:line="249" w:lineRule="auto"/>
        <w:ind w:left="758" w:right="504"/>
        <w:jc w:val="both"/>
      </w:pPr>
      <w:r>
        <w:rPr>
          <w:color w:val="231F20"/>
        </w:rPr>
        <w:t>forth.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Similarly,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son’s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close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his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father’s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height,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point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 the scatter diagram will be close to the line, like the points in figure 3.</w:t>
      </w:r>
    </w:p>
    <w:p w:rsidR="006463F1" w:rsidRDefault="006463F1" w:rsidP="006463F1">
      <w:pPr>
        <w:pStyle w:val="BodyText"/>
        <w:spacing w:before="1" w:line="249" w:lineRule="auto"/>
        <w:ind w:left="758" w:right="503" w:firstLine="399"/>
        <w:jc w:val="both"/>
      </w:pPr>
      <w:r>
        <w:rPr>
          <w:color w:val="231F20"/>
        </w:rPr>
        <w:t>There is a lot more spread around the 45-degree line in the actual scatter diagram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3.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spread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weakness 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relationship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be- </w:t>
      </w:r>
      <w:r>
        <w:rPr>
          <w:color w:val="231F20"/>
          <w:spacing w:val="-2"/>
        </w:rPr>
        <w:t>tween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father’s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height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son’s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height.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instance,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suppose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you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guess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the </w:t>
      </w:r>
      <w:r>
        <w:rPr>
          <w:color w:val="231F20"/>
        </w:rPr>
        <w:t>height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son.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much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help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father’s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give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you?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1,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 dots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chimney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represent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father-son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pairs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father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72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inches tall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nearest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inch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(father’s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71.5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inches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72.5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inches,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where 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dashed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vertical lines cross the </w:t>
      </w:r>
      <w:r>
        <w:rPr>
          <w:i/>
          <w:color w:val="231F20"/>
        </w:rPr>
        <w:t>x</w:t>
      </w:r>
      <w:r>
        <w:rPr>
          <w:i/>
          <w:color w:val="231F20"/>
          <w:spacing w:val="-13"/>
        </w:rPr>
        <w:t xml:space="preserve"> </w:t>
      </w:r>
      <w:r>
        <w:rPr>
          <w:color w:val="231F20"/>
        </w:rPr>
        <w:t>-axis). There is still a lot of variability in the heights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sons,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indicated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vertical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scatter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chimney.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Even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you know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father’s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height,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still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room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error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trying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guess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 height of his son.</w:t>
      </w:r>
    </w:p>
    <w:p w:rsidR="006463F1" w:rsidRDefault="006463F1" w:rsidP="006463F1">
      <w:pPr>
        <w:pStyle w:val="BodyText"/>
        <w:spacing w:before="22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07C9607" wp14:editId="269485A7">
                <wp:simplePos x="0" y="0"/>
                <wp:positionH relativeFrom="page">
                  <wp:posOffset>1962876</wp:posOffset>
                </wp:positionH>
                <wp:positionV relativeFrom="paragraph">
                  <wp:posOffset>178435</wp:posOffset>
                </wp:positionV>
                <wp:extent cx="3563620" cy="770890"/>
                <wp:effectExtent l="0" t="0" r="17780" b="16510"/>
                <wp:wrapTopAndBottom/>
                <wp:docPr id="1303" name="Textbox 1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3620" cy="770890"/>
                        </a:xfrm>
                        <a:prstGeom prst="rect">
                          <a:avLst/>
                        </a:prstGeom>
                        <a:ln w="5751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txbx>
                        <w:txbxContent>
                          <w:p w:rsidR="006463F1" w:rsidRDefault="006463F1" w:rsidP="006463F1">
                            <w:pPr>
                              <w:pStyle w:val="BodyText"/>
                              <w:spacing w:before="108" w:line="249" w:lineRule="auto"/>
                              <w:ind w:left="171" w:right="168"/>
                              <w:jc w:val="both"/>
                            </w:pPr>
                            <w:r>
                              <w:rPr>
                                <w:color w:val="231F20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there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strong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association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between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two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variables,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then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 xml:space="preserve">know- </w:t>
                            </w:r>
                            <w:proofErr w:type="spellStart"/>
                            <w:r>
                              <w:rPr>
                                <w:color w:val="231F20"/>
                              </w:rPr>
                              <w:t>ing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one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helps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lot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predicting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other.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But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there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weak association,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information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about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one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variable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does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help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much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in guessing the other.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C9607" id="Textbox 1303" o:spid="_x0000_s1028" type="#_x0000_t202" style="position:absolute;margin-left:154.55pt;margin-top:14.05pt;width:280.6pt;height:60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4gObywEAAIUDAAAOAAAAZHJzL2Uyb0RvYy54bWysU8GO0zAQvSPxD5bvNGlWbZeo6Qq2FCGt&#13;&#10;WKSFD3Acp7FwPMbjNunfM3bTdgU3xMUZe56f35uZrB/G3rCj8qjBVnw+yzlTVkKj7b7iP77v3t1z&#13;&#10;hkHYRhiwquInhfxh8/bNenClKqAD0yjPiMRiObiKdyG4MstQdqoXOAOnLCVb8L0ItPX7rPFiIPbe&#13;&#10;ZEWeL7MBfOM8SIVIp9tzkm8Sf9sqGZ7bFlVgpuKkLaTVp7WOa7ZZi3Lvheu0nGSIf1DRC23p0SvV&#13;&#10;VgTBDl7/RdVr6QGhDTMJfQZtq6VKHsjNPP/DzUsnnEpeqDjormXC/0crvx5f3DfPwvgRRmpgMoHu&#13;&#10;CeRPpNpkg8NywsSaYomEjkbH1vfxSxYYXaTanq71VGNgkg7vFsu7ZUEpSbnVKr9/nwqe3W47j+Gz&#13;&#10;gp7FoOKe+pUUiOMThvi+KC+Q+JixbKj4YrWYdILRzU4bE3Po9/Wj8ewoqNVFMf8038XuEgO+hkW6&#13;&#10;rcDujEupCWbs5PdsMZoNYz0y3RBfxMSTGpoTlWugiak4/joIrzgzXyy1JI7XJfCXoL4EPphHSEMY&#13;&#10;xVr4cAjQ6uTxxjsJoF4n4dNcxmF6vU+o29+z+Q0AAP//AwBQSwMEFAAGAAgAAAAhAPr1PMriAAAA&#13;&#10;DwEAAA8AAABkcnMvZG93bnJldi54bWxMj09PwzAMxe9IfIfISNxYsj+Mrms6IRAHuK1w2c1rTVLR&#13;&#10;JKVJt/LtMadxsWX55+f3it3kOnGiIbbBa5jPFAjydWhabzR8vL/cZSBiQt9gFzxp+KEIu/L6qsC8&#13;&#10;CWe/p1OVjGARH3PUYFPqcyljbclhnIWePO8+w+Aw8TgY2Qx4ZnHXyYVSa+mw9fzBYk9PluqvanQa&#13;&#10;xkyZw2uFJtq31f5gJlzX9lvr25vpecvlcQsi0ZQuF/CXgf1DycaOYfRNFJ2GpdrMGdWwyLgzkD2o&#13;&#10;JYgjk6vNPciykP9zlL8AAAD//wMAUEsBAi0AFAAGAAgAAAAhALaDOJL+AAAA4QEAABMAAAAAAAAA&#13;&#10;AAAAAAAAAAAAAFtDb250ZW50X1R5cGVzXS54bWxQSwECLQAUAAYACAAAACEAOP0h/9YAAACUAQAA&#13;&#10;CwAAAAAAAAAAAAAAAAAvAQAAX3JlbHMvLnJlbHNQSwECLQAUAAYACAAAACEAnOIDm8sBAACFAwAA&#13;&#10;DgAAAAAAAAAAAAAAAAAuAgAAZHJzL2Uyb0RvYy54bWxQSwECLQAUAAYACAAAACEA+vU8yuIAAAAP&#13;&#10;AQAADwAAAAAAAAAAAAAAAAAlBAAAZHJzL2Rvd25yZXYueG1sUEsFBgAAAAAEAAQA8wAAADQFAAAA&#13;&#10;AA==&#13;&#10;" filled="f" strokecolor="#221e1f" strokeweight=".15975mm">
                <v:path arrowok="t"/>
                <v:textbox inset="0,0,0,0">
                  <w:txbxContent>
                    <w:p w:rsidR="006463F1" w:rsidRDefault="006463F1" w:rsidP="006463F1">
                      <w:pPr>
                        <w:pStyle w:val="BodyText"/>
                        <w:spacing w:before="108" w:line="249" w:lineRule="auto"/>
                        <w:ind w:left="171" w:right="168"/>
                        <w:jc w:val="both"/>
                      </w:pPr>
                      <w:r>
                        <w:rPr>
                          <w:color w:val="231F20"/>
                        </w:rPr>
                        <w:t>If</w:t>
                      </w:r>
                      <w:r>
                        <w:rPr>
                          <w:color w:val="231F20"/>
                          <w:spacing w:val="-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there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strong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association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between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two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variables,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then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 xml:space="preserve">know- </w:t>
                      </w:r>
                      <w:proofErr w:type="spellStart"/>
                      <w:r>
                        <w:rPr>
                          <w:color w:val="231F20"/>
                        </w:rPr>
                        <w:t>ing</w:t>
                      </w:r>
                      <w:proofErr w:type="spellEnd"/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one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helps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lot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predicting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other.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But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when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there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weak association,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information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about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one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variable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does</w:t>
                      </w:r>
                      <w:r>
                        <w:rPr>
                          <w:color w:val="231F20"/>
                          <w:spacing w:val="-7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not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help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much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in guessing the other.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463F1" w:rsidRDefault="006463F1" w:rsidP="006463F1">
      <w:r>
        <w:rPr>
          <w:noProof/>
          <w:sz w:val="13"/>
        </w:rPr>
        <w:drawing>
          <wp:anchor distT="0" distB="0" distL="0" distR="0" simplePos="0" relativeHeight="251666432" behindDoc="1" locked="0" layoutInCell="1" allowOverlap="1" wp14:anchorId="66B0299C" wp14:editId="0F392A9B">
            <wp:simplePos x="0" y="0"/>
            <wp:positionH relativeFrom="page">
              <wp:posOffset>2912201</wp:posOffset>
            </wp:positionH>
            <wp:positionV relativeFrom="paragraph">
              <wp:posOffset>1000669</wp:posOffset>
            </wp:positionV>
            <wp:extent cx="1829276" cy="1836420"/>
            <wp:effectExtent l="0" t="0" r="0" b="0"/>
            <wp:wrapTopAndBottom/>
            <wp:docPr id="1304" name="Image 1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Image 13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276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63F1" w:rsidRDefault="006463F1" w:rsidP="006463F1"/>
    <w:p w:rsidR="006463F1" w:rsidRDefault="006463F1" w:rsidP="006463F1">
      <w:pPr>
        <w:pStyle w:val="BodyText"/>
        <w:spacing w:before="176"/>
        <w:rPr>
          <w:sz w:val="19"/>
        </w:rPr>
      </w:pPr>
    </w:p>
    <w:p w:rsidR="006463F1" w:rsidRDefault="006463F1" w:rsidP="006463F1">
      <w:pPr>
        <w:ind w:left="246"/>
        <w:jc w:val="center"/>
        <w:rPr>
          <w:sz w:val="19"/>
        </w:rPr>
      </w:pPr>
      <w:r>
        <w:rPr>
          <w:color w:val="231F20"/>
          <w:sz w:val="19"/>
        </w:rPr>
        <w:t>Figure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3.</w:t>
      </w:r>
      <w:r>
        <w:rPr>
          <w:color w:val="231F20"/>
          <w:spacing w:val="32"/>
          <w:sz w:val="19"/>
        </w:rPr>
        <w:t xml:space="preserve">  </w:t>
      </w:r>
      <w:r>
        <w:rPr>
          <w:color w:val="231F20"/>
          <w:sz w:val="19"/>
        </w:rPr>
        <w:t>Son’s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height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close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to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father’s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pacing w:val="-2"/>
          <w:sz w:val="19"/>
        </w:rPr>
        <w:t>height.</w:t>
      </w:r>
    </w:p>
    <w:p w:rsidR="006463F1" w:rsidRDefault="006463F1" w:rsidP="006463F1">
      <w:pPr>
        <w:pStyle w:val="BodyText"/>
        <w:spacing w:before="5"/>
        <w:rPr>
          <w:sz w:val="13"/>
        </w:rPr>
      </w:pPr>
    </w:p>
    <w:p w:rsidR="006463F1" w:rsidRDefault="006463F1" w:rsidP="006463F1">
      <w:pPr>
        <w:pStyle w:val="BodyText"/>
        <w:ind w:left="1830"/>
      </w:pPr>
      <w:r>
        <w:rPr>
          <w:noProof/>
        </w:rPr>
        <w:lastRenderedPageBreak/>
        <w:drawing>
          <wp:inline distT="0" distB="0" distL="0" distR="0" wp14:anchorId="6FDC9BAD" wp14:editId="7D4D3FDE">
            <wp:extent cx="2227161" cy="3113055"/>
            <wp:effectExtent l="0" t="0" r="0" b="0"/>
            <wp:docPr id="1305" name="Image 1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" name="Image 13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7161" cy="31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3F1" w:rsidRDefault="006463F1" w:rsidP="006463F1">
      <w:pPr>
        <w:spacing w:before="188"/>
        <w:ind w:right="530"/>
        <w:jc w:val="center"/>
        <w:rPr>
          <w:sz w:val="19"/>
        </w:rPr>
      </w:pPr>
      <w:r>
        <w:rPr>
          <w:color w:val="231F20"/>
          <w:sz w:val="19"/>
        </w:rPr>
        <w:t>Sir</w:t>
      </w:r>
      <w:r>
        <w:rPr>
          <w:color w:val="231F20"/>
          <w:spacing w:val="-10"/>
          <w:sz w:val="19"/>
        </w:rPr>
        <w:t xml:space="preserve"> </w:t>
      </w:r>
      <w:r>
        <w:rPr>
          <w:color w:val="231F20"/>
          <w:sz w:val="19"/>
        </w:rPr>
        <w:t>Francis</w:t>
      </w:r>
      <w:r>
        <w:rPr>
          <w:color w:val="231F20"/>
          <w:spacing w:val="-10"/>
          <w:sz w:val="19"/>
        </w:rPr>
        <w:t xml:space="preserve"> </w:t>
      </w:r>
      <w:r>
        <w:rPr>
          <w:color w:val="231F20"/>
          <w:sz w:val="19"/>
        </w:rPr>
        <w:t>Galton</w:t>
      </w:r>
      <w:r>
        <w:rPr>
          <w:color w:val="231F20"/>
          <w:spacing w:val="-10"/>
          <w:sz w:val="19"/>
        </w:rPr>
        <w:t xml:space="preserve"> </w:t>
      </w:r>
      <w:r>
        <w:rPr>
          <w:color w:val="231F20"/>
          <w:sz w:val="19"/>
        </w:rPr>
        <w:t>(England,</w:t>
      </w:r>
      <w:r>
        <w:rPr>
          <w:color w:val="231F20"/>
          <w:spacing w:val="-9"/>
          <w:sz w:val="19"/>
        </w:rPr>
        <w:t xml:space="preserve"> </w:t>
      </w:r>
      <w:r>
        <w:rPr>
          <w:color w:val="231F20"/>
          <w:spacing w:val="-2"/>
          <w:sz w:val="19"/>
        </w:rPr>
        <w:t>1822–1911)</w:t>
      </w:r>
    </w:p>
    <w:p w:rsidR="006463F1" w:rsidRDefault="006463F1" w:rsidP="006463F1">
      <w:pPr>
        <w:spacing w:before="93"/>
        <w:ind w:right="521"/>
        <w:jc w:val="center"/>
        <w:rPr>
          <w:sz w:val="14"/>
        </w:rPr>
      </w:pPr>
      <w:r>
        <w:rPr>
          <w:color w:val="231F20"/>
          <w:spacing w:val="-2"/>
          <w:sz w:val="14"/>
        </w:rPr>
        <w:t>Source:</w:t>
      </w:r>
      <w:r>
        <w:rPr>
          <w:color w:val="231F20"/>
          <w:spacing w:val="6"/>
          <w:sz w:val="14"/>
        </w:rPr>
        <w:t xml:space="preserve"> </w:t>
      </w:r>
      <w:proofErr w:type="spellStart"/>
      <w:r>
        <w:rPr>
          <w:i/>
          <w:color w:val="231F20"/>
          <w:spacing w:val="-2"/>
          <w:sz w:val="14"/>
        </w:rPr>
        <w:t>Biometrika</w:t>
      </w:r>
      <w:proofErr w:type="spellEnd"/>
      <w:r>
        <w:rPr>
          <w:i/>
          <w:color w:val="231F20"/>
          <w:spacing w:val="7"/>
          <w:sz w:val="14"/>
        </w:rPr>
        <w:t xml:space="preserve"> </w:t>
      </w:r>
      <w:r>
        <w:rPr>
          <w:color w:val="231F20"/>
          <w:spacing w:val="-2"/>
          <w:sz w:val="14"/>
        </w:rPr>
        <w:t>(November,</w:t>
      </w:r>
      <w:r>
        <w:rPr>
          <w:color w:val="231F20"/>
          <w:spacing w:val="5"/>
          <w:sz w:val="14"/>
        </w:rPr>
        <w:t xml:space="preserve"> </w:t>
      </w:r>
      <w:r>
        <w:rPr>
          <w:color w:val="231F20"/>
          <w:spacing w:val="-2"/>
          <w:sz w:val="14"/>
        </w:rPr>
        <w:t>1903).</w:t>
      </w:r>
    </w:p>
    <w:p w:rsidR="006463F1" w:rsidRDefault="006463F1" w:rsidP="006463F1">
      <w:pPr>
        <w:pStyle w:val="BodyText"/>
        <w:spacing w:before="84"/>
        <w:rPr>
          <w:sz w:val="14"/>
        </w:rPr>
      </w:pPr>
    </w:p>
    <w:p w:rsidR="006463F1" w:rsidRDefault="006463F1" w:rsidP="006463F1">
      <w:pPr>
        <w:pStyle w:val="BodyText"/>
        <w:spacing w:line="249" w:lineRule="auto"/>
        <w:ind w:left="370" w:right="889" w:firstLine="398"/>
        <w:jc w:val="both"/>
        <w:rPr>
          <w:color w:val="231F20"/>
        </w:rPr>
      </w:pPr>
      <w:r>
        <w:rPr>
          <w:color w:val="231F20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social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science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relationship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variables,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 xml:space="preserve">usual to label one as </w:t>
      </w:r>
      <w:r>
        <w:rPr>
          <w:i/>
          <w:color w:val="231F20"/>
        </w:rPr>
        <w:t xml:space="preserve">independent </w:t>
      </w:r>
      <w:r>
        <w:rPr>
          <w:color w:val="231F20"/>
        </w:rPr>
        <w:t xml:space="preserve">and the other as </w:t>
      </w:r>
      <w:r>
        <w:rPr>
          <w:i/>
          <w:color w:val="231F20"/>
        </w:rPr>
        <w:t>dependent</w:t>
      </w:r>
      <w:r>
        <w:rPr>
          <w:color w:val="231F20"/>
        </w:rPr>
        <w:t>. Ordinarily, the independent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variable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thought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influence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dependent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variable,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rather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other way around. In figure 1, father’s height is taken as the independent variable and plotted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along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i/>
          <w:color w:val="231F20"/>
        </w:rPr>
        <w:t>x</w:t>
      </w:r>
      <w:r>
        <w:rPr>
          <w:i/>
          <w:color w:val="231F20"/>
          <w:spacing w:val="-12"/>
        </w:rPr>
        <w:t xml:space="preserve"> </w:t>
      </w:r>
      <w:r>
        <w:rPr>
          <w:color w:val="231F20"/>
        </w:rPr>
        <w:t>-axis: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father’s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influences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son’s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height.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However,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is nothing to stop an investigator from using son’s height as the independent </w:t>
      </w:r>
      <w:proofErr w:type="spellStart"/>
      <w:r>
        <w:rPr>
          <w:color w:val="231F20"/>
        </w:rPr>
        <w:t>vari</w:t>
      </w:r>
      <w:proofErr w:type="spellEnd"/>
      <w:r>
        <w:rPr>
          <w:color w:val="231F20"/>
        </w:rPr>
        <w:t>- able. This choice might be appropriate, for example, if the problem is to guess a father’s height from his son’s height.</w:t>
      </w:r>
    </w:p>
    <w:p w:rsidR="006463F1" w:rsidRDefault="006463F1" w:rsidP="006463F1">
      <w:pPr>
        <w:pStyle w:val="BodyText"/>
        <w:spacing w:line="249" w:lineRule="auto"/>
        <w:ind w:left="370" w:right="889" w:firstLine="398"/>
        <w:jc w:val="both"/>
        <w:rPr>
          <w:color w:val="231F20"/>
        </w:rPr>
      </w:pPr>
    </w:p>
    <w:p w:rsidR="006463F1" w:rsidRDefault="006463F1" w:rsidP="006463F1">
      <w:pPr>
        <w:pStyle w:val="BodyText"/>
        <w:spacing w:line="249" w:lineRule="auto"/>
        <w:ind w:left="370" w:right="889" w:firstLine="398"/>
        <w:jc w:val="both"/>
        <w:rPr>
          <w:color w:val="231F20"/>
        </w:rPr>
      </w:pPr>
    </w:p>
    <w:p w:rsidR="006463F1" w:rsidRDefault="006463F1" w:rsidP="006463F1">
      <w:pPr>
        <w:pStyle w:val="Heading4"/>
      </w:pPr>
      <w:r>
        <w:rPr>
          <w:color w:val="231F20"/>
        </w:rPr>
        <w:t>Exercise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0"/>
        </w:rPr>
        <w:t>A</w:t>
      </w:r>
    </w:p>
    <w:p w:rsidR="006463F1" w:rsidRDefault="006463F1" w:rsidP="006463F1">
      <w:pPr>
        <w:pStyle w:val="ListParagraph"/>
        <w:numPr>
          <w:ilvl w:val="0"/>
          <w:numId w:val="2"/>
        </w:numPr>
        <w:tabs>
          <w:tab w:val="left" w:pos="610"/>
        </w:tabs>
        <w:spacing w:before="153"/>
        <w:ind w:left="610" w:hanging="240"/>
        <w:jc w:val="left"/>
        <w:rPr>
          <w:color w:val="231F20"/>
          <w:sz w:val="19"/>
        </w:rPr>
      </w:pPr>
      <w:r>
        <w:rPr>
          <w:color w:val="231F20"/>
          <w:sz w:val="19"/>
        </w:rPr>
        <w:t>Use</w:t>
      </w:r>
      <w:r>
        <w:rPr>
          <w:color w:val="231F20"/>
          <w:spacing w:val="-10"/>
          <w:sz w:val="19"/>
        </w:rPr>
        <w:t xml:space="preserve"> </w:t>
      </w:r>
      <w:r>
        <w:rPr>
          <w:color w:val="231F20"/>
          <w:sz w:val="19"/>
        </w:rPr>
        <w:t>figure</w:t>
      </w:r>
      <w:r>
        <w:rPr>
          <w:color w:val="231F20"/>
          <w:spacing w:val="-9"/>
          <w:sz w:val="19"/>
        </w:rPr>
        <w:t xml:space="preserve"> </w:t>
      </w:r>
      <w:r>
        <w:rPr>
          <w:color w:val="231F20"/>
          <w:sz w:val="19"/>
        </w:rPr>
        <w:t>1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(p.</w:t>
      </w:r>
      <w:r>
        <w:rPr>
          <w:color w:val="231F20"/>
          <w:spacing w:val="-9"/>
          <w:sz w:val="19"/>
        </w:rPr>
        <w:t xml:space="preserve"> </w:t>
      </w:r>
      <w:r>
        <w:rPr>
          <w:color w:val="231F20"/>
          <w:sz w:val="19"/>
        </w:rPr>
        <w:t>120)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to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answer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following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pacing w:val="-2"/>
          <w:sz w:val="19"/>
        </w:rPr>
        <w:t>questions:</w:t>
      </w:r>
    </w:p>
    <w:p w:rsidR="006463F1" w:rsidRDefault="006463F1" w:rsidP="006463F1">
      <w:pPr>
        <w:pStyle w:val="ListParagraph"/>
        <w:numPr>
          <w:ilvl w:val="1"/>
          <w:numId w:val="2"/>
        </w:numPr>
        <w:tabs>
          <w:tab w:val="left" w:pos="1113"/>
        </w:tabs>
        <w:spacing w:before="42"/>
        <w:ind w:left="1113" w:hanging="312"/>
        <w:rPr>
          <w:sz w:val="19"/>
        </w:rPr>
      </w:pPr>
      <w:r>
        <w:rPr>
          <w:color w:val="231F20"/>
          <w:sz w:val="19"/>
        </w:rPr>
        <w:t>What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is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height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of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shortest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father?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of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his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pacing w:val="-4"/>
          <w:sz w:val="19"/>
        </w:rPr>
        <w:t>son?</w:t>
      </w:r>
    </w:p>
    <w:p w:rsidR="006463F1" w:rsidRDefault="006463F1" w:rsidP="006463F1">
      <w:pPr>
        <w:pStyle w:val="ListParagraph"/>
        <w:numPr>
          <w:ilvl w:val="1"/>
          <w:numId w:val="2"/>
        </w:numPr>
        <w:tabs>
          <w:tab w:val="left" w:pos="1113"/>
        </w:tabs>
        <w:ind w:left="1113" w:hanging="312"/>
        <w:rPr>
          <w:sz w:val="19"/>
        </w:rPr>
      </w:pPr>
      <w:r>
        <w:rPr>
          <w:color w:val="231F20"/>
          <w:sz w:val="19"/>
        </w:rPr>
        <w:t>What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is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height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of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tallest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father?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of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his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pacing w:val="-4"/>
          <w:sz w:val="19"/>
        </w:rPr>
        <w:t>son?</w:t>
      </w:r>
    </w:p>
    <w:p w:rsidR="006463F1" w:rsidRDefault="006463F1" w:rsidP="006463F1">
      <w:pPr>
        <w:pStyle w:val="ListParagraph"/>
        <w:numPr>
          <w:ilvl w:val="1"/>
          <w:numId w:val="2"/>
        </w:numPr>
        <w:tabs>
          <w:tab w:val="left" w:pos="1112"/>
          <w:tab w:val="left" w:pos="1116"/>
        </w:tabs>
        <w:ind w:left="1116" w:right="896" w:hanging="316"/>
        <w:rPr>
          <w:sz w:val="19"/>
        </w:rPr>
      </w:pPr>
      <w:r>
        <w:rPr>
          <w:color w:val="231F20"/>
          <w:sz w:val="19"/>
        </w:rPr>
        <w:t>Take the families where the father was 72 inches tall, to the nearest inch. How tall was the tallest son? the shortest son?</w:t>
      </w:r>
    </w:p>
    <w:p w:rsidR="006463F1" w:rsidRDefault="006463F1" w:rsidP="006463F1">
      <w:pPr>
        <w:pStyle w:val="ListParagraph"/>
        <w:numPr>
          <w:ilvl w:val="1"/>
          <w:numId w:val="2"/>
        </w:numPr>
        <w:tabs>
          <w:tab w:val="left" w:pos="1112"/>
          <w:tab w:val="left" w:pos="1116"/>
        </w:tabs>
        <w:spacing w:before="2"/>
        <w:ind w:left="1116" w:right="893" w:hanging="316"/>
        <w:rPr>
          <w:sz w:val="19"/>
        </w:rPr>
      </w:pPr>
      <w:r>
        <w:rPr>
          <w:color w:val="231F20"/>
          <w:sz w:val="19"/>
        </w:rPr>
        <w:t>How many families are there where the sons are more than 78 inches tall? How tall are the fathers?</w:t>
      </w:r>
    </w:p>
    <w:p w:rsidR="006463F1" w:rsidRDefault="006463F1" w:rsidP="006463F1">
      <w:pPr>
        <w:pStyle w:val="ListParagraph"/>
        <w:numPr>
          <w:ilvl w:val="1"/>
          <w:numId w:val="2"/>
        </w:numPr>
        <w:tabs>
          <w:tab w:val="left" w:pos="1113"/>
        </w:tabs>
        <w:spacing w:before="2"/>
        <w:ind w:left="1113" w:hanging="312"/>
        <w:rPr>
          <w:sz w:val="19"/>
        </w:rPr>
      </w:pPr>
      <w:r>
        <w:rPr>
          <w:color w:val="231F20"/>
          <w:sz w:val="19"/>
        </w:rPr>
        <w:t>Was</w:t>
      </w:r>
      <w:r>
        <w:rPr>
          <w:color w:val="231F20"/>
          <w:spacing w:val="-9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average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height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of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fathers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around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64,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68,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or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72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pacing w:val="-2"/>
          <w:sz w:val="19"/>
        </w:rPr>
        <w:t>inches?</w:t>
      </w:r>
    </w:p>
    <w:p w:rsidR="006463F1" w:rsidRDefault="006463F1" w:rsidP="006463F1">
      <w:pPr>
        <w:pStyle w:val="ListParagraph"/>
        <w:numPr>
          <w:ilvl w:val="1"/>
          <w:numId w:val="2"/>
        </w:numPr>
        <w:tabs>
          <w:tab w:val="left" w:pos="1112"/>
        </w:tabs>
        <w:ind w:left="1112" w:hanging="311"/>
        <w:rPr>
          <w:sz w:val="19"/>
        </w:rPr>
      </w:pPr>
      <w:r>
        <w:rPr>
          <w:color w:val="231F20"/>
          <w:sz w:val="19"/>
        </w:rPr>
        <w:t>Was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SD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z w:val="19"/>
        </w:rPr>
        <w:t>of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the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fathers’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heights</w:t>
      </w:r>
      <w:r>
        <w:rPr>
          <w:color w:val="231F20"/>
          <w:spacing w:val="-5"/>
          <w:sz w:val="19"/>
        </w:rPr>
        <w:t xml:space="preserve"> </w:t>
      </w:r>
      <w:r>
        <w:rPr>
          <w:color w:val="231F20"/>
          <w:sz w:val="19"/>
        </w:rPr>
        <w:t>around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3,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6,</w:t>
      </w:r>
      <w:r>
        <w:rPr>
          <w:color w:val="231F20"/>
          <w:spacing w:val="-8"/>
          <w:sz w:val="19"/>
        </w:rPr>
        <w:t xml:space="preserve"> </w:t>
      </w:r>
      <w:r>
        <w:rPr>
          <w:color w:val="231F20"/>
          <w:sz w:val="19"/>
        </w:rPr>
        <w:t>or</w:t>
      </w:r>
      <w:r>
        <w:rPr>
          <w:color w:val="231F20"/>
          <w:spacing w:val="-6"/>
          <w:sz w:val="19"/>
        </w:rPr>
        <w:t xml:space="preserve"> </w:t>
      </w:r>
      <w:r>
        <w:rPr>
          <w:color w:val="231F20"/>
          <w:sz w:val="19"/>
        </w:rPr>
        <w:t>9</w:t>
      </w:r>
      <w:r>
        <w:rPr>
          <w:color w:val="231F20"/>
          <w:spacing w:val="-7"/>
          <w:sz w:val="19"/>
        </w:rPr>
        <w:t xml:space="preserve"> </w:t>
      </w:r>
      <w:r>
        <w:rPr>
          <w:color w:val="231F20"/>
          <w:spacing w:val="-2"/>
          <w:sz w:val="19"/>
        </w:rPr>
        <w:t>inches?</w:t>
      </w:r>
    </w:p>
    <w:p w:rsidR="006463F1" w:rsidRDefault="006463F1" w:rsidP="006463F1">
      <w:pPr>
        <w:pStyle w:val="BodyText"/>
        <w:spacing w:line="249" w:lineRule="auto"/>
        <w:ind w:right="889"/>
        <w:jc w:val="both"/>
      </w:pPr>
    </w:p>
    <w:p w:rsidR="006463F1" w:rsidRDefault="006463F1" w:rsidP="006463F1">
      <w:pPr>
        <w:pStyle w:val="BodyText"/>
        <w:spacing w:before="169" w:line="249" w:lineRule="auto"/>
        <w:ind w:right="503"/>
        <w:jc w:val="both"/>
      </w:pPr>
    </w:p>
    <w:p w:rsidR="006463F1" w:rsidRDefault="006463F1" w:rsidP="006463F1">
      <w:pPr>
        <w:pStyle w:val="BodyText"/>
        <w:spacing w:before="169" w:line="249" w:lineRule="auto"/>
        <w:ind w:right="503"/>
        <w:jc w:val="both"/>
      </w:pPr>
    </w:p>
    <w:p w:rsidR="006463F1" w:rsidRDefault="006463F1" w:rsidP="006463F1">
      <w:pPr>
        <w:pStyle w:val="BodyText"/>
        <w:spacing w:before="169" w:line="249" w:lineRule="auto"/>
        <w:ind w:right="503"/>
        <w:jc w:val="both"/>
      </w:pPr>
    </w:p>
    <w:p w:rsidR="006463F1" w:rsidRDefault="006463F1" w:rsidP="006463F1">
      <w:pPr>
        <w:pStyle w:val="BodyText"/>
        <w:spacing w:before="169" w:line="249" w:lineRule="auto"/>
        <w:ind w:right="503"/>
        <w:jc w:val="both"/>
      </w:pPr>
    </w:p>
    <w:p w:rsidR="006463F1" w:rsidRDefault="006463F1" w:rsidP="006463F1">
      <w:pPr>
        <w:pStyle w:val="BodyText"/>
        <w:spacing w:before="169" w:line="249" w:lineRule="auto"/>
        <w:ind w:right="503"/>
        <w:jc w:val="both"/>
      </w:pPr>
    </w:p>
    <w:p w:rsidR="006463F1" w:rsidRDefault="006463F1" w:rsidP="006463F1">
      <w:pPr>
        <w:pStyle w:val="BodyText"/>
        <w:spacing w:before="169" w:line="249" w:lineRule="auto"/>
        <w:ind w:right="503"/>
        <w:jc w:val="both"/>
      </w:pPr>
    </w:p>
    <w:p w:rsidR="006463F1" w:rsidRDefault="006463F1" w:rsidP="006463F1">
      <w:pPr>
        <w:pStyle w:val="BodyText"/>
        <w:spacing w:before="169" w:line="249" w:lineRule="auto"/>
        <w:ind w:right="503"/>
        <w:jc w:val="both"/>
      </w:pPr>
    </w:p>
    <w:p w:rsidR="006463F1" w:rsidRDefault="006463F1" w:rsidP="006463F1">
      <w:pPr>
        <w:pStyle w:val="BodyText"/>
        <w:spacing w:before="169" w:line="249" w:lineRule="auto"/>
        <w:ind w:right="503"/>
        <w:jc w:val="both"/>
      </w:pPr>
    </w:p>
    <w:p w:rsidR="006463F1" w:rsidRDefault="006463F1" w:rsidP="006463F1">
      <w:pPr>
        <w:pStyle w:val="BodyText"/>
        <w:spacing w:before="169" w:line="249" w:lineRule="auto"/>
        <w:ind w:right="503"/>
        <w:jc w:val="both"/>
      </w:pPr>
    </w:p>
    <w:p w:rsidR="006463F1" w:rsidRDefault="006463F1" w:rsidP="006463F1">
      <w:pPr>
        <w:pStyle w:val="Heading3"/>
        <w:rPr>
          <w:sz w:val="27"/>
          <w:szCs w:val="27"/>
          <w:lang w:val="en-IN"/>
        </w:rPr>
      </w:pPr>
      <w:r>
        <w:t>Covariance as an Extension of Variance</w:t>
      </w:r>
    </w:p>
    <w:p w:rsidR="006463F1" w:rsidRDefault="006463F1" w:rsidP="006463F1">
      <w:pPr>
        <w:pStyle w:val="BodyText"/>
        <w:spacing w:before="169" w:line="249" w:lineRule="auto"/>
        <w:ind w:right="503"/>
        <w:jc w:val="both"/>
      </w:pPr>
      <w:r>
        <w:rPr>
          <w:rStyle w:val="Strong"/>
        </w:rPr>
        <w:t>Variance</w:t>
      </w:r>
      <w:r>
        <w:t xml:space="preserve"> is a statistical measure that quantifies how much the values of a single variable deviate from their mean. Mathematically, it is defined as the average of the squared deviations from the mean:</w:t>
      </w:r>
    </w:p>
    <w:p w:rsidR="006463F1" w:rsidRDefault="006463F1" w:rsidP="006463F1">
      <w:pPr>
        <w:pStyle w:val="BodyText"/>
        <w:spacing w:before="169" w:line="249" w:lineRule="auto"/>
        <w:ind w:right="503"/>
        <w:jc w:val="center"/>
      </w:pPr>
      <w:r>
        <w:fldChar w:fldCharType="begin"/>
      </w:r>
      <w:r>
        <w:instrText xml:space="preserve"> INCLUDEPICTURE "https://images.ctfassets.net/pdf29us7flmy/4UEXUFiVFUgsNA9fZOOQf2/b9e09d7447df4f0253a145ad853eb883/resized.png?w=720&amp;q=100&amp;fm=jpg"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2199C8" wp14:editId="72155D74">
            <wp:extent cx="1974457" cy="803039"/>
            <wp:effectExtent l="0" t="0" r="0" b="0"/>
            <wp:docPr id="1402732958" name="Picture 1" descr="Variance: Definition, Formula and Step-by-Step Examples | Indee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ariance: Definition, Formula and Step-by-Step Examples | Indeed.co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151" cy="81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6463F1" w:rsidRDefault="006463F1" w:rsidP="006463F1">
      <w:pPr>
        <w:pStyle w:val="NormalWeb"/>
      </w:pPr>
      <w:r>
        <w:t xml:space="preserve">It captures the </w:t>
      </w:r>
      <w:r>
        <w:rPr>
          <w:rStyle w:val="Strong"/>
        </w:rPr>
        <w:t>spread</w:t>
      </w:r>
      <w:r>
        <w:t xml:space="preserve"> or </w:t>
      </w:r>
      <w:r>
        <w:rPr>
          <w:rStyle w:val="Strong"/>
        </w:rPr>
        <w:t>dispersion</w:t>
      </w:r>
      <w:r>
        <w:t xml:space="preserve"> of one variable but does not say anything about how two variables move together.</w:t>
      </w:r>
    </w:p>
    <w:p w:rsidR="006463F1" w:rsidRDefault="006463F1" w:rsidP="006463F1">
      <w:pPr>
        <w:pStyle w:val="NormalWeb"/>
      </w:pPr>
      <w:r>
        <w:rPr>
          <w:rStyle w:val="Strong"/>
        </w:rPr>
        <w:t>Covariance</w:t>
      </w:r>
      <w:r>
        <w:t xml:space="preserve">, on the other hand, generalizes the concept of variance to </w:t>
      </w:r>
      <w:r>
        <w:rPr>
          <w:rStyle w:val="Strong"/>
        </w:rPr>
        <w:t>two variables</w:t>
      </w:r>
      <w:r>
        <w:t>. Instead of squaring the deviation of one variable, we take the product of deviations of two variables:</w:t>
      </w:r>
    </w:p>
    <w:p w:rsidR="006463F1" w:rsidRDefault="006463F1" w:rsidP="006463F1">
      <w:pPr>
        <w:pStyle w:val="BodyText"/>
        <w:spacing w:before="169" w:line="249" w:lineRule="auto"/>
        <w:ind w:right="503"/>
        <w:jc w:val="center"/>
      </w:pPr>
      <w:r>
        <w:fldChar w:fldCharType="begin"/>
      </w:r>
      <w:r>
        <w:instrText xml:space="preserve"> INCLUDEPICTURE "https://i.sstatic.net/qCgoI.png"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2888857" cy="796628"/>
            <wp:effectExtent l="0" t="0" r="0" b="3810"/>
            <wp:docPr id="399478500" name="Picture 2" descr="statistics - How to derive covariance formula for two random variables - 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atistics - How to derive covariance formula for two random variables - 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925" cy="80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6463F1" w:rsidRDefault="006463F1" w:rsidP="006463F1">
      <w:pPr>
        <w:pStyle w:val="NormalWeb"/>
      </w:pPr>
      <w:r>
        <w:t xml:space="preserve">his definition shows that covariance is essentially </w:t>
      </w:r>
      <w:r>
        <w:rPr>
          <w:rStyle w:val="Strong"/>
        </w:rPr>
        <w:t>variance extended to two dimensions</w:t>
      </w:r>
      <w:r>
        <w:t>:</w:t>
      </w:r>
    </w:p>
    <w:p w:rsidR="006463F1" w:rsidRDefault="006463F1" w:rsidP="006463F1">
      <w:pPr>
        <w:pStyle w:val="NormalWeb"/>
        <w:numPr>
          <w:ilvl w:val="0"/>
          <w:numId w:val="5"/>
        </w:numPr>
      </w:pPr>
      <w:r>
        <w:t xml:space="preserve">When </w:t>
      </w:r>
      <w:r>
        <w:rPr>
          <w:rStyle w:val="katex-mathml"/>
          <w:rFonts w:eastAsiaTheme="majorEastAsia"/>
        </w:rPr>
        <w:t xml:space="preserve">X=Y = </w:t>
      </w:r>
      <w:r>
        <w:rPr>
          <w:rStyle w:val="mord"/>
        </w:rPr>
        <w:t>X</w:t>
      </w:r>
      <w:r>
        <w:rPr>
          <w:rStyle w:val="mrel"/>
        </w:rPr>
        <w:t>=</w:t>
      </w:r>
      <w:r>
        <w:rPr>
          <w:rStyle w:val="mord"/>
        </w:rPr>
        <w:t>Y</w:t>
      </w:r>
      <w:r>
        <w:t>, covariance reduces to variance:</w:t>
      </w:r>
    </w:p>
    <w:p w:rsidR="006463F1" w:rsidRDefault="006463F1" w:rsidP="006463F1">
      <w:pPr>
        <w:widowControl/>
        <w:autoSpaceDE/>
        <w:autoSpaceDN/>
        <w:ind w:left="3240" w:firstLine="360"/>
        <w:rPr>
          <w:sz w:val="24"/>
          <w:szCs w:val="24"/>
          <w:lang w:val="en-IN" w:eastAsia="en-GB"/>
        </w:rPr>
      </w:pPr>
      <w:r w:rsidRPr="006463F1">
        <w:rPr>
          <w:sz w:val="24"/>
          <w:szCs w:val="24"/>
          <w:lang w:val="en-IN" w:eastAsia="en-GB"/>
        </w:rPr>
        <w:t xml:space="preserve"> </w:t>
      </w:r>
      <w:proofErr w:type="spellStart"/>
      <w:r w:rsidRPr="006463F1">
        <w:rPr>
          <w:sz w:val="24"/>
          <w:szCs w:val="24"/>
          <w:lang w:val="en-IN" w:eastAsia="en-GB"/>
        </w:rPr>
        <w:t>Cov</w:t>
      </w:r>
      <w:proofErr w:type="spellEnd"/>
      <w:r w:rsidRPr="006463F1">
        <w:rPr>
          <w:sz w:val="24"/>
          <w:szCs w:val="24"/>
          <w:lang w:val="en-IN" w:eastAsia="en-GB"/>
        </w:rPr>
        <w:t xml:space="preserve">(X,X)=Var(X) </w:t>
      </w:r>
    </w:p>
    <w:p w:rsidR="006463F1" w:rsidRDefault="006463F1" w:rsidP="006463F1">
      <w:pPr>
        <w:widowControl/>
        <w:autoSpaceDE/>
        <w:autoSpaceDN/>
      </w:pPr>
    </w:p>
    <w:p w:rsidR="006463F1" w:rsidRDefault="006463F1" w:rsidP="006463F1">
      <w:pPr>
        <w:widowControl/>
        <w:autoSpaceDE/>
        <w:autoSpaceDN/>
      </w:pPr>
    </w:p>
    <w:p w:rsidR="006463F1" w:rsidRDefault="006463F1" w:rsidP="006463F1">
      <w:pPr>
        <w:widowControl/>
        <w:autoSpaceDE/>
        <w:autoSpaceDN/>
        <w:jc w:val="center"/>
      </w:pPr>
      <w:r>
        <w:fldChar w:fldCharType="begin"/>
      </w:r>
      <w:r>
        <w:instrText xml:space="preserve"> INCLUDEPICTURE "https://encrypted-tbn0.gstatic.com/images?q=tbn:ANd9GcQpjSxvnGZSl8XdIRjstq51GniSYe0BL_x_8w&amp;s"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345305" cy="1869440"/>
            <wp:effectExtent l="0" t="0" r="0" b="0"/>
            <wp:docPr id="1189422084" name="Picture 5" descr="Covariance in Statistics: What is it? Example - Statistics How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variance in Statistics: What is it? Example - Statistics How T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6463F1" w:rsidRPr="006463F1" w:rsidRDefault="006463F1" w:rsidP="006463F1">
      <w:pPr>
        <w:widowControl/>
        <w:autoSpaceDE/>
        <w:autoSpaceDN/>
        <w:ind w:left="3240" w:firstLine="360"/>
        <w:rPr>
          <w:sz w:val="24"/>
          <w:szCs w:val="24"/>
          <w:lang w:val="en-IN" w:eastAsia="en-GB"/>
        </w:rPr>
      </w:pPr>
    </w:p>
    <w:p w:rsidR="006463F1" w:rsidRDefault="006463F1" w:rsidP="006463F1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</w:rPr>
        <w:t>positive covariance</w:t>
      </w:r>
      <w:r>
        <w:t xml:space="preserve"> indicates that as </w:t>
      </w:r>
      <w:r>
        <w:rPr>
          <w:rStyle w:val="katex-mathml"/>
          <w:rFonts w:eastAsiaTheme="majorEastAsia"/>
        </w:rPr>
        <w:t>XX</w:t>
      </w:r>
      <w:r>
        <w:rPr>
          <w:rStyle w:val="mord"/>
        </w:rPr>
        <w:t>X</w:t>
      </w:r>
      <w:r>
        <w:t xml:space="preserve"> increases, </w:t>
      </w:r>
      <w:r>
        <w:rPr>
          <w:rStyle w:val="katex-mathml"/>
          <w:rFonts w:eastAsiaTheme="majorEastAsia"/>
        </w:rPr>
        <w:t>YY</w:t>
      </w:r>
      <w:r>
        <w:rPr>
          <w:rStyle w:val="mord"/>
        </w:rPr>
        <w:t>Y</w:t>
      </w:r>
      <w:r>
        <w:t xml:space="preserve"> tends to increase.</w:t>
      </w:r>
    </w:p>
    <w:p w:rsidR="006463F1" w:rsidRDefault="006463F1" w:rsidP="006463F1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</w:rPr>
        <w:t>negative covariance</w:t>
      </w:r>
      <w:r>
        <w:t xml:space="preserve"> indicates that as </w:t>
      </w:r>
      <w:r>
        <w:rPr>
          <w:rStyle w:val="katex-mathml"/>
          <w:rFonts w:eastAsiaTheme="majorEastAsia"/>
        </w:rPr>
        <w:t>XX</w:t>
      </w:r>
      <w:r>
        <w:rPr>
          <w:rStyle w:val="mord"/>
        </w:rPr>
        <w:t>X</w:t>
      </w:r>
      <w:r>
        <w:t xml:space="preserve"> increases, </w:t>
      </w:r>
      <w:r>
        <w:rPr>
          <w:rStyle w:val="katex-mathml"/>
          <w:rFonts w:eastAsiaTheme="majorEastAsia"/>
        </w:rPr>
        <w:t>YY</w:t>
      </w:r>
      <w:r>
        <w:rPr>
          <w:rStyle w:val="mord"/>
        </w:rPr>
        <w:t>Y</w:t>
      </w:r>
      <w:r>
        <w:t xml:space="preserve"> tends to decrease.</w:t>
      </w:r>
    </w:p>
    <w:p w:rsidR="006463F1" w:rsidRDefault="006463F1" w:rsidP="006463F1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</w:rPr>
        <w:t>zero covariance</w:t>
      </w:r>
      <w:r>
        <w:t xml:space="preserve"> suggests no linear relationship between the two variables.</w:t>
      </w:r>
    </w:p>
    <w:p w:rsidR="006463F1" w:rsidRDefault="006463F1" w:rsidP="006463F1">
      <w:pPr>
        <w:pStyle w:val="NormalWeb"/>
      </w:pPr>
      <w:r>
        <w:t xml:space="preserve">Thus, while variance measures how a single variable spreads around its mean, covariance measures how </w:t>
      </w:r>
      <w:r>
        <w:rPr>
          <w:rStyle w:val="Strong"/>
        </w:rPr>
        <w:t>two variables co-vary</w:t>
      </w:r>
      <w:r>
        <w:t>, i.e., how their fluctuations are related.</w:t>
      </w:r>
    </w:p>
    <w:p w:rsidR="006463F1" w:rsidRDefault="006463F1" w:rsidP="006463F1">
      <w:pPr>
        <w:pStyle w:val="NormalWeb"/>
      </w:pPr>
      <w:r>
        <w:lastRenderedPageBreak/>
        <w:t xml:space="preserve">This idea forms the foundation for more advanced concepts like the </w:t>
      </w:r>
      <w:r>
        <w:rPr>
          <w:rStyle w:val="Strong"/>
        </w:rPr>
        <w:t>covariance matrix</w:t>
      </w:r>
      <w:r>
        <w:t xml:space="preserve"> (a generalization to multiple variables)</w:t>
      </w:r>
      <w:r>
        <w:t xml:space="preserve">. The range of covariance is </w:t>
      </w:r>
      <w:r>
        <w:t>–∞ to +∞</w:t>
      </w:r>
    </w:p>
    <w:p w:rsidR="006463F1" w:rsidRDefault="006463F1" w:rsidP="006463F1">
      <w:pPr>
        <w:pStyle w:val="NormalWeb"/>
      </w:pPr>
      <w:r>
        <w:rPr>
          <w:rStyle w:val="Strong"/>
        </w:rPr>
        <w:t xml:space="preserve">Key Note </w:t>
      </w:r>
    </w:p>
    <w:p w:rsidR="006463F1" w:rsidRDefault="006463F1" w:rsidP="006463F1">
      <w:pPr>
        <w:pStyle w:val="NormalWeb"/>
      </w:pPr>
      <w:r>
        <w:t xml:space="preserve">Covariance is </w:t>
      </w:r>
      <w:r>
        <w:rPr>
          <w:rStyle w:val="Strong"/>
        </w:rPr>
        <w:t>not standardized</w:t>
      </w:r>
      <w:r>
        <w:t xml:space="preserve"> — its value depends on the units of the variables.</w:t>
      </w:r>
    </w:p>
    <w:p w:rsidR="006463F1" w:rsidRDefault="006463F1" w:rsidP="006463F1">
      <w:pPr>
        <w:pStyle w:val="NormalWeb"/>
        <w:numPr>
          <w:ilvl w:val="0"/>
          <w:numId w:val="7"/>
        </w:numPr>
      </w:pPr>
      <w:r>
        <w:t xml:space="preserve">Example: If </w:t>
      </w:r>
      <w:r>
        <w:rPr>
          <w:rStyle w:val="mord"/>
        </w:rPr>
        <w:t>X</w:t>
      </w:r>
      <w:r>
        <w:t xml:space="preserve"> is measured in meters and </w:t>
      </w:r>
      <w:r>
        <w:rPr>
          <w:rStyle w:val="mord"/>
        </w:rPr>
        <w:t>Y</w:t>
      </w:r>
      <w:r>
        <w:t xml:space="preserve"> in kilograms, covariance will be in “meter–kilogram” units.</w:t>
      </w:r>
    </w:p>
    <w:p w:rsidR="006463F1" w:rsidRDefault="006463F1" w:rsidP="006463F1">
      <w:pPr>
        <w:pStyle w:val="NormalWeb"/>
        <w:numPr>
          <w:ilvl w:val="0"/>
          <w:numId w:val="7"/>
        </w:numPr>
      </w:pPr>
      <w:r>
        <w:t>This makes comparisons across different datasets difficult.</w:t>
      </w:r>
    </w:p>
    <w:p w:rsidR="006463F1" w:rsidRDefault="006463F1" w:rsidP="006463F1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To overcome this, we use </w:t>
      </w:r>
      <w:r>
        <w:rPr>
          <w:rStyle w:val="Strong"/>
        </w:rPr>
        <w:t>correlation</w:t>
      </w:r>
      <w:r>
        <w:t xml:space="preserve">, which is a standardized version of covariance, always ranging between </w:t>
      </w:r>
      <w:r>
        <w:rPr>
          <w:rStyle w:val="Strong"/>
        </w:rPr>
        <w:t>–1 and +1</w:t>
      </w:r>
      <w:r>
        <w:t>.</w:t>
      </w:r>
    </w:p>
    <w:p w:rsidR="006463F1" w:rsidRDefault="006463F1" w:rsidP="006463F1">
      <w:pPr>
        <w:pStyle w:val="NormalWeb"/>
      </w:pPr>
      <w:r>
        <w:t>The co-variance values are standardised by the standard deviation of variables under test to get correlation.</w:t>
      </w:r>
    </w:p>
    <w:p w:rsidR="006463F1" w:rsidRDefault="006463F1" w:rsidP="006463F1">
      <w:pPr>
        <w:pStyle w:val="NormalWeb"/>
        <w:jc w:val="center"/>
      </w:pPr>
      <w:r>
        <w:fldChar w:fldCharType="begin"/>
      </w:r>
      <w:r>
        <w:instrText xml:space="preserve"> INCLUDEPICTURE "https://i0.wp.com/timeseriesreasoning.com/wp-content/uploads/2024/06/Fig9.png?resize=457%2C166&amp;ssl=1"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3827533" cy="1393449"/>
            <wp:effectExtent l="0" t="0" r="0" b="3810"/>
            <wp:docPr id="782193302" name="Picture 6" descr="Correlation and Auto-correlation - An Easy Primer on 2 Key Conce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orrelation and Auto-correlation - An Easy Primer on 2 Key Concep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63" cy="1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6463F1" w:rsidRDefault="006463F1" w:rsidP="006463F1">
      <w:pPr>
        <w:pStyle w:val="NormalWeb"/>
      </w:pPr>
      <w:r>
        <w:t xml:space="preserve">Both </w:t>
      </w:r>
      <w:r>
        <w:rPr>
          <w:rStyle w:val="Strong"/>
        </w:rPr>
        <w:t>covariance</w:t>
      </w:r>
      <w:r>
        <w:t xml:space="preserve"> and </w:t>
      </w:r>
      <w:r>
        <w:rPr>
          <w:rStyle w:val="Strong"/>
        </w:rPr>
        <w:t>correlation</w:t>
      </w:r>
      <w:r>
        <w:t xml:space="preserve"> are essential tools in Machine Learning (ML), but they are used in slightly different contexts:</w:t>
      </w:r>
    </w:p>
    <w:p w:rsidR="006463F1" w:rsidRDefault="006463F1" w:rsidP="006463F1">
      <w:pPr>
        <w:pStyle w:val="Heading4"/>
      </w:pPr>
      <w:r>
        <w:t>Covariance in Machine Learning</w:t>
      </w:r>
    </w:p>
    <w:p w:rsidR="006463F1" w:rsidRDefault="006463F1" w:rsidP="006463F1">
      <w:pPr>
        <w:pStyle w:val="NormalWeb"/>
        <w:numPr>
          <w:ilvl w:val="0"/>
          <w:numId w:val="8"/>
        </w:numPr>
      </w:pPr>
      <w:r>
        <w:rPr>
          <w:rStyle w:val="Strong"/>
        </w:rPr>
        <w:t>Feature Relationships</w:t>
      </w:r>
      <w:r>
        <w:t>: Covariance is used to measure how two features vary together. For example, if “study time” and “exam scores” have a positive covariance, it indicates they increase together.</w:t>
      </w:r>
    </w:p>
    <w:p w:rsidR="006463F1" w:rsidRDefault="006463F1" w:rsidP="006463F1">
      <w:pPr>
        <w:pStyle w:val="NormalWeb"/>
        <w:numPr>
          <w:ilvl w:val="0"/>
          <w:numId w:val="8"/>
        </w:numPr>
      </w:pPr>
      <w:r>
        <w:rPr>
          <w:rStyle w:val="Strong"/>
        </w:rPr>
        <w:t>Covariance Matrix</w:t>
      </w:r>
      <w:r>
        <w:t xml:space="preserve">: In ML, we often use the </w:t>
      </w:r>
      <w:r>
        <w:rPr>
          <w:rStyle w:val="Strong"/>
        </w:rPr>
        <w:t>covariance matrix</w:t>
      </w:r>
      <w:r>
        <w:t xml:space="preserve"> to understand relationships among multiple features.</w:t>
      </w:r>
    </w:p>
    <w:p w:rsidR="006463F1" w:rsidRDefault="006463F1" w:rsidP="006463F1">
      <w:pPr>
        <w:pStyle w:val="NormalWeb"/>
        <w:numPr>
          <w:ilvl w:val="1"/>
          <w:numId w:val="8"/>
        </w:numPr>
      </w:pPr>
      <w:r>
        <w:t xml:space="preserve">This is crucial in </w:t>
      </w:r>
      <w:r>
        <w:rPr>
          <w:rStyle w:val="Strong"/>
        </w:rPr>
        <w:t>Principal Component Analysis (PCA)</w:t>
      </w:r>
      <w:r>
        <w:t>, where eigenvalues and eigenvectors of the covariance matrix help reduce dimensionality while preserving maximum variance.</w:t>
      </w:r>
    </w:p>
    <w:p w:rsidR="006463F1" w:rsidRDefault="006463F1" w:rsidP="006463F1">
      <w:pPr>
        <w:pStyle w:val="NormalWeb"/>
        <w:numPr>
          <w:ilvl w:val="0"/>
          <w:numId w:val="8"/>
        </w:numPr>
      </w:pPr>
      <w:r>
        <w:rPr>
          <w:rStyle w:val="Strong"/>
        </w:rPr>
        <w:t>Portfolio Optimization &amp; Finance ML Models</w:t>
      </w:r>
      <w:r>
        <w:t>: In models predicting financial returns, covariance between assets is used to balance risk.</w:t>
      </w:r>
    </w:p>
    <w:p w:rsidR="006463F1" w:rsidRDefault="006463F1" w:rsidP="006463F1">
      <w:pPr>
        <w:pStyle w:val="Heading4"/>
      </w:pPr>
      <w:r>
        <w:t>Correlation in Machine Learning</w:t>
      </w:r>
    </w:p>
    <w:p w:rsidR="006463F1" w:rsidRDefault="006463F1" w:rsidP="006463F1">
      <w:pPr>
        <w:pStyle w:val="NormalWeb"/>
        <w:numPr>
          <w:ilvl w:val="0"/>
          <w:numId w:val="9"/>
        </w:numPr>
      </w:pPr>
      <w:r>
        <w:rPr>
          <w:rStyle w:val="Strong"/>
        </w:rPr>
        <w:t>Feature Selection</w:t>
      </w:r>
      <w:r>
        <w:t xml:space="preserve">: Correlation is often used to check for </w:t>
      </w:r>
      <w:r>
        <w:rPr>
          <w:rStyle w:val="Strong"/>
        </w:rPr>
        <w:t>multicollinearity</w:t>
      </w:r>
      <w:r>
        <w:t xml:space="preserve"> (when two features are highly correlated, e.g., height in cm vs. height in inches). Highly correlated features provide redundant information, which can hurt model performance.</w:t>
      </w:r>
    </w:p>
    <w:p w:rsidR="006463F1" w:rsidRDefault="006463F1" w:rsidP="006463F1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Data </w:t>
      </w:r>
      <w:proofErr w:type="spellStart"/>
      <w:r>
        <w:rPr>
          <w:rStyle w:val="Strong"/>
        </w:rPr>
        <w:t>Preprocessing</w:t>
      </w:r>
      <w:proofErr w:type="spellEnd"/>
      <w:r>
        <w:t>: Correlation helps identify which features are strongly related to the target variable, guiding feature engineering.</w:t>
      </w:r>
    </w:p>
    <w:p w:rsidR="006463F1" w:rsidRDefault="006463F1" w:rsidP="006463F1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Interpretability</w:t>
      </w:r>
      <w:r>
        <w:t>: Since correlation is standardized between –1 and +1, it provides an easy-to-interpret measure of the strength and direction of relationships.</w:t>
      </w:r>
    </w:p>
    <w:p w:rsidR="006463F1" w:rsidRDefault="001D165F" w:rsidP="006463F1">
      <w:pPr>
        <w:pStyle w:val="NormalWeb"/>
        <w:rPr>
          <w:sz w:val="40"/>
          <w:szCs w:val="40"/>
        </w:rPr>
      </w:pPr>
      <w:r>
        <w:rPr>
          <w:sz w:val="40"/>
          <w:szCs w:val="40"/>
        </w:rPr>
        <w:t>Correlation and Causation..</w:t>
      </w:r>
    </w:p>
    <w:p w:rsidR="001D165F" w:rsidRPr="001D165F" w:rsidRDefault="001D165F" w:rsidP="001D165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1D165F">
        <w:rPr>
          <w:b/>
          <w:bCs/>
          <w:sz w:val="24"/>
          <w:szCs w:val="24"/>
          <w:lang w:val="en-IN" w:eastAsia="en-GB"/>
        </w:rPr>
        <w:t>Correlation</w:t>
      </w:r>
      <w:r w:rsidRPr="001D165F">
        <w:rPr>
          <w:sz w:val="24"/>
          <w:szCs w:val="24"/>
          <w:lang w:val="en-IN" w:eastAsia="en-GB"/>
        </w:rPr>
        <w:t xml:space="preserve"> measures how strongly two variables move together, but it does not explain </w:t>
      </w:r>
      <w:r w:rsidRPr="001D165F">
        <w:rPr>
          <w:b/>
          <w:bCs/>
          <w:sz w:val="24"/>
          <w:szCs w:val="24"/>
          <w:lang w:val="en-IN" w:eastAsia="en-GB"/>
        </w:rPr>
        <w:t>why</w:t>
      </w:r>
      <w:r w:rsidRPr="001D165F">
        <w:rPr>
          <w:sz w:val="24"/>
          <w:szCs w:val="24"/>
          <w:lang w:val="en-IN" w:eastAsia="en-GB"/>
        </w:rPr>
        <w:t xml:space="preserve"> they move together. A common mistake in data analysis is to assume that if two variables are correlated, then one must cause the other. This is not necessarily true.</w:t>
      </w:r>
    </w:p>
    <w:p w:rsidR="001D165F" w:rsidRPr="001D165F" w:rsidRDefault="001D165F" w:rsidP="001D165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1D165F">
        <w:rPr>
          <w:sz w:val="24"/>
          <w:szCs w:val="24"/>
          <w:lang w:val="en-IN" w:eastAsia="en-GB"/>
        </w:rPr>
        <w:t>There are three main reasons why correlation may not mean causation:</w:t>
      </w:r>
    </w:p>
    <w:p w:rsidR="001D165F" w:rsidRPr="001D165F" w:rsidRDefault="001D165F" w:rsidP="001D165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1D165F">
        <w:rPr>
          <w:b/>
          <w:bCs/>
          <w:sz w:val="24"/>
          <w:szCs w:val="24"/>
          <w:lang w:val="en-IN" w:eastAsia="en-GB"/>
        </w:rPr>
        <w:t>Hidden Variable (Confounder):</w:t>
      </w:r>
      <w:r w:rsidRPr="001D165F">
        <w:rPr>
          <w:sz w:val="24"/>
          <w:szCs w:val="24"/>
          <w:lang w:val="en-IN" w:eastAsia="en-GB"/>
        </w:rPr>
        <w:t xml:space="preserve"> A third factor influences both variables.</w:t>
      </w:r>
    </w:p>
    <w:p w:rsidR="001D165F" w:rsidRPr="001D165F" w:rsidRDefault="001D165F" w:rsidP="001D165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1D165F">
        <w:rPr>
          <w:b/>
          <w:bCs/>
          <w:sz w:val="24"/>
          <w:szCs w:val="24"/>
          <w:lang w:val="en-IN" w:eastAsia="en-GB"/>
        </w:rPr>
        <w:t>Reverse Causation:</w:t>
      </w:r>
      <w:r w:rsidRPr="001D165F">
        <w:rPr>
          <w:sz w:val="24"/>
          <w:szCs w:val="24"/>
          <w:lang w:val="en-IN" w:eastAsia="en-GB"/>
        </w:rPr>
        <w:t xml:space="preserve"> The relationship may exist in the opposite direction than assumed.</w:t>
      </w:r>
    </w:p>
    <w:p w:rsidR="001D165F" w:rsidRPr="001D165F" w:rsidRDefault="001D165F" w:rsidP="001D165F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GB"/>
        </w:rPr>
      </w:pPr>
      <w:r w:rsidRPr="001D165F">
        <w:rPr>
          <w:b/>
          <w:bCs/>
          <w:sz w:val="24"/>
          <w:szCs w:val="24"/>
          <w:lang w:val="en-IN" w:eastAsia="en-GB"/>
        </w:rPr>
        <w:t>Coincidental Correlation:</w:t>
      </w:r>
      <w:r w:rsidRPr="001D165F">
        <w:rPr>
          <w:sz w:val="24"/>
          <w:szCs w:val="24"/>
          <w:lang w:val="en-IN" w:eastAsia="en-GB"/>
        </w:rPr>
        <w:t xml:space="preserve"> Some correlations arise by chance with no meaningful link.</w:t>
      </w:r>
    </w:p>
    <w:p w:rsidR="001D165F" w:rsidRPr="001D165F" w:rsidRDefault="00CE6DBF" w:rsidP="001D165F">
      <w:pPr>
        <w:widowControl/>
        <w:autoSpaceDE/>
        <w:autoSpaceDN/>
        <w:rPr>
          <w:sz w:val="24"/>
          <w:szCs w:val="24"/>
          <w:lang w:val="en-IN" w:eastAsia="en-GB"/>
        </w:rPr>
      </w:pPr>
      <w:r w:rsidRPr="00CE6DBF">
        <w:rPr>
          <w:noProof/>
          <w:sz w:val="24"/>
          <w:szCs w:val="24"/>
          <w:lang w:val="en-IN" w:eastAsia="en-GB"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D165F" w:rsidRDefault="001D165F" w:rsidP="006463F1">
      <w:pPr>
        <w:pStyle w:val="NormalWeb"/>
      </w:pPr>
      <w:r>
        <w:rPr>
          <w:noProof/>
          <w14:ligatures w14:val="standardContextual"/>
        </w:rPr>
        <w:drawing>
          <wp:inline distT="0" distB="0" distL="0" distR="0">
            <wp:extent cx="5731510" cy="2312670"/>
            <wp:effectExtent l="0" t="0" r="0" b="0"/>
            <wp:docPr id="1025670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70893" name="Picture 10256708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65F" w:rsidRPr="001D165F" w:rsidRDefault="001D165F" w:rsidP="006463F1">
      <w:pPr>
        <w:pStyle w:val="NormalWeb"/>
      </w:pPr>
    </w:p>
    <w:p w:rsidR="001D165F" w:rsidRDefault="001D165F" w:rsidP="001D165F">
      <w:pPr>
        <w:pStyle w:val="NormalWeb"/>
      </w:pPr>
      <w:r>
        <w:t xml:space="preserve">Here’s a </w:t>
      </w:r>
      <w:r>
        <w:rPr>
          <w:rStyle w:val="Strong"/>
        </w:rPr>
        <w:t>real-world example image</w:t>
      </w:r>
      <w:r>
        <w:t xml:space="preserve"> showing why </w:t>
      </w:r>
      <w:r>
        <w:rPr>
          <w:rStyle w:val="Strong"/>
        </w:rPr>
        <w:t>correlation does not imply causation</w:t>
      </w:r>
      <w:r>
        <w:t>:</w:t>
      </w:r>
    </w:p>
    <w:p w:rsidR="001D165F" w:rsidRDefault="001D165F" w:rsidP="001D165F">
      <w:pPr>
        <w:pStyle w:val="NormalWeb"/>
        <w:numPr>
          <w:ilvl w:val="0"/>
          <w:numId w:val="11"/>
        </w:numPr>
      </w:pPr>
      <w:r>
        <w:rPr>
          <w:rStyle w:val="Strong"/>
        </w:rPr>
        <w:t>Left plot (purple)</w:t>
      </w:r>
      <w:r>
        <w:t>: Ice cream sales and drowning incidents appear positively correlated. One might wrongly conclude that ice cream causes drowning.</w:t>
      </w:r>
    </w:p>
    <w:p w:rsidR="001D165F" w:rsidRDefault="001D165F" w:rsidP="001D165F">
      <w:pPr>
        <w:pStyle w:val="NormalWeb"/>
        <w:numPr>
          <w:ilvl w:val="0"/>
          <w:numId w:val="11"/>
        </w:numPr>
      </w:pPr>
      <w:r>
        <w:rPr>
          <w:rStyle w:val="Strong"/>
        </w:rPr>
        <w:t>Right plot (blue &amp; red)</w:t>
      </w:r>
      <w:r>
        <w:t xml:space="preserve">: The hidden variable </w:t>
      </w:r>
      <w:r>
        <w:rPr>
          <w:rStyle w:val="Strong"/>
        </w:rPr>
        <w:t>temperature</w:t>
      </w:r>
      <w:r>
        <w:t xml:space="preserve"> explains both trends — hotter days increase ice cream sales </w:t>
      </w:r>
      <w:r>
        <w:rPr>
          <w:rStyle w:val="Strong"/>
        </w:rPr>
        <w:t>and</w:t>
      </w:r>
      <w:r>
        <w:t xml:space="preserve"> swimming activity, which can lead to more drownings.</w:t>
      </w:r>
    </w:p>
    <w:p w:rsidR="001D165F" w:rsidRDefault="001D165F" w:rsidP="001D165F">
      <w:pPr>
        <w:pStyle w:val="NormalWeb"/>
      </w:pPr>
      <w:r>
        <w:t xml:space="preserve">This demonstrates that correlation may arise due to a </w:t>
      </w:r>
      <w:r>
        <w:rPr>
          <w:rStyle w:val="Strong"/>
        </w:rPr>
        <w:t>third factor</w:t>
      </w:r>
      <w:r>
        <w:t xml:space="preserve"> rather than a direct causal link.</w:t>
      </w:r>
    </w:p>
    <w:p w:rsidR="001D165F" w:rsidRDefault="001D165F" w:rsidP="006463F1">
      <w:pPr>
        <w:pStyle w:val="NormalWeb"/>
      </w:pPr>
    </w:p>
    <w:sectPr w:rsidR="001D1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A0D59"/>
    <w:multiLevelType w:val="multilevel"/>
    <w:tmpl w:val="675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94F4C"/>
    <w:multiLevelType w:val="multilevel"/>
    <w:tmpl w:val="AF4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47B95"/>
    <w:multiLevelType w:val="multilevel"/>
    <w:tmpl w:val="950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B5518"/>
    <w:multiLevelType w:val="hybridMultilevel"/>
    <w:tmpl w:val="8438BF62"/>
    <w:lvl w:ilvl="0" w:tplc="82F433F8">
      <w:numFmt w:val="bullet"/>
      <w:lvlText w:val="•"/>
      <w:lvlJc w:val="left"/>
      <w:pPr>
        <w:ind w:left="1312" w:hanging="156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0"/>
        <w:w w:val="113"/>
        <w:position w:val="2"/>
        <w:sz w:val="15"/>
        <w:szCs w:val="15"/>
        <w:lang w:val="en-US" w:eastAsia="en-US" w:bidi="ar-SA"/>
      </w:rPr>
    </w:lvl>
    <w:lvl w:ilvl="1" w:tplc="38D846B2">
      <w:start w:val="1"/>
      <w:numFmt w:val="lowerLetter"/>
      <w:lvlText w:val="(%2)"/>
      <w:lvlJc w:val="left"/>
      <w:pPr>
        <w:ind w:left="1741" w:hanging="30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"/>
        <w:w w:val="99"/>
        <w:sz w:val="19"/>
        <w:szCs w:val="19"/>
        <w:lang w:val="en-US" w:eastAsia="en-US" w:bidi="ar-SA"/>
      </w:rPr>
    </w:lvl>
    <w:lvl w:ilvl="2" w:tplc="7D84B59E">
      <w:numFmt w:val="bullet"/>
      <w:lvlText w:val="•"/>
      <w:lvlJc w:val="left"/>
      <w:pPr>
        <w:ind w:left="1930" w:hanging="305"/>
      </w:pPr>
      <w:rPr>
        <w:rFonts w:hint="default"/>
        <w:lang w:val="en-US" w:eastAsia="en-US" w:bidi="ar-SA"/>
      </w:rPr>
    </w:lvl>
    <w:lvl w:ilvl="3" w:tplc="1538728C">
      <w:numFmt w:val="bullet"/>
      <w:lvlText w:val="•"/>
      <w:lvlJc w:val="left"/>
      <w:pPr>
        <w:ind w:left="2121" w:hanging="305"/>
      </w:pPr>
      <w:rPr>
        <w:rFonts w:hint="default"/>
        <w:lang w:val="en-US" w:eastAsia="en-US" w:bidi="ar-SA"/>
      </w:rPr>
    </w:lvl>
    <w:lvl w:ilvl="4" w:tplc="C80E4FAC">
      <w:numFmt w:val="bullet"/>
      <w:lvlText w:val="•"/>
      <w:lvlJc w:val="left"/>
      <w:pPr>
        <w:ind w:left="2312" w:hanging="305"/>
      </w:pPr>
      <w:rPr>
        <w:rFonts w:hint="default"/>
        <w:lang w:val="en-US" w:eastAsia="en-US" w:bidi="ar-SA"/>
      </w:rPr>
    </w:lvl>
    <w:lvl w:ilvl="5" w:tplc="ED22CF6C">
      <w:numFmt w:val="bullet"/>
      <w:lvlText w:val="•"/>
      <w:lvlJc w:val="left"/>
      <w:pPr>
        <w:ind w:left="2503" w:hanging="305"/>
      </w:pPr>
      <w:rPr>
        <w:rFonts w:hint="default"/>
        <w:lang w:val="en-US" w:eastAsia="en-US" w:bidi="ar-SA"/>
      </w:rPr>
    </w:lvl>
    <w:lvl w:ilvl="6" w:tplc="F8D47E44">
      <w:numFmt w:val="bullet"/>
      <w:lvlText w:val="•"/>
      <w:lvlJc w:val="left"/>
      <w:pPr>
        <w:ind w:left="2693" w:hanging="305"/>
      </w:pPr>
      <w:rPr>
        <w:rFonts w:hint="default"/>
        <w:lang w:val="en-US" w:eastAsia="en-US" w:bidi="ar-SA"/>
      </w:rPr>
    </w:lvl>
    <w:lvl w:ilvl="7" w:tplc="9AD6725E">
      <w:numFmt w:val="bullet"/>
      <w:lvlText w:val="•"/>
      <w:lvlJc w:val="left"/>
      <w:pPr>
        <w:ind w:left="2884" w:hanging="305"/>
      </w:pPr>
      <w:rPr>
        <w:rFonts w:hint="default"/>
        <w:lang w:val="en-US" w:eastAsia="en-US" w:bidi="ar-SA"/>
      </w:rPr>
    </w:lvl>
    <w:lvl w:ilvl="8" w:tplc="104207C4">
      <w:numFmt w:val="bullet"/>
      <w:lvlText w:val="•"/>
      <w:lvlJc w:val="left"/>
      <w:pPr>
        <w:ind w:left="3075" w:hanging="305"/>
      </w:pPr>
      <w:rPr>
        <w:rFonts w:hint="default"/>
        <w:lang w:val="en-US" w:eastAsia="en-US" w:bidi="ar-SA"/>
      </w:rPr>
    </w:lvl>
  </w:abstractNum>
  <w:abstractNum w:abstractNumId="4" w15:restartNumberingAfterBreak="0">
    <w:nsid w:val="3A616DC2"/>
    <w:multiLevelType w:val="multilevel"/>
    <w:tmpl w:val="E3B4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40B65"/>
    <w:multiLevelType w:val="multilevel"/>
    <w:tmpl w:val="C10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D1F31"/>
    <w:multiLevelType w:val="hybridMultilevel"/>
    <w:tmpl w:val="A0B2740A"/>
    <w:lvl w:ilvl="0" w:tplc="44409EEE">
      <w:start w:val="1"/>
      <w:numFmt w:val="decimal"/>
      <w:lvlText w:val="%1."/>
      <w:lvlJc w:val="left"/>
      <w:pPr>
        <w:ind w:left="612" w:hanging="242"/>
        <w:jc w:val="right"/>
      </w:pPr>
      <w:rPr>
        <w:rFonts w:hint="default"/>
        <w:spacing w:val="-1"/>
        <w:w w:val="99"/>
        <w:lang w:val="en-US" w:eastAsia="en-US" w:bidi="ar-SA"/>
      </w:rPr>
    </w:lvl>
    <w:lvl w:ilvl="1" w:tplc="A4B65D0E">
      <w:start w:val="1"/>
      <w:numFmt w:val="lowerLetter"/>
      <w:lvlText w:val="(%2)"/>
      <w:lvlJc w:val="left"/>
      <w:pPr>
        <w:ind w:left="1115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"/>
        <w:w w:val="99"/>
        <w:sz w:val="19"/>
        <w:szCs w:val="19"/>
        <w:lang w:val="en-US" w:eastAsia="en-US" w:bidi="ar-SA"/>
      </w:rPr>
    </w:lvl>
    <w:lvl w:ilvl="2" w:tplc="718A5606">
      <w:numFmt w:val="bullet"/>
      <w:lvlText w:val="•"/>
      <w:lvlJc w:val="left"/>
      <w:pPr>
        <w:ind w:left="1853" w:hanging="315"/>
      </w:pPr>
      <w:rPr>
        <w:rFonts w:hint="default"/>
        <w:lang w:val="en-US" w:eastAsia="en-US" w:bidi="ar-SA"/>
      </w:rPr>
    </w:lvl>
    <w:lvl w:ilvl="3" w:tplc="B1825B28">
      <w:numFmt w:val="bullet"/>
      <w:lvlText w:val="•"/>
      <w:lvlJc w:val="left"/>
      <w:pPr>
        <w:ind w:left="2587" w:hanging="315"/>
      </w:pPr>
      <w:rPr>
        <w:rFonts w:hint="default"/>
        <w:lang w:val="en-US" w:eastAsia="en-US" w:bidi="ar-SA"/>
      </w:rPr>
    </w:lvl>
    <w:lvl w:ilvl="4" w:tplc="6CD2269C">
      <w:numFmt w:val="bullet"/>
      <w:lvlText w:val="•"/>
      <w:lvlJc w:val="left"/>
      <w:pPr>
        <w:ind w:left="3320" w:hanging="315"/>
      </w:pPr>
      <w:rPr>
        <w:rFonts w:hint="default"/>
        <w:lang w:val="en-US" w:eastAsia="en-US" w:bidi="ar-SA"/>
      </w:rPr>
    </w:lvl>
    <w:lvl w:ilvl="5" w:tplc="7C9E4DD2">
      <w:numFmt w:val="bullet"/>
      <w:lvlText w:val="•"/>
      <w:lvlJc w:val="left"/>
      <w:pPr>
        <w:ind w:left="4054" w:hanging="315"/>
      </w:pPr>
      <w:rPr>
        <w:rFonts w:hint="default"/>
        <w:lang w:val="en-US" w:eastAsia="en-US" w:bidi="ar-SA"/>
      </w:rPr>
    </w:lvl>
    <w:lvl w:ilvl="6" w:tplc="F45AE208">
      <w:numFmt w:val="bullet"/>
      <w:lvlText w:val="•"/>
      <w:lvlJc w:val="left"/>
      <w:pPr>
        <w:ind w:left="4787" w:hanging="315"/>
      </w:pPr>
      <w:rPr>
        <w:rFonts w:hint="default"/>
        <w:lang w:val="en-US" w:eastAsia="en-US" w:bidi="ar-SA"/>
      </w:rPr>
    </w:lvl>
    <w:lvl w:ilvl="7" w:tplc="057CCB42">
      <w:numFmt w:val="bullet"/>
      <w:lvlText w:val="•"/>
      <w:lvlJc w:val="left"/>
      <w:pPr>
        <w:ind w:left="5521" w:hanging="315"/>
      </w:pPr>
      <w:rPr>
        <w:rFonts w:hint="default"/>
        <w:lang w:val="en-US" w:eastAsia="en-US" w:bidi="ar-SA"/>
      </w:rPr>
    </w:lvl>
    <w:lvl w:ilvl="8" w:tplc="48BE0516">
      <w:numFmt w:val="bullet"/>
      <w:lvlText w:val="•"/>
      <w:lvlJc w:val="left"/>
      <w:pPr>
        <w:ind w:left="6255" w:hanging="315"/>
      </w:pPr>
      <w:rPr>
        <w:rFonts w:hint="default"/>
        <w:lang w:val="en-US" w:eastAsia="en-US" w:bidi="ar-SA"/>
      </w:rPr>
    </w:lvl>
  </w:abstractNum>
  <w:abstractNum w:abstractNumId="7" w15:restartNumberingAfterBreak="0">
    <w:nsid w:val="48663360"/>
    <w:multiLevelType w:val="hybridMultilevel"/>
    <w:tmpl w:val="45CADF9A"/>
    <w:lvl w:ilvl="0" w:tplc="D5BE9084">
      <w:start w:val="1"/>
      <w:numFmt w:val="decimal"/>
      <w:lvlText w:val="%1."/>
      <w:lvlJc w:val="left"/>
      <w:pPr>
        <w:ind w:left="1007" w:hanging="250"/>
        <w:jc w:val="right"/>
      </w:pPr>
      <w:rPr>
        <w:rFonts w:hint="default"/>
        <w:spacing w:val="-1"/>
        <w:w w:val="99"/>
        <w:lang w:val="en-US" w:eastAsia="en-US" w:bidi="ar-SA"/>
      </w:rPr>
    </w:lvl>
    <w:lvl w:ilvl="1" w:tplc="7CD0D1B6">
      <w:start w:val="1"/>
      <w:numFmt w:val="lowerLetter"/>
      <w:lvlText w:val="(%2)"/>
      <w:lvlJc w:val="left"/>
      <w:pPr>
        <w:ind w:left="1504" w:hanging="3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"/>
        <w:w w:val="99"/>
        <w:sz w:val="19"/>
        <w:szCs w:val="19"/>
        <w:lang w:val="en-US" w:eastAsia="en-US" w:bidi="ar-SA"/>
      </w:rPr>
    </w:lvl>
    <w:lvl w:ilvl="2" w:tplc="DE9A7664">
      <w:numFmt w:val="bullet"/>
      <w:lvlText w:val="•"/>
      <w:lvlJc w:val="left"/>
      <w:pPr>
        <w:ind w:left="1500" w:hanging="316"/>
      </w:pPr>
      <w:rPr>
        <w:rFonts w:hint="default"/>
        <w:lang w:val="en-US" w:eastAsia="en-US" w:bidi="ar-SA"/>
      </w:rPr>
    </w:lvl>
    <w:lvl w:ilvl="3" w:tplc="37A2CF70">
      <w:numFmt w:val="bullet"/>
      <w:lvlText w:val="•"/>
      <w:lvlJc w:val="left"/>
      <w:pPr>
        <w:ind w:left="2277" w:hanging="316"/>
      </w:pPr>
      <w:rPr>
        <w:rFonts w:hint="default"/>
        <w:lang w:val="en-US" w:eastAsia="en-US" w:bidi="ar-SA"/>
      </w:rPr>
    </w:lvl>
    <w:lvl w:ilvl="4" w:tplc="996077C8">
      <w:numFmt w:val="bullet"/>
      <w:lvlText w:val="•"/>
      <w:lvlJc w:val="left"/>
      <w:pPr>
        <w:ind w:left="3055" w:hanging="316"/>
      </w:pPr>
      <w:rPr>
        <w:rFonts w:hint="default"/>
        <w:lang w:val="en-US" w:eastAsia="en-US" w:bidi="ar-SA"/>
      </w:rPr>
    </w:lvl>
    <w:lvl w:ilvl="5" w:tplc="8EA033FC">
      <w:numFmt w:val="bullet"/>
      <w:lvlText w:val="•"/>
      <w:lvlJc w:val="left"/>
      <w:pPr>
        <w:ind w:left="3833" w:hanging="316"/>
      </w:pPr>
      <w:rPr>
        <w:rFonts w:hint="default"/>
        <w:lang w:val="en-US" w:eastAsia="en-US" w:bidi="ar-SA"/>
      </w:rPr>
    </w:lvl>
    <w:lvl w:ilvl="6" w:tplc="A1025FDA">
      <w:numFmt w:val="bullet"/>
      <w:lvlText w:val="•"/>
      <w:lvlJc w:val="left"/>
      <w:pPr>
        <w:ind w:left="4611" w:hanging="316"/>
      </w:pPr>
      <w:rPr>
        <w:rFonts w:hint="default"/>
        <w:lang w:val="en-US" w:eastAsia="en-US" w:bidi="ar-SA"/>
      </w:rPr>
    </w:lvl>
    <w:lvl w:ilvl="7" w:tplc="8174DE9A">
      <w:numFmt w:val="bullet"/>
      <w:lvlText w:val="•"/>
      <w:lvlJc w:val="left"/>
      <w:pPr>
        <w:ind w:left="5388" w:hanging="316"/>
      </w:pPr>
      <w:rPr>
        <w:rFonts w:hint="default"/>
        <w:lang w:val="en-US" w:eastAsia="en-US" w:bidi="ar-SA"/>
      </w:rPr>
    </w:lvl>
    <w:lvl w:ilvl="8" w:tplc="691EFFB2">
      <w:numFmt w:val="bullet"/>
      <w:lvlText w:val="•"/>
      <w:lvlJc w:val="left"/>
      <w:pPr>
        <w:ind w:left="6166" w:hanging="316"/>
      </w:pPr>
      <w:rPr>
        <w:rFonts w:hint="default"/>
        <w:lang w:val="en-US" w:eastAsia="en-US" w:bidi="ar-SA"/>
      </w:rPr>
    </w:lvl>
  </w:abstractNum>
  <w:abstractNum w:abstractNumId="8" w15:restartNumberingAfterBreak="0">
    <w:nsid w:val="5A320301"/>
    <w:multiLevelType w:val="multilevel"/>
    <w:tmpl w:val="D7F22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147658"/>
    <w:multiLevelType w:val="multilevel"/>
    <w:tmpl w:val="A9A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E4405"/>
    <w:multiLevelType w:val="multilevel"/>
    <w:tmpl w:val="5E60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433092">
    <w:abstractNumId w:val="7"/>
  </w:num>
  <w:num w:numId="2" w16cid:durableId="958801328">
    <w:abstractNumId w:val="6"/>
  </w:num>
  <w:num w:numId="3" w16cid:durableId="1446264673">
    <w:abstractNumId w:val="3"/>
  </w:num>
  <w:num w:numId="4" w16cid:durableId="878784558">
    <w:abstractNumId w:val="4"/>
  </w:num>
  <w:num w:numId="5" w16cid:durableId="568225304">
    <w:abstractNumId w:val="0"/>
  </w:num>
  <w:num w:numId="6" w16cid:durableId="1471628489">
    <w:abstractNumId w:val="10"/>
  </w:num>
  <w:num w:numId="7" w16cid:durableId="1381906395">
    <w:abstractNumId w:val="9"/>
  </w:num>
  <w:num w:numId="8" w16cid:durableId="270236781">
    <w:abstractNumId w:val="1"/>
  </w:num>
  <w:num w:numId="9" w16cid:durableId="1349528954">
    <w:abstractNumId w:val="2"/>
  </w:num>
  <w:num w:numId="10" w16cid:durableId="1625311151">
    <w:abstractNumId w:val="8"/>
  </w:num>
  <w:num w:numId="11" w16cid:durableId="399132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F1"/>
    <w:rsid w:val="001D165F"/>
    <w:rsid w:val="006463F1"/>
    <w:rsid w:val="00CE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DCC1"/>
  <w15:chartTrackingRefBased/>
  <w15:docId w15:val="{A522B2C9-343C-9A4E-B8D7-94CEE3B6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3F1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6463F1"/>
    <w:pPr>
      <w:spacing w:before="394"/>
      <w:ind w:left="758"/>
      <w:outlineLvl w:val="1"/>
    </w:pPr>
    <w:rPr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3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3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63F1"/>
    <w:rPr>
      <w:rFonts w:ascii="Times New Roman" w:eastAsia="Times New Roman" w:hAnsi="Times New Roman" w:cs="Times New Roman"/>
      <w:kern w:val="0"/>
      <w:sz w:val="48"/>
      <w:szCs w:val="4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463F1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463F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463F1"/>
    <w:pPr>
      <w:ind w:left="1000" w:hanging="242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463F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3F1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463F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6463F1"/>
    <w:rPr>
      <w:b/>
      <w:bCs/>
    </w:rPr>
  </w:style>
  <w:style w:type="character" w:customStyle="1" w:styleId="katex-mathml">
    <w:name w:val="katex-mathml"/>
    <w:basedOn w:val="DefaultParagraphFont"/>
    <w:rsid w:val="006463F1"/>
  </w:style>
  <w:style w:type="character" w:customStyle="1" w:styleId="mord">
    <w:name w:val="mord"/>
    <w:basedOn w:val="DefaultParagraphFont"/>
    <w:rsid w:val="006463F1"/>
  </w:style>
  <w:style w:type="character" w:customStyle="1" w:styleId="mopen">
    <w:name w:val="mopen"/>
    <w:basedOn w:val="DefaultParagraphFont"/>
    <w:rsid w:val="006463F1"/>
  </w:style>
  <w:style w:type="character" w:customStyle="1" w:styleId="mclose">
    <w:name w:val="mclose"/>
    <w:basedOn w:val="DefaultParagraphFont"/>
    <w:rsid w:val="006463F1"/>
  </w:style>
  <w:style w:type="character" w:customStyle="1" w:styleId="mrel">
    <w:name w:val="mrel"/>
    <w:basedOn w:val="DefaultParagraphFont"/>
    <w:rsid w:val="006463F1"/>
  </w:style>
  <w:style w:type="character" w:customStyle="1" w:styleId="vlist-s">
    <w:name w:val="vlist-s"/>
    <w:basedOn w:val="DefaultParagraphFont"/>
    <w:rsid w:val="006463F1"/>
  </w:style>
  <w:style w:type="character" w:customStyle="1" w:styleId="mop">
    <w:name w:val="mop"/>
    <w:basedOn w:val="DefaultParagraphFont"/>
    <w:rsid w:val="006463F1"/>
  </w:style>
  <w:style w:type="character" w:customStyle="1" w:styleId="mbin">
    <w:name w:val="mbin"/>
    <w:basedOn w:val="DefaultParagraphFont"/>
    <w:rsid w:val="006463F1"/>
  </w:style>
  <w:style w:type="character" w:customStyle="1" w:styleId="mpunct">
    <w:name w:val="mpunct"/>
    <w:basedOn w:val="DefaultParagraphFont"/>
    <w:rsid w:val="00646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1438</Words>
  <Characters>8201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nvlnarayen96@gmail.com</dc:creator>
  <cp:keywords/>
  <dc:description/>
  <cp:lastModifiedBy>nvlnarayen96@gmail.com</cp:lastModifiedBy>
  <cp:revision>1</cp:revision>
  <cp:lastPrinted>2025-08-23T02:24:00Z</cp:lastPrinted>
  <dcterms:created xsi:type="dcterms:W3CDTF">2025-08-23T02:00:00Z</dcterms:created>
  <dcterms:modified xsi:type="dcterms:W3CDTF">2025-08-23T02:24:00Z</dcterms:modified>
</cp:coreProperties>
</file>