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ĐẠI HỌC BÁCH KHOA HÀ NỘI</w:t>
        <w:br/>
      </w:r>
      <w:r>
        <w:rPr>
          <w:rFonts w:ascii="Times New Roman" w:hAnsi="Times New Roman"/>
          <w:b/>
          <w:sz w:val="28"/>
        </w:rPr>
        <w:t>TRƯỜNG ĐIỆN – ĐIỆN TỬ</w:t>
        <w:br/>
      </w:r>
      <w:r>
        <w:rPr>
          <w:rFonts w:ascii="Times New Roman" w:hAnsi="Times New Roman"/>
          <w:sz w:val="26"/>
        </w:rPr>
        <w:t>------</w:t>
      </w:r>
    </w:p>
    <w:p>
      <w:pPr>
        <w:spacing w:after="240"/>
      </w:pPr>
    </w:p>
    <w:p>
      <w:pPr>
        <w:spacing w:before="0" w:after="0"/>
        <w:jc w:val="center"/>
      </w:pPr>
      <w:r>
        <w:drawing>
          <wp:inline xmlns:a="http://schemas.openxmlformats.org/drawingml/2006/main" xmlns:pic="http://schemas.openxmlformats.org/drawingml/2006/picture">
            <wp:extent cx="1234440" cy="1722338"/>
            <wp:docPr id="1" name="Picture 1"/>
            <wp:cNvGraphicFramePr>
              <a:graphicFrameLocks noChangeAspect="1"/>
            </wp:cNvGraphicFramePr>
            <a:graphic>
              <a:graphicData uri="http://schemas.openxmlformats.org/drawingml/2006/picture">
                <pic:pic>
                  <pic:nvPicPr>
                    <pic:cNvPr id="0" name="hust_emblem.png"/>
                    <pic:cNvPicPr/>
                  </pic:nvPicPr>
                  <pic:blipFill>
                    <a:blip r:embed="rId9"/>
                    <a:stretch>
                      <a:fillRect/>
                    </a:stretch>
                  </pic:blipFill>
                  <pic:spPr>
                    <a:xfrm>
                      <a:off x="0" y="0"/>
                      <a:ext cx="1234440" cy="1722338"/>
                    </a:xfrm>
                    <a:prstGeom prst="rect"/>
                  </pic:spPr>
                </pic:pic>
              </a:graphicData>
            </a:graphic>
          </wp:inline>
        </w:drawing>
      </w:r>
    </w:p>
    <w:p>
      <w:pPr>
        <w:spacing w:after="280"/>
      </w:pPr>
    </w:p>
    <w:p>
      <w:pPr>
        <w:spacing w:before="0" w:after="120"/>
        <w:jc w:val="center"/>
      </w:pPr>
      <w:r>
        <w:rPr>
          <w:rFonts w:ascii="Times New Roman" w:hAnsi="Times New Roman"/>
          <w:b/>
          <w:color w:val="000000"/>
          <w:sz w:val="34"/>
        </w:rPr>
        <w:t>BÁO CÁO ĐỒ ÁN 1</w:t>
        <w:br/>
        <w:br/>
      </w:r>
      <w:r>
        <w:rPr>
          <w:rFonts w:ascii="Times New Roman" w:hAnsi="Times New Roman"/>
          <w:b/>
          <w:color w:val="B40000"/>
          <w:sz w:val="29"/>
        </w:rPr>
        <w:t>Đề tài: Nghiên cứu và phát triển phần mềm tính toán</w:t>
        <w:br/>
        <w:t>trào lưu công suất xác lập trong hệ thống điện</w:t>
        <w:br/>
        <w:t>bằng phương pháp Newton–Raphson trên nền tảng Python</w:t>
        <w:br/>
      </w:r>
    </w:p>
    <w:p>
      <w:pPr>
        <w:spacing w:after="3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3168"/>
          </w:tcPr>
          <w:p>
            <w:pPr>
              <w:spacing w:before="40" w:after="40"/>
            </w:pPr>
            <w:r>
              <w:rPr>
                <w:rFonts w:ascii="Times New Roman" w:hAnsi="Times New Roman"/>
                <w:b/>
                <w:sz w:val="26"/>
              </w:rPr>
              <w:t>Sinh viên thực hiện</w:t>
            </w:r>
          </w:p>
        </w:tc>
        <w:tc>
          <w:tcPr>
            <w:tcW w:type="dxa" w:w="6192"/>
          </w:tcPr>
          <w:p>
            <w:pPr>
              <w:spacing w:before="40" w:after="40"/>
            </w:pPr>
            <w:r>
              <w:rPr>
                <w:rFonts w:ascii="Times New Roman" w:hAnsi="Times New Roman"/>
                <w:b/>
                <w:sz w:val="26"/>
              </w:rPr>
              <w:t>: Lã Huy Gia Huy – 202412885</w:t>
            </w:r>
          </w:p>
        </w:tc>
      </w:tr>
      <w:tr>
        <w:tc>
          <w:tcPr>
            <w:tcW w:type="dxa" w:w="3168"/>
          </w:tcPr>
          <w:p>
            <w:pPr>
              <w:spacing w:before="40" w:after="40"/>
            </w:pPr>
            <w:r>
              <w:rPr>
                <w:rFonts w:ascii="Times New Roman" w:hAnsi="Times New Roman"/>
                <w:b/>
                <w:sz w:val="26"/>
              </w:rPr>
              <w:t>Lớp</w:t>
            </w:r>
          </w:p>
        </w:tc>
        <w:tc>
          <w:tcPr>
            <w:tcW w:type="dxa" w:w="6192"/>
          </w:tcPr>
          <w:p>
            <w:pPr>
              <w:spacing w:before="40" w:after="40"/>
            </w:pPr>
            <w:r>
              <w:rPr>
                <w:rFonts w:ascii="Times New Roman" w:hAnsi="Times New Roman"/>
                <w:sz w:val="26"/>
              </w:rPr>
              <w:t>: EE - E18</w:t>
            </w:r>
          </w:p>
        </w:tc>
      </w:tr>
      <w:tr>
        <w:tc>
          <w:tcPr>
            <w:tcW w:type="dxa" w:w="3168"/>
          </w:tcPr>
          <w:p>
            <w:pPr>
              <w:spacing w:before="40" w:after="40"/>
            </w:pPr>
            <w:r>
              <w:rPr>
                <w:rFonts w:ascii="Times New Roman" w:hAnsi="Times New Roman"/>
                <w:b/>
                <w:sz w:val="26"/>
              </w:rPr>
              <w:t>Ngành</w:t>
            </w:r>
          </w:p>
        </w:tc>
        <w:tc>
          <w:tcPr>
            <w:tcW w:type="dxa" w:w="6192"/>
          </w:tcPr>
          <w:p>
            <w:pPr>
              <w:spacing w:before="40" w:after="40"/>
            </w:pPr>
            <w:r>
              <w:rPr>
                <w:rFonts w:ascii="Times New Roman" w:hAnsi="Times New Roman"/>
                <w:sz w:val="26"/>
              </w:rPr>
              <w:t>: Hệ thống điện và Năng lượng tái tạo</w:t>
            </w:r>
          </w:p>
        </w:tc>
      </w:tr>
      <w:tr>
        <w:tc>
          <w:tcPr>
            <w:tcW w:type="dxa" w:w="3168"/>
          </w:tcPr>
          <w:p>
            <w:pPr>
              <w:spacing w:before="40" w:after="40"/>
            </w:pPr>
            <w:r>
              <w:rPr>
                <w:rFonts w:ascii="Times New Roman" w:hAnsi="Times New Roman"/>
                <w:b/>
                <w:sz w:val="26"/>
              </w:rPr>
              <w:t>Khoa / Bộ môn</w:t>
            </w:r>
          </w:p>
        </w:tc>
        <w:tc>
          <w:tcPr>
            <w:tcW w:type="dxa" w:w="6192"/>
          </w:tcPr>
          <w:p>
            <w:pPr>
              <w:spacing w:before="40" w:after="40"/>
            </w:pPr>
            <w:r>
              <w:rPr>
                <w:rFonts w:ascii="Times New Roman" w:hAnsi="Times New Roman"/>
                <w:sz w:val="26"/>
              </w:rPr>
              <w:t>: Hệ thống điện</w:t>
            </w:r>
          </w:p>
        </w:tc>
      </w:tr>
      <w:tr>
        <w:tc>
          <w:tcPr>
            <w:tcW w:type="dxa" w:w="3168"/>
          </w:tcPr>
          <w:p>
            <w:pPr>
              <w:spacing w:before="40" w:after="40"/>
            </w:pPr>
            <w:r>
              <w:rPr>
                <w:rFonts w:ascii="Times New Roman" w:hAnsi="Times New Roman"/>
                <w:b/>
                <w:sz w:val="26"/>
              </w:rPr>
              <w:t>Tên học phần</w:t>
            </w:r>
          </w:p>
        </w:tc>
        <w:tc>
          <w:tcPr>
            <w:tcW w:type="dxa" w:w="6192"/>
          </w:tcPr>
          <w:p>
            <w:pPr>
              <w:spacing w:before="40" w:after="40"/>
            </w:pPr>
            <w:r>
              <w:rPr>
                <w:rFonts w:ascii="Times New Roman" w:hAnsi="Times New Roman"/>
                <w:sz w:val="26"/>
              </w:rPr>
              <w:t>: Đồ án 1</w:t>
            </w:r>
          </w:p>
        </w:tc>
      </w:tr>
      <w:tr>
        <w:tc>
          <w:tcPr>
            <w:tcW w:type="dxa" w:w="3168"/>
          </w:tcPr>
          <w:p>
            <w:pPr>
              <w:spacing w:before="40" w:after="40"/>
            </w:pPr>
            <w:r>
              <w:rPr>
                <w:rFonts w:ascii="Times New Roman" w:hAnsi="Times New Roman"/>
                <w:b/>
                <w:sz w:val="26"/>
              </w:rPr>
              <w:t>Mã học phần</w:t>
            </w:r>
          </w:p>
        </w:tc>
        <w:tc>
          <w:tcPr>
            <w:tcW w:type="dxa" w:w="6192"/>
          </w:tcPr>
          <w:p>
            <w:pPr>
              <w:spacing w:before="40" w:after="40"/>
            </w:pPr>
            <w:r>
              <w:rPr>
                <w:rFonts w:ascii="Times New Roman" w:hAnsi="Times New Roman"/>
                <w:sz w:val="26"/>
              </w:rPr>
              <w:t>: EE3810E</w:t>
            </w:r>
          </w:p>
        </w:tc>
      </w:tr>
      <w:tr>
        <w:tc>
          <w:tcPr>
            <w:tcW w:type="dxa" w:w="3168"/>
          </w:tcPr>
          <w:p>
            <w:pPr>
              <w:spacing w:before="40" w:after="40"/>
            </w:pPr>
            <w:r>
              <w:rPr>
                <w:rFonts w:ascii="Times New Roman" w:hAnsi="Times New Roman"/>
                <w:b/>
                <w:sz w:val="26"/>
              </w:rPr>
              <w:t>GVHD</w:t>
            </w:r>
          </w:p>
        </w:tc>
        <w:tc>
          <w:tcPr>
            <w:tcW w:type="dxa" w:w="6192"/>
          </w:tcPr>
          <w:p>
            <w:pPr>
              <w:spacing w:before="40" w:after="40"/>
            </w:pPr>
            <w:r>
              <w:rPr>
                <w:rFonts w:ascii="Times New Roman" w:hAnsi="Times New Roman"/>
                <w:b/>
                <w:sz w:val="26"/>
              </w:rPr>
              <w:t>: TS. Nguyễn Hoàng Việt</w:t>
            </w:r>
          </w:p>
        </w:tc>
      </w:tr>
    </w:tbl>
    <w:p>
      <w:pPr>
        <w:spacing w:after="200"/>
      </w:pPr>
    </w:p>
    <w:p>
      <w:pPr>
        <w:spacing w:before="0" w:after="400"/>
        <w:ind w:right="720"/>
        <w:jc w:val="right"/>
      </w:pPr>
      <w:r>
        <w:rPr>
          <w:rFonts w:ascii="Times New Roman" w:hAnsi="Times New Roman"/>
          <w:b/>
          <w:sz w:val="26"/>
        </w:rPr>
        <w:t>Chữ kí của GVHD</w:t>
        <w:br/>
        <w:br/>
        <w:br/>
      </w:r>
    </w:p>
    <w:p>
      <w:pPr>
        <w:spacing w:before="200" w:after="0"/>
        <w:jc w:val="center"/>
      </w:pPr>
      <w:r>
        <w:rPr>
          <w:rFonts w:ascii="Times New Roman" w:hAnsi="Times New Roman"/>
          <w:b/>
          <w:sz w:val="26"/>
        </w:rPr>
        <w:t>Hà Nội, 10/2026</w:t>
      </w:r>
    </w:p>
    <w:p>
      <w:pPr>
        <w:sectPr>
          <w:headerReference w:type="default" r:id="rId10"/>
          <w:footerReference w:type="default" r:id="rId11"/>
          <w:pgSz w:w="11906" w:h="16838"/>
          <w:pgMar w:top="1417" w:right="1134" w:bottom="1417" w:left="1701" w:header="720" w:footer="720" w:gutter="0"/>
          <w:cols w:space="720"/>
          <w:docGrid w:linePitch="360"/>
          <w:pgBorders w:offsetFrom="page">
            <w:top w:val="double" w:sz="18" w:space="24" w:color="002060"/>
            <w:left w:val="double" w:sz="18" w:space="24" w:color="002060"/>
            <w:bottom w:val="double" w:sz="18" w:space="24" w:color="002060"/>
            <w:right w:val="double" w:sz="18" w:space="24" w:color="002060"/>
          </w:pgBorders>
        </w:sectPr>
      </w:pPr>
    </w:p>
    <w:p>
      <w:pPr>
        <w:spacing w:before="0" w:after="320"/>
        <w:jc w:val="center"/>
      </w:pPr>
      <w:r>
        <w:rPr>
          <w:rFonts w:ascii="Times New Roman" w:hAnsi="Times New Roman"/>
          <w:b/>
          <w:sz w:val="32"/>
        </w:rPr>
        <w:t>MỤC LỤC</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40" w:after="40"/>
            </w:pPr>
            <w:r>
              <w:rPr>
                <w:rFonts w:ascii="Times New Roman" w:hAnsi="Times New Roman"/>
                <w:b/>
                <w:sz w:val="24"/>
              </w:rPr>
              <w:t>TÓM TẮT</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sz w:val="24"/>
              </w:rPr>
              <w:t>5</w:t>
            </w:r>
          </w:p>
        </w:tc>
      </w:tr>
      <w:tr>
        <w:tc>
          <w:tcPr>
            <w:tcW w:type="dxa" w:w="8352"/>
          </w:tcPr>
          <w:p>
            <w:pPr>
              <w:spacing w:before="40" w:after="40"/>
            </w:pPr>
            <w:r>
              <w:rPr>
                <w:rFonts w:ascii="Times New Roman" w:hAnsi="Times New Roman"/>
                <w:b/>
                <w:sz w:val="24"/>
              </w:rPr>
              <w:t>1. GIỚI THIỆU</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sz w:val="24"/>
              </w:rPr>
              <w:t>6</w:t>
            </w:r>
          </w:p>
        </w:tc>
      </w:tr>
      <w:tr>
        <w:tc>
          <w:tcPr>
            <w:tcW w:type="dxa" w:w="8352"/>
          </w:tcPr>
          <w:p>
            <w:pPr>
              <w:spacing w:before="40" w:after="40"/>
            </w:pPr>
            <w:r>
              <w:rPr>
                <w:rFonts w:ascii="Times New Roman" w:hAnsi="Times New Roman"/>
                <w:b/>
                <w:sz w:val="24"/>
              </w:rPr>
              <w:t>2. PHƯƠNG PHÁP ĐỀ XUẤT</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sz w:val="24"/>
              </w:rPr>
              <w:t>7</w:t>
            </w:r>
          </w:p>
        </w:tc>
      </w:tr>
      <w:tr>
        <w:tc>
          <w:tcPr>
            <w:tcW w:type="dxa" w:w="8352"/>
          </w:tcPr>
          <w:p>
            <w:pPr>
              <w:spacing w:before="40" w:after="40"/>
              <w:ind w:left="432"/>
            </w:pPr>
            <w:r>
              <w:rPr>
                <w:rFonts w:ascii="Times New Roman" w:hAnsi="Times New Roman"/>
                <w:b w:val="0"/>
                <w:sz w:val="24"/>
              </w:rPr>
              <w:t>2.1. Ma trận dẫn nạp nút Ybus</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val="0"/>
                <w:sz w:val="24"/>
              </w:rPr>
              <w:t>7</w:t>
            </w:r>
          </w:p>
        </w:tc>
      </w:tr>
      <w:tr>
        <w:tc>
          <w:tcPr>
            <w:tcW w:type="dxa" w:w="8352"/>
          </w:tcPr>
          <w:p>
            <w:pPr>
              <w:spacing w:before="40" w:after="40"/>
              <w:ind w:left="432"/>
            </w:pPr>
            <w:r>
              <w:rPr>
                <w:rFonts w:ascii="Times New Roman" w:hAnsi="Times New Roman"/>
                <w:b w:val="0"/>
                <w:sz w:val="24"/>
              </w:rPr>
              <w:t>2.2. Phương trình trào lưu công suất xác lập</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val="0"/>
                <w:sz w:val="24"/>
              </w:rPr>
              <w:t>8</w:t>
            </w:r>
          </w:p>
        </w:tc>
      </w:tr>
      <w:tr>
        <w:tc>
          <w:tcPr>
            <w:tcW w:type="dxa" w:w="8352"/>
          </w:tcPr>
          <w:p>
            <w:pPr>
              <w:spacing w:before="40" w:after="40"/>
              <w:ind w:left="432"/>
            </w:pPr>
            <w:r>
              <w:rPr>
                <w:rFonts w:ascii="Times New Roman" w:hAnsi="Times New Roman"/>
                <w:b w:val="0"/>
                <w:sz w:val="24"/>
              </w:rPr>
              <w:t>2.3. Ma trận Jacobi giải tích và giải thuật Newton–Raphson</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val="0"/>
                <w:sz w:val="24"/>
              </w:rPr>
              <w:t>10</w:t>
            </w:r>
          </w:p>
        </w:tc>
      </w:tr>
      <w:tr>
        <w:tc>
          <w:tcPr>
            <w:tcW w:type="dxa" w:w="8352"/>
          </w:tcPr>
          <w:p>
            <w:pPr>
              <w:spacing w:before="40" w:after="40"/>
              <w:ind w:left="432"/>
            </w:pPr>
            <w:r>
              <w:rPr>
                <w:rFonts w:ascii="Times New Roman" w:hAnsi="Times New Roman"/>
                <w:b w:val="0"/>
                <w:sz w:val="24"/>
              </w:rPr>
              <w:t>2.4. Phân bố công suất và tổn thất trên các nhánh</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val="0"/>
                <w:sz w:val="24"/>
              </w:rPr>
              <w:t>11</w:t>
            </w:r>
          </w:p>
        </w:tc>
      </w:tr>
      <w:tr>
        <w:tc>
          <w:tcPr>
            <w:tcW w:type="dxa" w:w="8352"/>
          </w:tcPr>
          <w:p>
            <w:pPr>
              <w:spacing w:before="40" w:after="40"/>
              <w:ind w:left="432"/>
            </w:pPr>
            <w:r>
              <w:rPr>
                <w:rFonts w:ascii="Times New Roman" w:hAnsi="Times New Roman"/>
                <w:b w:val="0"/>
                <w:sz w:val="24"/>
              </w:rPr>
              <w:t>2.5. Cấu trúc phần mềm và Bàn điều độ SCADA / EMS</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val="0"/>
                <w:sz w:val="24"/>
              </w:rPr>
              <w:t>12</w:t>
            </w:r>
          </w:p>
        </w:tc>
      </w:tr>
      <w:tr>
        <w:tc>
          <w:tcPr>
            <w:tcW w:type="dxa" w:w="8352"/>
          </w:tcPr>
          <w:p>
            <w:pPr>
              <w:spacing w:before="40" w:after="40"/>
            </w:pPr>
            <w:r>
              <w:rPr>
                <w:rFonts w:ascii="Times New Roman" w:hAnsi="Times New Roman"/>
                <w:b/>
                <w:sz w:val="24"/>
              </w:rPr>
              <w:t>3. KẾT QUẢ THẢO LUẬN</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sz w:val="24"/>
              </w:rPr>
              <w:t>13</w:t>
            </w:r>
          </w:p>
        </w:tc>
      </w:tr>
      <w:tr>
        <w:tc>
          <w:tcPr>
            <w:tcW w:type="dxa" w:w="8352"/>
          </w:tcPr>
          <w:p>
            <w:pPr>
              <w:spacing w:before="40" w:after="40"/>
              <w:ind w:left="432"/>
            </w:pPr>
            <w:r>
              <w:rPr>
                <w:rFonts w:ascii="Times New Roman" w:hAnsi="Times New Roman"/>
                <w:b w:val="0"/>
                <w:sz w:val="24"/>
              </w:rPr>
              <w:t>3.1. Đánh giá tính toán trên hệ thống chuẩn 3 nút và 5 nút</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val="0"/>
                <w:sz w:val="24"/>
              </w:rPr>
              <w:t>13</w:t>
            </w:r>
          </w:p>
        </w:tc>
      </w:tr>
      <w:tr>
        <w:tc>
          <w:tcPr>
            <w:tcW w:type="dxa" w:w="8352"/>
          </w:tcPr>
          <w:p>
            <w:pPr>
              <w:spacing w:before="40" w:after="40"/>
              <w:ind w:left="432"/>
            </w:pPr>
            <w:r>
              <w:rPr>
                <w:rFonts w:ascii="Times New Roman" w:hAnsi="Times New Roman"/>
                <w:b w:val="0"/>
                <w:sz w:val="24"/>
              </w:rPr>
              <w:t>3.2. Đánh giá ổn định và độ nhạy theo quy mô phụ tải (80%, 100%, 120%)</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val="0"/>
                <w:sz w:val="24"/>
              </w:rPr>
              <w:t>14</w:t>
            </w:r>
          </w:p>
        </w:tc>
      </w:tr>
      <w:tr>
        <w:tc>
          <w:tcPr>
            <w:tcW w:type="dxa" w:w="8352"/>
          </w:tcPr>
          <w:p>
            <w:pPr>
              <w:spacing w:before="40" w:after="40"/>
              <w:ind w:left="432"/>
            </w:pPr>
            <w:r>
              <w:rPr>
                <w:rFonts w:ascii="Times New Roman" w:hAnsi="Times New Roman"/>
                <w:b w:val="0"/>
                <w:sz w:val="24"/>
              </w:rPr>
              <w:t>3.3. Thử nghiệm trên lưới điện quy mô lớn IEEE và phân tích sự cố N-1</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val="0"/>
                <w:sz w:val="24"/>
              </w:rPr>
              <w:t>15</w:t>
            </w:r>
          </w:p>
        </w:tc>
      </w:tr>
      <w:tr>
        <w:tc>
          <w:tcPr>
            <w:tcW w:type="dxa" w:w="8352"/>
          </w:tcPr>
          <w:p>
            <w:pPr>
              <w:spacing w:before="40" w:after="40"/>
              <w:ind w:left="432"/>
            </w:pPr>
            <w:r>
              <w:rPr>
                <w:rFonts w:ascii="Times New Roman" w:hAnsi="Times New Roman"/>
                <w:b w:val="0"/>
                <w:sz w:val="24"/>
              </w:rPr>
              <w:t>3.4. Kiểm chứng chéo độc lập với chuẩn công nghiệp PYPOWER</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val="0"/>
                <w:sz w:val="24"/>
              </w:rPr>
              <w:t>16</w:t>
            </w:r>
          </w:p>
        </w:tc>
      </w:tr>
      <w:tr>
        <w:tc>
          <w:tcPr>
            <w:tcW w:type="dxa" w:w="8352"/>
          </w:tcPr>
          <w:p>
            <w:pPr>
              <w:spacing w:before="40" w:after="40"/>
            </w:pPr>
            <w:r>
              <w:rPr>
                <w:rFonts w:ascii="Times New Roman" w:hAnsi="Times New Roman"/>
                <w:b/>
                <w:sz w:val="24"/>
              </w:rPr>
              <w:t>4. KẾT LUẬN</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sz w:val="24"/>
              </w:rPr>
              <w:t>17</w:t>
            </w:r>
          </w:p>
        </w:tc>
      </w:tr>
      <w:tr>
        <w:tc>
          <w:tcPr>
            <w:tcW w:type="dxa" w:w="8352"/>
          </w:tcPr>
          <w:p>
            <w:pPr>
              <w:spacing w:before="40" w:after="40"/>
            </w:pPr>
            <w:r>
              <w:rPr>
                <w:rFonts w:ascii="Times New Roman" w:hAnsi="Times New Roman"/>
                <w:b/>
                <w:sz w:val="24"/>
              </w:rPr>
              <w:t>TÀI LIỆU THAM KHẢO</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sz w:val="24"/>
              </w:rPr>
              <w:t>18</w:t>
            </w:r>
          </w:p>
        </w:tc>
      </w:tr>
      <w:tr>
        <w:tc>
          <w:tcPr>
            <w:tcW w:type="dxa" w:w="8352"/>
          </w:tcPr>
          <w:p>
            <w:pPr>
              <w:spacing w:before="40" w:after="40"/>
            </w:pPr>
            <w:r>
              <w:rPr>
                <w:rFonts w:ascii="Times New Roman" w:hAnsi="Times New Roman"/>
                <w:b/>
                <w:sz w:val="24"/>
              </w:rPr>
              <w:t>LỜI CẢM ƠN</w:t>
            </w:r>
            <w:r>
              <w:rPr>
                <w:rFonts w:ascii="Times New Roman" w:hAnsi="Times New Roman"/>
                <w:color w:val="787878"/>
                <w:sz w:val="22"/>
              </w:rPr>
              <w:t xml:space="preserve"> ............................................................</w:t>
            </w:r>
          </w:p>
        </w:tc>
        <w:tc>
          <w:tcPr>
            <w:tcW w:type="dxa" w:w="1008"/>
          </w:tcPr>
          <w:p>
            <w:pPr>
              <w:spacing w:before="40" w:after="40"/>
              <w:jc w:val="right"/>
            </w:pPr>
            <w:r>
              <w:rPr>
                <w:rFonts w:ascii="Times New Roman" w:hAnsi="Times New Roman"/>
                <w:b/>
                <w:sz w:val="24"/>
              </w:rPr>
              <w:t>19</w:t>
            </w:r>
          </w:p>
        </w:tc>
      </w:tr>
    </w:tbl>
    <w:p>
      <w:r>
        <w:br w:type="page"/>
      </w:r>
    </w:p>
    <w:p>
      <w:pPr>
        <w:spacing w:before="200" w:after="360"/>
        <w:jc w:val="center"/>
      </w:pPr>
      <w:r>
        <w:rPr>
          <w:rFonts w:ascii="Times New Roman" w:hAnsi="Times New Roman"/>
          <w:b/>
          <w:sz w:val="32"/>
        </w:rPr>
        <w:t>LỜI MỞ ĐẦU</w:t>
      </w:r>
    </w:p>
    <w:p>
      <w:pPr>
        <w:spacing w:before="0" w:after="120" w:line="300" w:lineRule="auto"/>
        <w:ind w:firstLine="720"/>
        <w:jc w:val="both"/>
      </w:pPr>
      <w:r>
        <w:rPr>
          <w:rFonts w:ascii="Times New Roman" w:hAnsi="Times New Roman"/>
          <w:i w:val="0"/>
          <w:sz w:val="26"/>
        </w:rPr>
        <w:t>Trong bối cảnh công nghiệp hóa, hiện đại hóa và chuyển dịch năng lượng đang diễn ra mạnh mẽ, việc vận hành hệ thống điện an toàn, tin cậy và tối ưu kinh tế đã trở thành nhiệm vụ mang tính sống còn đối với an ninh năng lượng quốc gia. Hệ thống điện hiện đại ngày càng mở rộng về quy mô, tích hợp sâu rộng các nguồn năng lượng tái tạo phân tán và các nút phụ tải phức tạp. Để có thể điều độ, giám sát thời gian thực cũng như lập kế hoạch phát triển lưới điện, việc xác định chính xác trạng thái xác lập đối xứng của hệ thống là yêu cầu tiên quyết hàng đầu.</w:t>
      </w:r>
    </w:p>
    <w:p>
      <w:pPr>
        <w:spacing w:before="0" w:after="120" w:line="300" w:lineRule="auto"/>
        <w:ind w:firstLine="720"/>
        <w:jc w:val="both"/>
      </w:pPr>
      <w:r>
        <w:rPr>
          <w:rFonts w:ascii="Times New Roman" w:hAnsi="Times New Roman"/>
          <w:i w:val="0"/>
          <w:sz w:val="26"/>
        </w:rPr>
        <w:t>Bài toán trào lưu công suất (Power Flow Analysis) chính là công cụ giải tích cốt lõi trong kỹ thuật hệ thống điện. Việc nắm bắt chính xác phân bố điện áp tại các nút, dòng công suất trên từng đường dây truyền tải và mức tổn thất kỹ thuật toàn lưới giúp các kỹ sư điều độ tại Trung tâm Điều độ Hệ thống điện Quốc gia kịp thời phát hiện nguy cơ quá tải, vi phạm giới hạn điện áp, từ đó đưa ra các sách lược điều khiển tối ưu.</w:t>
      </w:r>
    </w:p>
    <w:p>
      <w:pPr>
        <w:spacing w:before="0" w:after="120" w:line="300" w:lineRule="auto"/>
        <w:ind w:firstLine="720"/>
        <w:jc w:val="both"/>
      </w:pPr>
      <w:r>
        <w:rPr>
          <w:rFonts w:ascii="Times New Roman" w:hAnsi="Times New Roman"/>
          <w:i w:val="0"/>
          <w:sz w:val="26"/>
        </w:rPr>
        <w:t>Là sinh viên Đại học Bách Khoa Hà Nội được đào tạo chuyên sâu ngành Hệ thống điện và Năng lượng tái tạo thuộc Trường Điện – Điện tử, được trang bị nền tảng vững chắc về lý thuyết trường mạch, giải tích hệ thống điện và kỹ thuật lập trình khoa học, em đã quyết định lựa chọn đề tài: "Nghiên cứu và phát triển phần mềm tính toán trào lưu công suất xác lập trong hệ thống điện bằng phương pháp Newton–Raphson trên nền tảng Python". Đề tài hướng tới mục tiêu làm chủ hoàn toàn bản chất toán học của thuật toán Newton–Raphson tọa độ cực, tự xây dựng bộ giải tích ma trận Jacobi không phụ thuộc phần mềm đóng gói thương mại, đồng thời tích hợp giao diện điều hành SCADA/EMS trực quan phục vụ công tác nghiên cứu và đào tạo.</w:t>
      </w:r>
    </w:p>
    <w:p>
      <w:pPr>
        <w:spacing w:before="0" w:after="120" w:line="300" w:lineRule="auto"/>
        <w:ind w:firstLine="720"/>
        <w:jc w:val="both"/>
      </w:pPr>
      <w:r>
        <w:rPr>
          <w:rFonts w:ascii="Times New Roman" w:hAnsi="Times New Roman"/>
          <w:i w:val="0"/>
          <w:sz w:val="26"/>
        </w:rPr>
        <w:t>Dù em đã hết sức nỗ lực và nghiêm túc trong suốt quá trình nghiên cứu và hiện thực hóa đề tài, song do hạn chế về mặt thời gian và kinh nghiệm thực tế, bản báo cáo đồ án khó có thể tránh khỏi những thiếu sót nhất định. Em rất mong nhận được những đánh giá, góp ý quý báu của Thầy hướng dẫn cùng quý Thầy Cô trong Hội đồng để đồ án được hoàn thiện một cách trọn vẹn hơn.</w:t>
      </w:r>
    </w:p>
    <w:p>
      <w:pPr>
        <w:spacing w:before="400"/>
        <w:ind w:right="720"/>
        <w:jc w:val="right"/>
      </w:pPr>
      <w:r>
        <w:rPr>
          <w:rFonts w:ascii="Times New Roman" w:hAnsi="Times New Roman"/>
          <w:b/>
          <w:sz w:val="26"/>
        </w:rPr>
        <w:t>Sinh viên thực hiện</w:t>
        <w:br/>
        <w:br/>
        <w:br/>
        <w:br/>
      </w:r>
      <w:r>
        <w:rPr>
          <w:rFonts w:ascii="Times New Roman" w:hAnsi="Times New Roman"/>
          <w:b/>
          <w:sz w:val="26"/>
        </w:rPr>
        <w:t>Lã Huy Gia Huy</w:t>
      </w:r>
    </w:p>
    <w:p>
      <w:r>
        <w:br w:type="page"/>
      </w:r>
    </w:p>
    <w:p>
      <w:pPr>
        <w:spacing w:before="0" w:after="200"/>
        <w:jc w:val="center"/>
      </w:pPr>
      <w:r>
        <w:rPr>
          <w:rFonts w:ascii="Times New Roman" w:hAnsi="Times New Roman"/>
          <w:b/>
          <w:sz w:val="28"/>
        </w:rPr>
        <w:t>DANH SÁCH HÌNH VẼ</w:t>
      </w:r>
    </w:p>
    <w:p>
      <w:pPr>
        <w:spacing w:before="20" w:after="40"/>
      </w:pPr>
      <w:r>
        <w:rPr>
          <w:rFonts w:ascii="Times New Roman" w:hAnsi="Times New Roman"/>
          <w:sz w:val="24"/>
        </w:rPr>
        <w:t>Hình 1. Sơ đồ một sợi hệ thống điện thử nghiệm 3 nút</w:t>
      </w:r>
      <w:r>
        <w:rPr>
          <w:rFonts w:ascii="Times New Roman" w:hAnsi="Times New Roman"/>
          <w:color w:val="787878"/>
        </w:rPr>
        <w:t xml:space="preserve"> ................ </w:t>
      </w:r>
      <w:r>
        <w:rPr>
          <w:rFonts w:ascii="Times New Roman" w:hAnsi="Times New Roman"/>
          <w:b/>
          <w:sz w:val="24"/>
        </w:rPr>
        <w:t>8</w:t>
      </w:r>
    </w:p>
    <w:p>
      <w:pPr>
        <w:spacing w:before="20" w:after="40"/>
      </w:pPr>
      <w:r>
        <w:rPr>
          <w:rFonts w:ascii="Times New Roman" w:hAnsi="Times New Roman"/>
          <w:sz w:val="24"/>
        </w:rPr>
        <w:t>Hình 2. Sơ đồ một sợi hệ thống điện thử nghiệm 5 nút</w:t>
      </w:r>
      <w:r>
        <w:rPr>
          <w:rFonts w:ascii="Times New Roman" w:hAnsi="Times New Roman"/>
          <w:color w:val="787878"/>
        </w:rPr>
        <w:t xml:space="preserve"> ................ </w:t>
      </w:r>
      <w:r>
        <w:rPr>
          <w:rFonts w:ascii="Times New Roman" w:hAnsi="Times New Roman"/>
          <w:b/>
          <w:sz w:val="24"/>
        </w:rPr>
        <w:t>9</w:t>
      </w:r>
    </w:p>
    <w:p>
      <w:pPr>
        <w:spacing w:before="20" w:after="40"/>
      </w:pPr>
      <w:r>
        <w:rPr>
          <w:rFonts w:ascii="Times New Roman" w:hAnsi="Times New Roman"/>
          <w:sz w:val="24"/>
        </w:rPr>
        <w:t>Hình 3. Lưu đồ thuật toán Newton–Raphson giải trào lưu công suất</w:t>
      </w:r>
      <w:r>
        <w:rPr>
          <w:rFonts w:ascii="Times New Roman" w:hAnsi="Times New Roman"/>
          <w:color w:val="787878"/>
        </w:rPr>
        <w:t xml:space="preserve"> .......... </w:t>
      </w:r>
      <w:r>
        <w:rPr>
          <w:rFonts w:ascii="Times New Roman" w:hAnsi="Times New Roman"/>
          <w:b/>
          <w:sz w:val="24"/>
        </w:rPr>
        <w:t>10</w:t>
      </w:r>
    </w:p>
    <w:p>
      <w:pPr>
        <w:spacing w:before="20" w:after="40"/>
      </w:pPr>
      <w:r>
        <w:rPr>
          <w:rFonts w:ascii="Times New Roman" w:hAnsi="Times New Roman"/>
          <w:sz w:val="24"/>
        </w:rPr>
        <w:t>Hình 4. Kiến trúc module phần mềm và luồng xử lý dữ liệu vector hóa</w:t>
      </w:r>
      <w:r>
        <w:rPr>
          <w:rFonts w:ascii="Times New Roman" w:hAnsi="Times New Roman"/>
          <w:color w:val="787878"/>
        </w:rPr>
        <w:t xml:space="preserve"> .......... </w:t>
      </w:r>
      <w:r>
        <w:rPr>
          <w:rFonts w:ascii="Times New Roman" w:hAnsi="Times New Roman"/>
          <w:b/>
          <w:sz w:val="24"/>
        </w:rPr>
        <w:t>12</w:t>
      </w:r>
    </w:p>
    <w:p>
      <w:pPr>
        <w:spacing w:before="20" w:after="40"/>
      </w:pPr>
      <w:r>
        <w:rPr>
          <w:rFonts w:ascii="Times New Roman" w:hAnsi="Times New Roman"/>
          <w:sz w:val="24"/>
        </w:rPr>
        <w:t>Hình 5. Giao diện Bàn điều độ SCADA / EMS trực quan trên nền Streamlit</w:t>
      </w:r>
      <w:r>
        <w:rPr>
          <w:rFonts w:ascii="Times New Roman" w:hAnsi="Times New Roman"/>
          <w:color w:val="787878"/>
        </w:rPr>
        <w:t xml:space="preserve"> .......... </w:t>
      </w:r>
      <w:r>
        <w:rPr>
          <w:rFonts w:ascii="Times New Roman" w:hAnsi="Times New Roman"/>
          <w:b/>
          <w:sz w:val="24"/>
        </w:rPr>
        <w:t>13</w:t>
      </w:r>
    </w:p>
    <w:p>
      <w:pPr>
        <w:spacing w:before="20" w:after="40"/>
      </w:pPr>
      <w:r>
        <w:rPr>
          <w:rFonts w:ascii="Times New Roman" w:hAnsi="Times New Roman"/>
          <w:sz w:val="24"/>
        </w:rPr>
        <w:t>Hình 6. Đồ thị hội tụ sai số công suất của lưới 3 nút và 5 nút</w:t>
      </w:r>
      <w:r>
        <w:rPr>
          <w:rFonts w:ascii="Times New Roman" w:hAnsi="Times New Roman"/>
          <w:color w:val="787878"/>
        </w:rPr>
        <w:t xml:space="preserve"> .......... </w:t>
      </w:r>
      <w:r>
        <w:rPr>
          <w:rFonts w:ascii="Times New Roman" w:hAnsi="Times New Roman"/>
          <w:b/>
          <w:sz w:val="24"/>
        </w:rPr>
        <w:t>14</w:t>
      </w:r>
    </w:p>
    <w:p>
      <w:pPr>
        <w:spacing w:before="20" w:after="40"/>
      </w:pPr>
      <w:r>
        <w:rPr>
          <w:rFonts w:ascii="Times New Roman" w:hAnsi="Times New Roman"/>
          <w:sz w:val="24"/>
        </w:rPr>
        <w:t>Hình 7. Phân bố điện áp biên độ (pu) và góc pha tại các mức tải (80%, 100%, 120%)</w:t>
      </w:r>
      <w:r>
        <w:rPr>
          <w:rFonts w:ascii="Times New Roman" w:hAnsi="Times New Roman"/>
          <w:color w:val="787878"/>
        </w:rPr>
        <w:t xml:space="preserve"> .......... </w:t>
      </w:r>
      <w:r>
        <w:rPr>
          <w:rFonts w:ascii="Times New Roman" w:hAnsi="Times New Roman"/>
          <w:b/>
          <w:sz w:val="24"/>
        </w:rPr>
        <w:t>15</w:t>
      </w:r>
    </w:p>
    <w:p>
      <w:pPr>
        <w:spacing w:before="20" w:after="40"/>
      </w:pPr>
      <w:r>
        <w:rPr>
          <w:rFonts w:ascii="Times New Roman" w:hAnsi="Times New Roman"/>
          <w:sz w:val="24"/>
        </w:rPr>
        <w:t>Hình 8. Đường cong P-V đánh giá giới hạn ổn định điện áp và quét sự cố N-1</w:t>
      </w:r>
      <w:r>
        <w:rPr>
          <w:rFonts w:ascii="Times New Roman" w:hAnsi="Times New Roman"/>
          <w:color w:val="787878"/>
        </w:rPr>
        <w:t xml:space="preserve"> .......... </w:t>
      </w:r>
      <w:r>
        <w:rPr>
          <w:rFonts w:ascii="Times New Roman" w:hAnsi="Times New Roman"/>
          <w:b/>
          <w:sz w:val="24"/>
        </w:rPr>
        <w:t>16</w:t>
      </w:r>
    </w:p>
    <w:p>
      <w:pPr>
        <w:spacing w:after="120"/>
      </w:pPr>
    </w:p>
    <w:p>
      <w:pPr>
        <w:spacing w:before="120" w:after="200"/>
        <w:jc w:val="center"/>
      </w:pPr>
      <w:r>
        <w:rPr>
          <w:rFonts w:ascii="Times New Roman" w:hAnsi="Times New Roman"/>
          <w:b/>
          <w:sz w:val="28"/>
        </w:rPr>
        <w:t>DANH SÁCH BẢNG</w:t>
      </w:r>
    </w:p>
    <w:p>
      <w:pPr>
        <w:spacing w:before="20" w:after="40"/>
      </w:pPr>
      <w:r>
        <w:rPr>
          <w:rFonts w:ascii="Times New Roman" w:hAnsi="Times New Roman"/>
          <w:sz w:val="24"/>
        </w:rPr>
        <w:t>Bảng 1. Phân loại 3 nhóm nút trong bài toán trào lưu công suất</w:t>
      </w:r>
      <w:r>
        <w:rPr>
          <w:rFonts w:ascii="Times New Roman" w:hAnsi="Times New Roman"/>
          <w:color w:val="787878"/>
        </w:rPr>
        <w:t xml:space="preserve"> .......... </w:t>
      </w:r>
      <w:r>
        <w:rPr>
          <w:rFonts w:ascii="Times New Roman" w:hAnsi="Times New Roman"/>
          <w:b/>
          <w:sz w:val="24"/>
        </w:rPr>
        <w:t>8</w:t>
      </w:r>
    </w:p>
    <w:p>
      <w:pPr>
        <w:spacing w:before="20" w:after="40"/>
      </w:pPr>
      <w:r>
        <w:rPr>
          <w:rFonts w:ascii="Times New Roman" w:hAnsi="Times New Roman"/>
          <w:sz w:val="24"/>
        </w:rPr>
        <w:t>Bảng 2. Kết quả trào lưu công suất hệ thống 3 nút tại tải danh định (100%)</w:t>
      </w:r>
      <w:r>
        <w:rPr>
          <w:rFonts w:ascii="Times New Roman" w:hAnsi="Times New Roman"/>
          <w:color w:val="787878"/>
        </w:rPr>
        <w:t xml:space="preserve"> .......... </w:t>
      </w:r>
      <w:r>
        <w:rPr>
          <w:rFonts w:ascii="Times New Roman" w:hAnsi="Times New Roman"/>
          <w:b/>
          <w:sz w:val="24"/>
        </w:rPr>
        <w:t>13</w:t>
      </w:r>
    </w:p>
    <w:p>
      <w:pPr>
        <w:spacing w:before="20" w:after="40"/>
      </w:pPr>
      <w:r>
        <w:rPr>
          <w:rFonts w:ascii="Times New Roman" w:hAnsi="Times New Roman"/>
          <w:sz w:val="24"/>
        </w:rPr>
        <w:t>Bảng 3. Phân bố công suất và tổn thất trên các nhánh hệ thống 3 nút</w:t>
      </w:r>
      <w:r>
        <w:rPr>
          <w:rFonts w:ascii="Times New Roman" w:hAnsi="Times New Roman"/>
          <w:color w:val="787878"/>
        </w:rPr>
        <w:t xml:space="preserve"> .......... </w:t>
      </w:r>
      <w:r>
        <w:rPr>
          <w:rFonts w:ascii="Times New Roman" w:hAnsi="Times New Roman"/>
          <w:b/>
          <w:sz w:val="24"/>
        </w:rPr>
        <w:t>14</w:t>
      </w:r>
    </w:p>
    <w:p>
      <w:pPr>
        <w:spacing w:before="20" w:after="40"/>
      </w:pPr>
      <w:r>
        <w:rPr>
          <w:rFonts w:ascii="Times New Roman" w:hAnsi="Times New Roman"/>
          <w:sz w:val="24"/>
        </w:rPr>
        <w:t>Bảng 4. So sánh biến thiên điện áp và tổn thất theo các chế độ phụ tải</w:t>
      </w:r>
      <w:r>
        <w:rPr>
          <w:rFonts w:ascii="Times New Roman" w:hAnsi="Times New Roman"/>
          <w:color w:val="787878"/>
        </w:rPr>
        <w:t xml:space="preserve"> .......... </w:t>
      </w:r>
      <w:r>
        <w:rPr>
          <w:rFonts w:ascii="Times New Roman" w:hAnsi="Times New Roman"/>
          <w:b/>
          <w:sz w:val="24"/>
        </w:rPr>
        <w:t>15</w:t>
      </w:r>
    </w:p>
    <w:p>
      <w:pPr>
        <w:spacing w:before="20" w:after="40"/>
      </w:pPr>
      <w:r>
        <w:rPr>
          <w:rFonts w:ascii="Times New Roman" w:hAnsi="Times New Roman"/>
          <w:sz w:val="24"/>
        </w:rPr>
        <w:t>Bảng 5. Kết quả kiểm chứng chéo với thư viện chuẩn công nghiệp PYPOWER</w:t>
      </w:r>
      <w:r>
        <w:rPr>
          <w:rFonts w:ascii="Times New Roman" w:hAnsi="Times New Roman"/>
          <w:color w:val="787878"/>
        </w:rPr>
        <w:t xml:space="preserve"> .......... </w:t>
      </w:r>
      <w:r>
        <w:rPr>
          <w:rFonts w:ascii="Times New Roman" w:hAnsi="Times New Roman"/>
          <w:b/>
          <w:sz w:val="24"/>
        </w:rPr>
        <w:t>16</w:t>
      </w:r>
    </w:p>
    <w:p>
      <w:pPr>
        <w:spacing w:after="120"/>
      </w:pPr>
    </w:p>
    <w:p>
      <w:pPr>
        <w:spacing w:before="120" w:after="200"/>
        <w:jc w:val="center"/>
      </w:pPr>
      <w:r>
        <w:rPr>
          <w:rFonts w:ascii="Times New Roman" w:hAnsi="Times New Roman"/>
          <w:b/>
          <w:sz w:val="28"/>
        </w:rPr>
        <w:t>PHÂN CÔNG NHIỆM VỤ THỰC HIỆN ĐỒ ÁN</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4" w:color="CCCCCC"/>
          <w:insideV w:val="single" w:sz="4" w:color="CCCCCC"/>
        </w:tblBorders>
      </w:tblPr>
      <w:tblGrid>
        <w:gridCol w:w="2268"/>
        <w:gridCol w:w="2268"/>
        <w:gridCol w:w="2268"/>
        <w:gridCol w:w="2268"/>
      </w:tblGrid>
      <w:tr>
        <w:tc>
          <w:tcPr>
            <w:tcW w:type="dxa" w:w="1152"/>
            <w:shd w:fill="EAECEE"/>
            <w:tcMar>
              <w:top w:w="100" w:type="dxa"/>
              <w:bottom w:w="100" w:type="dxa"/>
              <w:left w:w="100" w:type="dxa"/>
              <w:right w:w="100" w:type="dxa"/>
            </w:tcMar>
          </w:tcPr>
          <w:p>
            <w:pPr>
              <w:jc w:val="center"/>
            </w:pPr>
            <w:r>
              <w:rPr>
                <w:rFonts w:ascii="Times New Roman" w:hAnsi="Times New Roman"/>
                <w:b/>
                <w:sz w:val="22"/>
              </w:rPr>
              <w:t>Số TT</w:t>
            </w:r>
          </w:p>
        </w:tc>
        <w:tc>
          <w:tcPr>
            <w:tcW w:type="dxa" w:w="2592"/>
            <w:shd w:fill="EAECEE"/>
            <w:tcMar>
              <w:top w:w="100" w:type="dxa"/>
              <w:bottom w:w="100" w:type="dxa"/>
              <w:left w:w="100" w:type="dxa"/>
              <w:right w:w="100" w:type="dxa"/>
            </w:tcMar>
          </w:tcPr>
          <w:p>
            <w:pPr>
              <w:jc w:val="center"/>
            </w:pPr>
            <w:r>
              <w:rPr>
                <w:rFonts w:ascii="Times New Roman" w:hAnsi="Times New Roman"/>
                <w:b/>
                <w:sz w:val="22"/>
              </w:rPr>
              <w:t>Họ và tên</w:t>
            </w:r>
          </w:p>
        </w:tc>
        <w:tc>
          <w:tcPr>
            <w:tcW w:type="dxa" w:w="3888"/>
            <w:shd w:fill="EAECEE"/>
            <w:tcMar>
              <w:top w:w="100" w:type="dxa"/>
              <w:bottom w:w="100" w:type="dxa"/>
              <w:left w:w="100" w:type="dxa"/>
              <w:right w:w="100" w:type="dxa"/>
            </w:tcMar>
          </w:tcPr>
          <w:p>
            <w:pPr>
              <w:jc w:val="center"/>
            </w:pPr>
            <w:r>
              <w:rPr>
                <w:rFonts w:ascii="Times New Roman" w:hAnsi="Times New Roman"/>
                <w:b/>
                <w:sz w:val="22"/>
              </w:rPr>
              <w:t>Nhiệm vụ cụ thể đảm nhiệm</w:t>
            </w:r>
          </w:p>
        </w:tc>
        <w:tc>
          <w:tcPr>
            <w:tcW w:type="dxa" w:w="2160"/>
            <w:shd w:fill="EAECEE"/>
            <w:tcMar>
              <w:top w:w="100" w:type="dxa"/>
              <w:bottom w:w="100" w:type="dxa"/>
              <w:left w:w="100" w:type="dxa"/>
              <w:right w:w="100" w:type="dxa"/>
            </w:tcMar>
          </w:tcPr>
          <w:p>
            <w:pPr>
              <w:jc w:val="center"/>
            </w:pPr>
            <w:r>
              <w:rPr>
                <w:rFonts w:ascii="Times New Roman" w:hAnsi="Times New Roman"/>
                <w:b/>
                <w:sz w:val="22"/>
              </w:rPr>
              <w:t>Kết quả hoàn thành</w:t>
            </w:r>
          </w:p>
        </w:tc>
      </w:tr>
      <w:tr>
        <w:tc>
          <w:tcPr>
            <w:tcW w:type="dxa" w:w="1152"/>
            <w:shd w:fill="FFFFFF"/>
            <w:tcMar>
              <w:top w:w="70" w:type="dxa"/>
              <w:bottom w:w="70" w:type="dxa"/>
              <w:left w:w="90" w:type="dxa"/>
              <w:right w:w="90" w:type="dxa"/>
            </w:tcMar>
          </w:tcPr>
          <w:p>
            <w:pPr>
              <w:jc w:val="center"/>
            </w:pPr>
            <w:r>
              <w:rPr>
                <w:rFonts w:ascii="Times New Roman" w:hAnsi="Times New Roman"/>
                <w:sz w:val="22"/>
              </w:rPr>
              <w:t>1</w:t>
            </w:r>
          </w:p>
        </w:tc>
        <w:tc>
          <w:tcPr>
            <w:tcW w:type="dxa" w:w="2592"/>
            <w:shd w:fill="FFFFFF"/>
            <w:tcMar>
              <w:top w:w="70" w:type="dxa"/>
              <w:bottom w:w="70" w:type="dxa"/>
              <w:left w:w="90" w:type="dxa"/>
              <w:right w:w="90" w:type="dxa"/>
            </w:tcMar>
          </w:tcPr>
          <w:p>
            <w:pPr>
              <w:jc w:val="center"/>
            </w:pPr>
            <w:r>
              <w:rPr>
                <w:rFonts w:ascii="Times New Roman" w:hAnsi="Times New Roman"/>
                <w:sz w:val="22"/>
              </w:rPr>
              <w:t>Lã Huy Gia Huy</w:t>
              <w:br/>
              <w:t>(202412885)</w:t>
            </w:r>
          </w:p>
        </w:tc>
        <w:tc>
          <w:tcPr>
            <w:tcW w:type="dxa" w:w="3888"/>
            <w:shd w:fill="FFFFFF"/>
            <w:tcMar>
              <w:top w:w="70" w:type="dxa"/>
              <w:bottom w:w="70" w:type="dxa"/>
              <w:left w:w="90" w:type="dxa"/>
              <w:right w:w="90" w:type="dxa"/>
            </w:tcMar>
          </w:tcPr>
          <w:p>
            <w:pPr>
              <w:jc w:val="center"/>
            </w:pPr>
            <w:r>
              <w:rPr>
                <w:rFonts w:ascii="Times New Roman" w:hAnsi="Times New Roman"/>
                <w:sz w:val="22"/>
              </w:rPr>
              <w:t>- Nghiên cứu lý thuyết trào lưu AC &amp; đạo hàm Jacobi</w:t>
              <w:br/>
              <w:t>- Lập trình thuật toán lõi Newton–Raphson bằng Python</w:t>
              <w:br/>
              <w:t>- Xây dựng giao diện SCADA/EMS tương tác thời gian thực</w:t>
              <w:br/>
              <w:t>- Chạy kiểm nghiệm benchmark, quét N-1 &amp; đối chiếu PYPOWER</w:t>
              <w:br/>
              <w:t>- Soạn thảo báo cáo kỹ thuật và slide bảo vệ đồ án</w:t>
            </w:r>
          </w:p>
        </w:tc>
        <w:tc>
          <w:tcPr>
            <w:tcW w:type="dxa" w:w="2160"/>
            <w:shd w:fill="FFFFFF"/>
            <w:tcMar>
              <w:top w:w="70" w:type="dxa"/>
              <w:bottom w:w="70" w:type="dxa"/>
              <w:left w:w="90" w:type="dxa"/>
              <w:right w:w="90" w:type="dxa"/>
            </w:tcMar>
          </w:tcPr>
          <w:p>
            <w:pPr>
              <w:jc w:val="center"/>
            </w:pPr>
            <w:r>
              <w:rPr>
                <w:rFonts w:ascii="Times New Roman" w:hAnsi="Times New Roman"/>
                <w:sz w:val="22"/>
              </w:rPr>
              <w:t>Hoàn thành 100%</w:t>
              <w:br/>
              <w:t>đạt độ chính xác</w:t>
              <w:br/>
              <w:t>số học tuyệt đối</w:t>
              <w:br/>
              <w:t>(sai số &lt; 1e-12)</w:t>
            </w:r>
          </w:p>
        </w:tc>
      </w:tr>
    </w:tbl>
    <w:p>
      <w:pPr>
        <w:spacing w:after="120"/>
      </w:pPr>
    </w:p>
    <w:p>
      <w:r>
        <w:br w:type="page"/>
      </w:r>
    </w:p>
    <w:p>
      <w:pPr>
        <w:spacing w:before="0" w:after="200"/>
        <w:jc w:val="center"/>
      </w:pPr>
      <w:r>
        <w:rPr>
          <w:rFonts w:ascii="Times New Roman" w:hAnsi="Times New Roman"/>
          <w:b/>
          <w:sz w:val="30"/>
        </w:rPr>
        <w:t>TÓM TẮT</w:t>
      </w:r>
    </w:p>
    <w:p>
      <w:pPr>
        <w:spacing w:before="0" w:after="120" w:line="300" w:lineRule="auto"/>
        <w:ind w:firstLine="720"/>
        <w:jc w:val="both"/>
      </w:pPr>
      <w:r>
        <w:rPr>
          <w:rFonts w:ascii="Times New Roman" w:hAnsi="Times New Roman"/>
          <w:i w:val="0"/>
          <w:sz w:val="26"/>
        </w:rPr>
        <w:t>Tính toán trào lưu công suất xác lập (Power Flow Analysis) là bài toán cơ sở và tối quan trọng trong việc vận hành, điều khiển, tối ưu hóa và quy hoạch hệ thống điện. Đồ án này tập trung nghiên cứu, xây dựng và hoàn thiện chương trình tính toán trào lưu công suất AC thuần thục trên ngôn ngữ lập trình Python, ứng dụng thuật toán lặp phi tuyến Newton–Raphson trên hệ tọa độ cực.</w:t>
      </w:r>
    </w:p>
    <w:p>
      <w:pPr>
        <w:spacing w:before="0" w:after="120" w:line="300" w:lineRule="auto"/>
        <w:ind w:firstLine="720"/>
        <w:jc w:val="both"/>
      </w:pPr>
      <w:r>
        <w:rPr>
          <w:rFonts w:ascii="Times New Roman" w:hAnsi="Times New Roman"/>
          <w:i w:val="0"/>
          <w:sz w:val="26"/>
        </w:rPr>
        <w:t>Chương trình được xây dựng độc lập từ các nguyên lý toán học và định luật Kirchhoff cơ bản, hoàn toàn tự tính toán ma trận dẫn nạp nút Ybus, thiết lập hệ phương trình mất cân bằng công suất và đạo hàm tường minh ma trận Jacobi (analytical Jacobian) gồm 4 phân khối H, N, M, L mà không dựa vào bất kỳ thư viện trào lưu đóng gói sẵn nào. Bộ giải hỗ trợ đầy đủ các hệ thống điện đa nút với các loại nút Slack, PV và PQ, đồng thời cho phép tính toán dòng công suất nhánh, sụt áp, tổn thất kỹ thuật đường dây và độ nhạy theo quy mô phụ tải (80%, 100%, 120%). Để kiểm chứng độ tin cậy, kết quả tính toán đã được so sánh đối chuẩn độc lập với thư viện công nghiệp chuẩn quốc tế PYPOWER (MATPOWER), cho thấy độ chính xác tuyệt đối với sai số điện áp cực đại chỉ xấp xỉ 1e-15 pu và sai số cân bằng công suất nhỏ hơn 1e-12 MW/Mvar. Ngoài ra, đồ án đã hiện thực hóa giao diện Bàn điều độ SCADA/EMS trực quan thời gian thực trên nền Streamlit, cho phép mô phỏng thao tác đóng cắt máy cắt và quét sự cố an ninh N-1 phục vụ đào tạo và nghiên cứu chuyên sâu.</w:t>
      </w:r>
    </w:p>
    <w:p>
      <w:pPr>
        <w:spacing w:before="80" w:after="280"/>
        <w:ind w:firstLine="720"/>
      </w:pPr>
      <w:r>
        <w:rPr>
          <w:rFonts w:ascii="Times New Roman" w:hAnsi="Times New Roman"/>
          <w:b/>
          <w:sz w:val="26"/>
        </w:rPr>
        <w:t xml:space="preserve">Từ khóa: </w:t>
      </w:r>
      <w:r>
        <w:rPr>
          <w:rFonts w:ascii="Times New Roman" w:hAnsi="Times New Roman"/>
          <w:i/>
          <w:sz w:val="26"/>
        </w:rPr>
        <w:t>Trào lưu công suất, Newton–Raphson, Ma trận Jacobi, Hệ tọa độ cực, Hệ thống điện, Python, SCADA/EMS.</w:t>
      </w:r>
    </w:p>
    <w:p>
      <w:pPr>
        <w:keepNext/>
        <w:spacing w:before="200" w:after="120"/>
      </w:pPr>
      <w:r>
        <w:rPr>
          <w:rFonts w:ascii="Times New Roman" w:hAnsi="Times New Roman"/>
          <w:b/>
          <w:color w:val="000000"/>
          <w:sz w:val="28"/>
        </w:rPr>
        <w:t>1. GIỚI THIỆU</w:t>
      </w:r>
    </w:p>
    <w:p>
      <w:pPr>
        <w:spacing w:before="0" w:after="120" w:line="300" w:lineRule="auto"/>
        <w:ind w:firstLine="720"/>
        <w:jc w:val="both"/>
      </w:pPr>
      <w:r>
        <w:rPr>
          <w:rFonts w:ascii="Times New Roman" w:hAnsi="Times New Roman"/>
          <w:i w:val="0"/>
          <w:sz w:val="26"/>
        </w:rPr>
        <w:t>Trong thời đại chuyển đổi số và phát triển lưới điện thông minh (Smart Grid), tính toán trào lưu công suất ở chế độ xác lập đối xứng là bài toán nền móng không thể thiếu. Kết quả trào lưu cung cấp trạng thái tĩnh toàn diện của hệ thống điện, bao gồm biên độ điện áp và góc pha tại tất cả các thanh cái, dòng điện, trào lưu công suất tác dụng và phản kháng trên từng cung đoạn đường dây cũng như tổn thất công suất toàn mạng.</w:t>
      </w:r>
    </w:p>
    <w:p>
      <w:pPr>
        <w:spacing w:before="0" w:after="120" w:line="300" w:lineRule="auto"/>
        <w:ind w:firstLine="720"/>
        <w:jc w:val="both"/>
      </w:pPr>
      <w:r>
        <w:rPr>
          <w:rFonts w:ascii="Times New Roman" w:hAnsi="Times New Roman"/>
          <w:i w:val="0"/>
          <w:sz w:val="26"/>
        </w:rPr>
        <w:t>Về mặt toán học, quan hệ giữa công suất nút và điện áp là hệ phương trình đại số phi tuyến bậc cao xuất phát từ định luật Ôm và định luật bảo toàn công suất phức S = V.I*. Do tính phi tuyến mạnh mẽ, bài toán không thể giải trực tiếp bằng các phương pháp giải tích thông thường mà bắt buộc phải áp dụng các kỹ thuật số lặp liên tiếp.</w:t>
      </w:r>
    </w:p>
    <w:p>
      <w:pPr>
        <w:spacing w:before="0" w:after="120" w:line="300" w:lineRule="auto"/>
        <w:ind w:firstLine="720"/>
        <w:jc w:val="both"/>
      </w:pPr>
      <w:r>
        <w:rPr>
          <w:rFonts w:ascii="Times New Roman" w:hAnsi="Times New Roman"/>
          <w:i w:val="0"/>
          <w:sz w:val="26"/>
        </w:rPr>
        <w:t>Trong số các phương pháp lặp kinh điển (như Gauss–Seidel, Fast Decoupled), phương pháp Newton–Raphson (NR) được đánh giá là thuật toán mạnh mẽ và ưu việt nhất nhờ đặc tính hội tụ bậc hai (quadratic convergence) khi điểm khởi tạo nằm gần nghiệm vật lý. Phương pháp này đòi hỏi phải tính toán ma trận đạo hàm riêng bậc nhất gọi là ma trận Jacobi, đại diện cho độ nhạy cục bộ giữa biến thiên điện áp và biến thiên công suất.</w:t>
      </w:r>
    </w:p>
    <w:p>
      <w:pPr>
        <w:spacing w:before="0" w:after="120" w:line="300" w:lineRule="auto"/>
        <w:ind w:firstLine="720"/>
        <w:jc w:val="both"/>
      </w:pPr>
      <w:r>
        <w:rPr>
          <w:rFonts w:ascii="Times New Roman" w:hAnsi="Times New Roman"/>
          <w:i w:val="0"/>
          <w:sz w:val="26"/>
        </w:rPr>
        <w:t>Mục tiêu trọng tâm của Đồ án 1 bao gồm:</w:t>
      </w:r>
    </w:p>
    <w:p>
      <w:pPr>
        <w:spacing w:before="0" w:after="120" w:line="300" w:lineRule="auto"/>
        <w:ind w:firstLine="720"/>
        <w:jc w:val="both"/>
      </w:pPr>
      <w:r>
        <w:rPr>
          <w:rFonts w:ascii="Times New Roman" w:hAnsi="Times New Roman"/>
          <w:i w:val="0"/>
          <w:sz w:val="26"/>
        </w:rPr>
        <w:t>1. Làm chủ cơ sở lý thuyết toán học của giải thuật Newton–Raphson tọa độ cực trong bài toán trào lưu AC.</w:t>
      </w:r>
    </w:p>
    <w:p>
      <w:pPr>
        <w:spacing w:before="0" w:after="120" w:line="300" w:lineRule="auto"/>
        <w:ind w:firstLine="720"/>
        <w:jc w:val="both"/>
      </w:pPr>
      <w:r>
        <w:rPr>
          <w:rFonts w:ascii="Times New Roman" w:hAnsi="Times New Roman"/>
          <w:i w:val="0"/>
          <w:sz w:val="26"/>
        </w:rPr>
        <w:t>2. Thiết kế và cài đặt chương trình tính toán hoàn chỉnh trên Python, tự xây dựng ma trận dẫn nạp Ybus và ma trận Jacobi giải tích.</w:t>
      </w:r>
    </w:p>
    <w:p>
      <w:pPr>
        <w:spacing w:before="0" w:after="120" w:line="300" w:lineRule="auto"/>
        <w:ind w:firstLine="720"/>
        <w:jc w:val="both"/>
      </w:pPr>
      <w:r>
        <w:rPr>
          <w:rFonts w:ascii="Times New Roman" w:hAnsi="Times New Roman"/>
          <w:i w:val="0"/>
          <w:sz w:val="26"/>
        </w:rPr>
        <w:t>3. Khảo sát chi tiết trên các hệ thống điện chuẩn 3 nút, 5 nút và mở rộng trên lưới IEEE, phân tích ảnh hưởng của quy mô phụ tải (80%, 100%, 120%).</w:t>
      </w:r>
    </w:p>
    <w:p>
      <w:pPr>
        <w:spacing w:before="0" w:after="120" w:line="300" w:lineRule="auto"/>
        <w:ind w:firstLine="720"/>
        <w:jc w:val="both"/>
      </w:pPr>
      <w:r>
        <w:rPr>
          <w:rFonts w:ascii="Times New Roman" w:hAnsi="Times New Roman"/>
          <w:i w:val="0"/>
          <w:sz w:val="26"/>
        </w:rPr>
        <w:t>4. Đối chiếu kiểm chứng chéo độc lập với chuẩn công nghiệp PYPOWER nhằm khẳng định tính đúng đắn tuyệt đối.</w:t>
      </w:r>
    </w:p>
    <w:p>
      <w:pPr>
        <w:spacing w:before="0" w:after="120" w:line="300" w:lineRule="auto"/>
        <w:ind w:firstLine="720"/>
        <w:jc w:val="both"/>
      </w:pPr>
      <w:r>
        <w:rPr>
          <w:rFonts w:ascii="Times New Roman" w:hAnsi="Times New Roman"/>
          <w:i w:val="0"/>
          <w:sz w:val="26"/>
        </w:rPr>
        <w:t>5. Xây dựng giao diện Bàn điều độ SCADA/EMS tương tác trực quan hỗ trợ phân tích sự cố N-1 và mô phỏng vận hành thực tế.</w:t>
      </w:r>
    </w:p>
    <w:p>
      <w:r>
        <w:br w:type="page"/>
      </w:r>
    </w:p>
    <w:p>
      <w:pPr>
        <w:keepNext/>
        <w:spacing w:before="120" w:after="160"/>
      </w:pPr>
      <w:r>
        <w:rPr>
          <w:rFonts w:ascii="Times New Roman" w:hAnsi="Times New Roman"/>
          <w:b/>
          <w:color w:val="000000"/>
          <w:sz w:val="28"/>
        </w:rPr>
        <w:t>2. PHƯƠNG PHÁP ĐỀ XUẤT</w:t>
      </w:r>
    </w:p>
    <w:p>
      <w:pPr>
        <w:keepNext/>
        <w:spacing w:before="120" w:after="80"/>
      </w:pPr>
      <w:r>
        <w:rPr>
          <w:rFonts w:ascii="Times New Roman" w:hAnsi="Times New Roman"/>
          <w:b/>
          <w:color w:val="000000"/>
          <w:sz w:val="26"/>
        </w:rPr>
        <w:t>2.1. Ma trận dẫn nạp nút Ybus</w:t>
      </w:r>
    </w:p>
    <w:p>
      <w:pPr>
        <w:spacing w:before="0" w:after="120" w:line="300" w:lineRule="auto"/>
        <w:ind w:firstLine="720"/>
        <w:jc w:val="both"/>
      </w:pPr>
      <w:r>
        <w:rPr>
          <w:rFonts w:ascii="Times New Roman" w:hAnsi="Times New Roman"/>
          <w:i w:val="0"/>
          <w:sz w:val="26"/>
        </w:rPr>
        <w:t>Hệ thống điện gồm n nút được liên kết với nhau qua các nhánh đường dây truyền tải và máy biến áp. Mỗi nhánh nối giữa nút i và nút j có trở kháng phức Zij = Rij + jXij (trong hệ đơn vị tương đối pu). Tổng dẫn nối tiếp của nhánh được xác định:</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y_ij = 1 / (R_ij + j X_ij) = G_ij + j B_ij</w:t>
            </w:r>
          </w:p>
        </w:tc>
        <w:tc>
          <w:tcPr>
            <w:tcW w:type="dxa" w:w="1152"/>
          </w:tcPr>
          <w:p>
            <w:pPr>
              <w:spacing w:before="60" w:after="60"/>
              <w:jc w:val="right"/>
            </w:pPr>
            <w:r>
              <w:rPr>
                <w:rFonts w:ascii="Times New Roman" w:hAnsi="Times New Roman"/>
                <w:b/>
                <w:sz w:val="24"/>
              </w:rPr>
              <w:t>(1)</w:t>
            </w:r>
          </w:p>
        </w:tc>
      </w:tr>
    </w:tbl>
    <w:p>
      <w:pPr>
        <w:spacing w:before="0" w:after="120" w:line="300" w:lineRule="auto"/>
        <w:ind w:firstLine="720"/>
        <w:jc w:val="both"/>
      </w:pPr>
      <w:r>
        <w:rPr>
          <w:rFonts w:ascii="Times New Roman" w:hAnsi="Times New Roman"/>
          <w:i w:val="0"/>
          <w:sz w:val="26"/>
        </w:rPr>
        <w:t>Theo định luật dòng điện Kirchhoff (KCL), vectơ dòng điện phức bơm vào các nút I liên hệ với vectơ điện áp nút V thông qua ma trận dẫn nạp nút Ybus kích thước (n x 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I = Y_bus . V</w:t>
            </w:r>
          </w:p>
        </w:tc>
        <w:tc>
          <w:tcPr>
            <w:tcW w:type="dxa" w:w="1152"/>
          </w:tcPr>
          <w:p>
            <w:pPr>
              <w:spacing w:before="60" w:after="60"/>
              <w:jc w:val="right"/>
            </w:pPr>
            <w:r>
              <w:rPr>
                <w:rFonts w:ascii="Times New Roman" w:hAnsi="Times New Roman"/>
                <w:b/>
                <w:sz w:val="24"/>
              </w:rPr>
              <w:t>(2)</w:t>
            </w:r>
          </w:p>
        </w:tc>
      </w:tr>
    </w:tbl>
    <w:p>
      <w:pPr>
        <w:spacing w:before="0" w:after="120" w:line="300" w:lineRule="auto"/>
        <w:ind w:firstLine="720"/>
        <w:jc w:val="both"/>
      </w:pPr>
      <w:r>
        <w:rPr>
          <w:rFonts w:ascii="Times New Roman" w:hAnsi="Times New Roman"/>
          <w:i w:val="0"/>
          <w:sz w:val="26"/>
        </w:rPr>
        <w:t>Các phần tử của ma trận Ybus được thành lập theo quy tắc chuẩn:</w:t>
      </w:r>
    </w:p>
    <w:p>
      <w:pPr>
        <w:spacing w:before="0" w:after="120" w:line="300" w:lineRule="auto"/>
        <w:ind w:firstLine="720"/>
        <w:jc w:val="both"/>
      </w:pPr>
      <w:r>
        <w:rPr>
          <w:rFonts w:ascii="Times New Roman" w:hAnsi="Times New Roman"/>
          <w:i w:val="0"/>
          <w:sz w:val="26"/>
        </w:rPr>
        <w:t>• Phần tử trên đường chéo chính (Yii): Bằng tổng các tổng dẫn nhánh nối trực tiếp vào nút 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Y_ii = sum_{j != i} y_ij</w:t>
            </w:r>
          </w:p>
        </w:tc>
        <w:tc>
          <w:tcPr>
            <w:tcW w:type="dxa" w:w="1152"/>
          </w:tcPr>
          <w:p>
            <w:pPr>
              <w:spacing w:before="60" w:after="60"/>
              <w:jc w:val="right"/>
            </w:pPr>
            <w:r>
              <w:rPr>
                <w:rFonts w:ascii="Times New Roman" w:hAnsi="Times New Roman"/>
                <w:b/>
                <w:sz w:val="24"/>
              </w:rPr>
              <w:t>(3)</w:t>
            </w:r>
          </w:p>
        </w:tc>
      </w:tr>
    </w:tbl>
    <w:p>
      <w:pPr>
        <w:spacing w:before="0" w:after="120" w:line="300" w:lineRule="auto"/>
        <w:ind w:firstLine="720"/>
        <w:jc w:val="both"/>
      </w:pPr>
      <w:r>
        <w:rPr>
          <w:rFonts w:ascii="Times New Roman" w:hAnsi="Times New Roman"/>
          <w:i w:val="0"/>
          <w:sz w:val="26"/>
        </w:rPr>
        <w:t>• Phần tử ngoài đường chéo chính (Yij với i != j): Bằng âm tổng dẫn của nhánh liên kết giữa nút i và nút j:</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Y_ij = - y_ij</w:t>
            </w:r>
          </w:p>
        </w:tc>
        <w:tc>
          <w:tcPr>
            <w:tcW w:type="dxa" w:w="1152"/>
          </w:tcPr>
          <w:p>
            <w:pPr>
              <w:spacing w:before="60" w:after="60"/>
              <w:jc w:val="right"/>
            </w:pPr>
            <w:r>
              <w:rPr>
                <w:rFonts w:ascii="Times New Roman" w:hAnsi="Times New Roman"/>
                <w:b/>
                <w:sz w:val="24"/>
              </w:rPr>
              <w:t>(4)</w:t>
            </w:r>
          </w:p>
        </w:tc>
      </w:tr>
    </w:tbl>
    <w:p>
      <w:pPr>
        <w:spacing w:before="0" w:after="120" w:line="300" w:lineRule="auto"/>
        <w:ind w:firstLine="720"/>
        <w:jc w:val="both"/>
      </w:pPr>
      <w:r>
        <w:rPr>
          <w:rFonts w:ascii="Times New Roman" w:hAnsi="Times New Roman"/>
          <w:i w:val="0"/>
          <w:sz w:val="26"/>
        </w:rPr>
        <w:t>Nếu giữa hai nút có các đường dây song song, tổng dẫn của chúng được cộng dồn trực tiếp vào phần tử tương ứng. Dưới dạng đại số phức, phần tử của Ybus được viết dưới dạng Yij = Gij + jBij.</w:t>
      </w:r>
    </w:p>
    <w:p>
      <w:pPr>
        <w:keepNext/>
        <w:spacing w:before="200" w:after="80"/>
      </w:pPr>
      <w:r>
        <w:rPr>
          <w:rFonts w:ascii="Times New Roman" w:hAnsi="Times New Roman"/>
          <w:b/>
          <w:color w:val="000000"/>
          <w:sz w:val="26"/>
        </w:rPr>
        <w:t>2.2. Phương trình trào lưu công suất xác lập</w:t>
      </w:r>
    </w:p>
    <w:p>
      <w:pPr>
        <w:spacing w:before="0" w:after="120" w:line="300" w:lineRule="auto"/>
        <w:ind w:firstLine="720"/>
        <w:jc w:val="both"/>
      </w:pPr>
      <w:r>
        <w:rPr>
          <w:rFonts w:ascii="Times New Roman" w:hAnsi="Times New Roman"/>
          <w:i w:val="0"/>
          <w:sz w:val="26"/>
        </w:rPr>
        <w:t>Tại mỗi nút i trong hệ thống, công suất phức bơm vào mạng điện được định nghĩa theo định luật bảo toàn công suất: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S_i = P_i + j Q_i = V_i . I_i^* = V_i . (sum_{j=1}^n Y_ij . V_j)^*</w:t>
            </w:r>
          </w:p>
        </w:tc>
        <w:tc>
          <w:tcPr>
            <w:tcW w:type="dxa" w:w="1152"/>
          </w:tcPr>
          <w:p>
            <w:pPr>
              <w:spacing w:before="60" w:after="60"/>
              <w:jc w:val="right"/>
            </w:pPr>
            <w:r>
              <w:rPr>
                <w:rFonts w:ascii="Times New Roman" w:hAnsi="Times New Roman"/>
                <w:b/>
                <w:sz w:val="24"/>
              </w:rPr>
              <w:t>(5)</w:t>
            </w:r>
          </w:p>
        </w:tc>
      </w:tr>
    </w:tbl>
    <w:p>
      <w:pPr>
        <w:spacing w:before="0" w:after="120" w:line="300" w:lineRule="auto"/>
        <w:ind w:firstLine="720"/>
        <w:jc w:val="both"/>
      </w:pPr>
      <w:r>
        <w:rPr>
          <w:rFonts w:ascii="Times New Roman" w:hAnsi="Times New Roman"/>
          <w:i w:val="0"/>
          <w:sz w:val="26"/>
        </w:rPr>
        <w:t>Biểu diễn điện áp nút dưới dạng tọa độ cực: Vi = |Vi| . exp(j delta_i). Khi đó phương trình trào lưu công suất tác dụng và phản kháng tính toán tại nút i có dạng giải tích:</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P_i^{calc} = |V_i| . sum_{j=1}^n |V_j| . ( G_ij . cos(delta_i - delta_j) + B_ij . sin(delta_i - delta_j) )</w:t>
            </w:r>
          </w:p>
        </w:tc>
        <w:tc>
          <w:tcPr>
            <w:tcW w:type="dxa" w:w="1152"/>
          </w:tcPr>
          <w:p>
            <w:pPr>
              <w:spacing w:before="60" w:after="60"/>
              <w:jc w:val="right"/>
            </w:pPr>
            <w:r>
              <w:rPr>
                <w:rFonts w:ascii="Times New Roman" w:hAnsi="Times New Roman"/>
                <w:b/>
                <w:sz w:val="24"/>
              </w:rPr>
              <w:t>(6)</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Q_i^{calc} = |V_i| . sum_{j=1}^n |V_j| . ( G_ij . sin(delta_i - delta_j) - B_ij . cos(delta_i - delta_j) )</w:t>
            </w:r>
          </w:p>
        </w:tc>
        <w:tc>
          <w:tcPr>
            <w:tcW w:type="dxa" w:w="1152"/>
          </w:tcPr>
          <w:p>
            <w:pPr>
              <w:spacing w:before="60" w:after="60"/>
              <w:jc w:val="right"/>
            </w:pPr>
            <w:r>
              <w:rPr>
                <w:rFonts w:ascii="Times New Roman" w:hAnsi="Times New Roman"/>
                <w:b/>
                <w:sz w:val="24"/>
              </w:rPr>
              <w:t>(7)</w:t>
            </w:r>
          </w:p>
        </w:tc>
      </w:tr>
    </w:tbl>
    <w:p>
      <w:pPr>
        <w:spacing w:before="0" w:after="120" w:line="300" w:lineRule="auto"/>
        <w:ind w:firstLine="720"/>
        <w:jc w:val="both"/>
      </w:pPr>
      <w:r>
        <w:rPr>
          <w:rFonts w:ascii="Times New Roman" w:hAnsi="Times New Roman"/>
          <w:i w:val="0"/>
          <w:sz w:val="26"/>
        </w:rPr>
        <w:t>Trong bài toán thực tế, các nút trong hệ thống điện được phân loại thành ba nhóm chức năng rõ rệt theo các thông số đã biết trước và các biến số cần tìm, được tổng hợp trong Bảng 1:</w:t>
      </w:r>
    </w:p>
    <w:p>
      <w:pPr>
        <w:spacing w:before="160" w:after="80"/>
        <w:jc w:val="center"/>
      </w:pPr>
      <w:r>
        <w:rPr>
          <w:rFonts w:ascii="Times New Roman" w:hAnsi="Times New Roman"/>
          <w:b/>
          <w:sz w:val="24"/>
        </w:rPr>
        <w:t>Bảng 1. Phân loại 3 nhóm nút trong bài toán trào lưu công suất</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4" w:color="CCCCCC"/>
          <w:insideV w:val="single" w:sz="4" w:color="CCCCCC"/>
        </w:tblBorders>
      </w:tblPr>
      <w:tblGrid>
        <w:gridCol w:w="1814"/>
        <w:gridCol w:w="1814"/>
        <w:gridCol w:w="1814"/>
        <w:gridCol w:w="1814"/>
        <w:gridCol w:w="1814"/>
      </w:tblGrid>
      <w:tr>
        <w:tc>
          <w:tcPr>
            <w:tcW w:type="dxa" w:w="1296"/>
            <w:shd w:fill="EAECEE"/>
            <w:tcMar>
              <w:top w:w="100" w:type="dxa"/>
              <w:bottom w:w="100" w:type="dxa"/>
              <w:left w:w="100" w:type="dxa"/>
              <w:right w:w="100" w:type="dxa"/>
            </w:tcMar>
          </w:tcPr>
          <w:p>
            <w:pPr>
              <w:jc w:val="center"/>
            </w:pPr>
            <w:r>
              <w:rPr>
                <w:rFonts w:ascii="Times New Roman" w:hAnsi="Times New Roman"/>
                <w:b/>
                <w:sz w:val="22"/>
              </w:rPr>
              <w:t>Loại nút</w:t>
            </w:r>
          </w:p>
        </w:tc>
        <w:tc>
          <w:tcPr>
            <w:tcW w:type="dxa" w:w="2304"/>
            <w:shd w:fill="EAECEE"/>
            <w:tcMar>
              <w:top w:w="100" w:type="dxa"/>
              <w:bottom w:w="100" w:type="dxa"/>
              <w:left w:w="100" w:type="dxa"/>
              <w:right w:w="100" w:type="dxa"/>
            </w:tcMar>
          </w:tcPr>
          <w:p>
            <w:pPr>
              <w:jc w:val="center"/>
            </w:pPr>
            <w:r>
              <w:rPr>
                <w:rFonts w:ascii="Times New Roman" w:hAnsi="Times New Roman"/>
                <w:b/>
                <w:sz w:val="22"/>
              </w:rPr>
              <w:t>Tên gọi kỹ thuật</w:t>
            </w:r>
          </w:p>
        </w:tc>
        <w:tc>
          <w:tcPr>
            <w:tcW w:type="dxa" w:w="2016"/>
            <w:shd w:fill="EAECEE"/>
            <w:tcMar>
              <w:top w:w="100" w:type="dxa"/>
              <w:bottom w:w="100" w:type="dxa"/>
              <w:left w:w="100" w:type="dxa"/>
              <w:right w:w="100" w:type="dxa"/>
            </w:tcMar>
          </w:tcPr>
          <w:p>
            <w:pPr>
              <w:jc w:val="center"/>
            </w:pPr>
            <w:r>
              <w:rPr>
                <w:rFonts w:ascii="Times New Roman" w:hAnsi="Times New Roman"/>
                <w:b/>
                <w:sz w:val="22"/>
              </w:rPr>
              <w:t>Đại lượng đã biết trước</w:t>
            </w:r>
          </w:p>
        </w:tc>
        <w:tc>
          <w:tcPr>
            <w:tcW w:type="dxa" w:w="1584"/>
            <w:shd w:fill="EAECEE"/>
            <w:tcMar>
              <w:top w:w="100" w:type="dxa"/>
              <w:bottom w:w="100" w:type="dxa"/>
              <w:left w:w="100" w:type="dxa"/>
              <w:right w:w="100" w:type="dxa"/>
            </w:tcMar>
          </w:tcPr>
          <w:p>
            <w:pPr>
              <w:jc w:val="center"/>
            </w:pPr>
            <w:r>
              <w:rPr>
                <w:rFonts w:ascii="Times New Roman" w:hAnsi="Times New Roman"/>
                <w:b/>
                <w:sz w:val="22"/>
              </w:rPr>
              <w:t>Biến số cần tìm</w:t>
            </w:r>
          </w:p>
        </w:tc>
        <w:tc>
          <w:tcPr>
            <w:tcW w:type="dxa" w:w="2880"/>
            <w:shd w:fill="EAECEE"/>
            <w:tcMar>
              <w:top w:w="100" w:type="dxa"/>
              <w:bottom w:w="100" w:type="dxa"/>
              <w:left w:w="100" w:type="dxa"/>
              <w:right w:w="100" w:type="dxa"/>
            </w:tcMar>
          </w:tcPr>
          <w:p>
            <w:pPr>
              <w:jc w:val="center"/>
            </w:pPr>
            <w:r>
              <w:rPr>
                <w:rFonts w:ascii="Times New Roman" w:hAnsi="Times New Roman"/>
                <w:b/>
                <w:sz w:val="22"/>
              </w:rPr>
              <w:t>Ý nghĩa vận hành thực tế</w:t>
            </w:r>
          </w:p>
        </w:tc>
      </w:tr>
      <w:tr>
        <w:tc>
          <w:tcPr>
            <w:tcW w:type="dxa" w:w="1296"/>
            <w:shd w:fill="FFFFFF"/>
            <w:tcMar>
              <w:top w:w="70" w:type="dxa"/>
              <w:bottom w:w="70" w:type="dxa"/>
              <w:left w:w="90" w:type="dxa"/>
              <w:right w:w="90" w:type="dxa"/>
            </w:tcMar>
          </w:tcPr>
          <w:p>
            <w:pPr>
              <w:jc w:val="center"/>
            </w:pPr>
            <w:r>
              <w:rPr>
                <w:rFonts w:ascii="Times New Roman" w:hAnsi="Times New Roman"/>
                <w:sz w:val="22"/>
              </w:rPr>
              <w:t>Slack</w:t>
            </w:r>
          </w:p>
        </w:tc>
        <w:tc>
          <w:tcPr>
            <w:tcW w:type="dxa" w:w="2304"/>
            <w:shd w:fill="FFFFFF"/>
            <w:tcMar>
              <w:top w:w="70" w:type="dxa"/>
              <w:bottom w:w="70" w:type="dxa"/>
              <w:left w:w="90" w:type="dxa"/>
              <w:right w:w="90" w:type="dxa"/>
            </w:tcMar>
          </w:tcPr>
          <w:p>
            <w:pPr>
              <w:jc w:val="center"/>
            </w:pPr>
            <w:r>
              <w:rPr>
                <w:rFonts w:ascii="Times New Roman" w:hAnsi="Times New Roman"/>
                <w:sz w:val="22"/>
              </w:rPr>
              <w:t>Nút cân bằng (Cơ sở)</w:t>
            </w:r>
          </w:p>
        </w:tc>
        <w:tc>
          <w:tcPr>
            <w:tcW w:type="dxa" w:w="2016"/>
            <w:shd w:fill="FFFFFF"/>
            <w:tcMar>
              <w:top w:w="70" w:type="dxa"/>
              <w:bottom w:w="70" w:type="dxa"/>
              <w:left w:w="90" w:type="dxa"/>
              <w:right w:w="90" w:type="dxa"/>
            </w:tcMar>
          </w:tcPr>
          <w:p>
            <w:pPr>
              <w:jc w:val="center"/>
            </w:pPr>
            <w:r>
              <w:rPr>
                <w:rFonts w:ascii="Times New Roman" w:hAnsi="Times New Roman"/>
                <w:sz w:val="22"/>
              </w:rPr>
              <w:t>|V_i|, delta_i (thường = 0)</w:t>
            </w:r>
          </w:p>
        </w:tc>
        <w:tc>
          <w:tcPr>
            <w:tcW w:type="dxa" w:w="1584"/>
            <w:shd w:fill="FFFFFF"/>
            <w:tcMar>
              <w:top w:w="70" w:type="dxa"/>
              <w:bottom w:w="70" w:type="dxa"/>
              <w:left w:w="90" w:type="dxa"/>
              <w:right w:w="90" w:type="dxa"/>
            </w:tcMar>
          </w:tcPr>
          <w:p>
            <w:pPr>
              <w:jc w:val="center"/>
            </w:pPr>
            <w:r>
              <w:rPr>
                <w:rFonts w:ascii="Times New Roman" w:hAnsi="Times New Roman"/>
                <w:sz w:val="22"/>
              </w:rPr>
              <w:t>P_i, Q_i</w:t>
            </w:r>
          </w:p>
        </w:tc>
        <w:tc>
          <w:tcPr>
            <w:tcW w:type="dxa" w:w="2880"/>
            <w:shd w:fill="FFFFFF"/>
            <w:tcMar>
              <w:top w:w="70" w:type="dxa"/>
              <w:bottom w:w="70" w:type="dxa"/>
              <w:left w:w="90" w:type="dxa"/>
              <w:right w:w="90" w:type="dxa"/>
            </w:tcMar>
          </w:tcPr>
          <w:p>
            <w:pPr>
              <w:jc w:val="center"/>
            </w:pPr>
            <w:r>
              <w:rPr>
                <w:rFonts w:ascii="Times New Roman" w:hAnsi="Times New Roman"/>
                <w:sz w:val="22"/>
              </w:rPr>
              <w:t>Giữ mốc góc pha, bù đắp ẩn số tổn thất toàn lưới</w:t>
            </w:r>
          </w:p>
        </w:tc>
      </w:tr>
      <w:tr>
        <w:tc>
          <w:tcPr>
            <w:tcW w:type="dxa" w:w="1296"/>
            <w:shd w:fill="F8F9FA"/>
            <w:tcMar>
              <w:top w:w="70" w:type="dxa"/>
              <w:bottom w:w="70" w:type="dxa"/>
              <w:left w:w="90" w:type="dxa"/>
              <w:right w:w="90" w:type="dxa"/>
            </w:tcMar>
          </w:tcPr>
          <w:p>
            <w:pPr>
              <w:jc w:val="center"/>
            </w:pPr>
            <w:r>
              <w:rPr>
                <w:rFonts w:ascii="Times New Roman" w:hAnsi="Times New Roman"/>
                <w:sz w:val="22"/>
              </w:rPr>
              <w:t>PV</w:t>
            </w:r>
          </w:p>
        </w:tc>
        <w:tc>
          <w:tcPr>
            <w:tcW w:type="dxa" w:w="2304"/>
            <w:shd w:fill="F8F9FA"/>
            <w:tcMar>
              <w:top w:w="70" w:type="dxa"/>
              <w:bottom w:w="70" w:type="dxa"/>
              <w:left w:w="90" w:type="dxa"/>
              <w:right w:w="90" w:type="dxa"/>
            </w:tcMar>
          </w:tcPr>
          <w:p>
            <w:pPr>
              <w:jc w:val="center"/>
            </w:pPr>
            <w:r>
              <w:rPr>
                <w:rFonts w:ascii="Times New Roman" w:hAnsi="Times New Roman"/>
                <w:sz w:val="22"/>
              </w:rPr>
              <w:t>Nút điều áp (Máy phát)</w:t>
            </w:r>
          </w:p>
        </w:tc>
        <w:tc>
          <w:tcPr>
            <w:tcW w:type="dxa" w:w="2016"/>
            <w:shd w:fill="F8F9FA"/>
            <w:tcMar>
              <w:top w:w="70" w:type="dxa"/>
              <w:bottom w:w="70" w:type="dxa"/>
              <w:left w:w="90" w:type="dxa"/>
              <w:right w:w="90" w:type="dxa"/>
            </w:tcMar>
          </w:tcPr>
          <w:p>
            <w:pPr>
              <w:jc w:val="center"/>
            </w:pPr>
            <w:r>
              <w:rPr>
                <w:rFonts w:ascii="Times New Roman" w:hAnsi="Times New Roman"/>
                <w:sz w:val="22"/>
              </w:rPr>
              <w:t>P_i, |V_i|</w:t>
            </w:r>
          </w:p>
        </w:tc>
        <w:tc>
          <w:tcPr>
            <w:tcW w:type="dxa" w:w="1584"/>
            <w:shd w:fill="F8F9FA"/>
            <w:tcMar>
              <w:top w:w="70" w:type="dxa"/>
              <w:bottom w:w="70" w:type="dxa"/>
              <w:left w:w="90" w:type="dxa"/>
              <w:right w:w="90" w:type="dxa"/>
            </w:tcMar>
          </w:tcPr>
          <w:p>
            <w:pPr>
              <w:jc w:val="center"/>
            </w:pPr>
            <w:r>
              <w:rPr>
                <w:rFonts w:ascii="Times New Roman" w:hAnsi="Times New Roman"/>
                <w:sz w:val="22"/>
              </w:rPr>
              <w:t>Q_i, delta_i</w:t>
            </w:r>
          </w:p>
        </w:tc>
        <w:tc>
          <w:tcPr>
            <w:tcW w:type="dxa" w:w="2880"/>
            <w:shd w:fill="F8F9FA"/>
            <w:tcMar>
              <w:top w:w="70" w:type="dxa"/>
              <w:bottom w:w="70" w:type="dxa"/>
              <w:left w:w="90" w:type="dxa"/>
              <w:right w:w="90" w:type="dxa"/>
            </w:tcMar>
          </w:tcPr>
          <w:p>
            <w:pPr>
              <w:jc w:val="center"/>
            </w:pPr>
            <w:r>
              <w:rPr>
                <w:rFonts w:ascii="Times New Roman" w:hAnsi="Times New Roman"/>
                <w:sz w:val="22"/>
              </w:rPr>
              <w:t>Máy phát có bộ điều tốc và kích từ AVR kiểm soát điện áp</w:t>
            </w:r>
          </w:p>
        </w:tc>
      </w:tr>
      <w:tr>
        <w:tc>
          <w:tcPr>
            <w:tcW w:type="dxa" w:w="1296"/>
            <w:shd w:fill="FFFFFF"/>
            <w:tcMar>
              <w:top w:w="70" w:type="dxa"/>
              <w:bottom w:w="70" w:type="dxa"/>
              <w:left w:w="90" w:type="dxa"/>
              <w:right w:w="90" w:type="dxa"/>
            </w:tcMar>
          </w:tcPr>
          <w:p>
            <w:pPr>
              <w:jc w:val="center"/>
            </w:pPr>
            <w:r>
              <w:rPr>
                <w:rFonts w:ascii="Times New Roman" w:hAnsi="Times New Roman"/>
                <w:sz w:val="22"/>
              </w:rPr>
              <w:t>PQ</w:t>
            </w:r>
          </w:p>
        </w:tc>
        <w:tc>
          <w:tcPr>
            <w:tcW w:type="dxa" w:w="2304"/>
            <w:shd w:fill="FFFFFF"/>
            <w:tcMar>
              <w:top w:w="70" w:type="dxa"/>
              <w:bottom w:w="70" w:type="dxa"/>
              <w:left w:w="90" w:type="dxa"/>
              <w:right w:w="90" w:type="dxa"/>
            </w:tcMar>
          </w:tcPr>
          <w:p>
            <w:pPr>
              <w:jc w:val="center"/>
            </w:pPr>
            <w:r>
              <w:rPr>
                <w:rFonts w:ascii="Times New Roman" w:hAnsi="Times New Roman"/>
                <w:sz w:val="22"/>
              </w:rPr>
              <w:t>Nút phụ tải</w:t>
            </w:r>
          </w:p>
        </w:tc>
        <w:tc>
          <w:tcPr>
            <w:tcW w:type="dxa" w:w="2016"/>
            <w:shd w:fill="FFFFFF"/>
            <w:tcMar>
              <w:top w:w="70" w:type="dxa"/>
              <w:bottom w:w="70" w:type="dxa"/>
              <w:left w:w="90" w:type="dxa"/>
              <w:right w:w="90" w:type="dxa"/>
            </w:tcMar>
          </w:tcPr>
          <w:p>
            <w:pPr>
              <w:jc w:val="center"/>
            </w:pPr>
            <w:r>
              <w:rPr>
                <w:rFonts w:ascii="Times New Roman" w:hAnsi="Times New Roman"/>
                <w:sz w:val="22"/>
              </w:rPr>
              <w:t>P_i, Q_i</w:t>
            </w:r>
          </w:p>
        </w:tc>
        <w:tc>
          <w:tcPr>
            <w:tcW w:type="dxa" w:w="1584"/>
            <w:shd w:fill="FFFFFF"/>
            <w:tcMar>
              <w:top w:w="70" w:type="dxa"/>
              <w:bottom w:w="70" w:type="dxa"/>
              <w:left w:w="90" w:type="dxa"/>
              <w:right w:w="90" w:type="dxa"/>
            </w:tcMar>
          </w:tcPr>
          <w:p>
            <w:pPr>
              <w:jc w:val="center"/>
            </w:pPr>
            <w:r>
              <w:rPr>
                <w:rFonts w:ascii="Times New Roman" w:hAnsi="Times New Roman"/>
                <w:sz w:val="22"/>
              </w:rPr>
              <w:t>|V_i|, delta_i</w:t>
            </w:r>
          </w:p>
        </w:tc>
        <w:tc>
          <w:tcPr>
            <w:tcW w:type="dxa" w:w="2880"/>
            <w:shd w:fill="FFFFFF"/>
            <w:tcMar>
              <w:top w:w="70" w:type="dxa"/>
              <w:bottom w:w="70" w:type="dxa"/>
              <w:left w:w="90" w:type="dxa"/>
              <w:right w:w="90" w:type="dxa"/>
            </w:tcMar>
          </w:tcPr>
          <w:p>
            <w:pPr>
              <w:jc w:val="center"/>
            </w:pPr>
            <w:r>
              <w:rPr>
                <w:rFonts w:ascii="Times New Roman" w:hAnsi="Times New Roman"/>
                <w:sz w:val="22"/>
              </w:rPr>
              <w:t>Các trạm biến áp phân phối tiêu thụ công suất</w:t>
            </w:r>
          </w:p>
        </w:tc>
      </w:tr>
    </w:tbl>
    <w:p>
      <w:pPr>
        <w:spacing w:after="120"/>
      </w:pPr>
    </w:p>
    <w:p>
      <w:pPr>
        <w:keepNext/>
        <w:spacing w:before="200" w:after="80"/>
      </w:pPr>
      <w:r>
        <w:rPr>
          <w:rFonts w:ascii="Times New Roman" w:hAnsi="Times New Roman"/>
          <w:b/>
          <w:color w:val="000000"/>
          <w:sz w:val="26"/>
        </w:rPr>
        <w:t>2.3. Ma trận Jacobi giải tích và giải thuật Newton–Raphson</w:t>
      </w:r>
    </w:p>
    <w:p>
      <w:pPr>
        <w:spacing w:before="0" w:after="120" w:line="300" w:lineRule="auto"/>
        <w:ind w:firstLine="720"/>
        <w:jc w:val="both"/>
      </w:pPr>
      <w:r>
        <w:rPr>
          <w:rFonts w:ascii="Times New Roman" w:hAnsi="Times New Roman"/>
          <w:i w:val="0"/>
          <w:sz w:val="26"/>
        </w:rPr>
        <w:t>Vectơ sai số công suất (Power Mismatch) biểu diễn độ chênh lệch giữa công suất yêu cầu chỉ định (specified) và công suất tính toán theo trạng thái điện áp hiện tại: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Delta P_i = P_i^{spec} - P_i^{calc}, quad Delta Q_i = Q_i^{spec} - Q_i^{calc}</w:t>
            </w:r>
          </w:p>
        </w:tc>
        <w:tc>
          <w:tcPr>
            <w:tcW w:type="dxa" w:w="1152"/>
          </w:tcPr>
          <w:p>
            <w:pPr>
              <w:spacing w:before="60" w:after="60"/>
              <w:jc w:val="right"/>
            </w:pPr>
            <w:r>
              <w:rPr>
                <w:rFonts w:ascii="Times New Roman" w:hAnsi="Times New Roman"/>
                <w:b/>
                <w:sz w:val="24"/>
              </w:rPr>
              <w:t>(8)</w:t>
            </w:r>
          </w:p>
        </w:tc>
      </w:tr>
    </w:tbl>
    <w:p>
      <w:pPr>
        <w:spacing w:before="0" w:after="120" w:line="300" w:lineRule="auto"/>
        <w:ind w:firstLine="720"/>
        <w:jc w:val="both"/>
      </w:pPr>
      <w:r>
        <w:rPr>
          <w:rFonts w:ascii="Times New Roman" w:hAnsi="Times New Roman"/>
          <w:i w:val="0"/>
          <w:sz w:val="26"/>
        </w:rPr>
        <w:t>Trong đó công suất chỉ định là công suất bơm thuần túy: P_i^{spec} = P_{g,i} - P_{d,i} và Q_i^{spec} = Q_{g,i} - Q_{d,i}.</w:t>
      </w:r>
    </w:p>
    <w:p>
      <w:pPr>
        <w:spacing w:before="0" w:after="120" w:line="300" w:lineRule="auto"/>
        <w:ind w:firstLine="720"/>
        <w:jc w:val="both"/>
      </w:pPr>
      <w:r>
        <w:rPr>
          <w:rFonts w:ascii="Times New Roman" w:hAnsi="Times New Roman"/>
          <w:i w:val="0"/>
          <w:sz w:val="26"/>
        </w:rPr>
        <w:t>Tuyến tính hóa hệ phương trình phi tuyến theo chuỗi Taylor bậc nhất xung quanh điểm vận hành hiện tại, ta thu được hệ phương trình ma trận hiệu chỉnh Newton: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 Delta P ; Delta Q ] = [ H  N ; M  L ] . [ Delta delta ; Delta |V| ]</w:t>
            </w:r>
          </w:p>
        </w:tc>
        <w:tc>
          <w:tcPr>
            <w:tcW w:type="dxa" w:w="1152"/>
          </w:tcPr>
          <w:p>
            <w:pPr>
              <w:spacing w:before="60" w:after="60"/>
              <w:jc w:val="right"/>
            </w:pPr>
            <w:r>
              <w:rPr>
                <w:rFonts w:ascii="Times New Roman" w:hAnsi="Times New Roman"/>
                <w:b/>
                <w:sz w:val="24"/>
              </w:rPr>
              <w:t>(9)</w:t>
            </w:r>
          </w:p>
        </w:tc>
      </w:tr>
    </w:tbl>
    <w:p>
      <w:pPr>
        <w:spacing w:before="0" w:after="120" w:line="300" w:lineRule="auto"/>
        <w:ind w:firstLine="720"/>
        <w:jc w:val="both"/>
      </w:pPr>
      <w:r>
        <w:rPr>
          <w:rFonts w:ascii="Times New Roman" w:hAnsi="Times New Roman"/>
          <w:i w:val="0"/>
          <w:sz w:val="26"/>
        </w:rPr>
        <w:t>Trong đó ma trận Jacobi J gồm 4 phân khối đạo hàm riêng giải tích:</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H_ij = dP_i / d delta_j , quad N_ij = dP_i / d|V_j| , quad M_ij = dQ_i / d delta_j , quad L_ij = dQ_i / d|V_j|</w:t>
            </w:r>
          </w:p>
        </w:tc>
        <w:tc>
          <w:tcPr>
            <w:tcW w:type="dxa" w:w="1152"/>
          </w:tcPr>
          <w:p>
            <w:pPr>
              <w:spacing w:before="60" w:after="60"/>
              <w:jc w:val="right"/>
            </w:pPr>
            <w:r>
              <w:rPr>
                <w:rFonts w:ascii="Times New Roman" w:hAnsi="Times New Roman"/>
                <w:b/>
                <w:sz w:val="24"/>
              </w:rPr>
              <w:t>(10)</w:t>
            </w:r>
          </w:p>
        </w:tc>
      </w:tr>
    </w:tbl>
    <w:p>
      <w:pPr>
        <w:spacing w:before="0" w:after="120" w:line="300" w:lineRule="auto"/>
        <w:ind w:firstLine="720"/>
        <w:jc w:val="both"/>
      </w:pPr>
      <w:r>
        <w:rPr>
          <w:rFonts w:ascii="Times New Roman" w:hAnsi="Times New Roman"/>
          <w:i w:val="0"/>
          <w:sz w:val="26"/>
        </w:rPr>
        <w:t>Các công thức đạo hàm riêng giải tích được xác định chính xác như sau:</w:t>
      </w:r>
    </w:p>
    <w:p>
      <w:pPr>
        <w:spacing w:before="0" w:after="120" w:line="300" w:lineRule="auto"/>
        <w:ind w:firstLine="720"/>
        <w:jc w:val="both"/>
      </w:pPr>
      <w:r>
        <w:rPr>
          <w:rFonts w:ascii="Times New Roman" w:hAnsi="Times New Roman"/>
          <w:i w:val="0"/>
          <w:sz w:val="26"/>
        </w:rPr>
        <w:t>• Khi i != j (phần tử ngoài đường chéo):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H_ij = |V_i| |V_j| ( G_ij sin theta_ij - B_ij cos theta_ij )</w:t>
            </w:r>
          </w:p>
        </w:tc>
        <w:tc>
          <w:tcPr>
            <w:tcW w:type="dxa" w:w="1152"/>
          </w:tcPr>
          <w:p>
            <w:pPr>
              <w:spacing w:before="60" w:after="60"/>
              <w:jc w:val="right"/>
            </w:pPr>
            <w:r>
              <w:rPr>
                <w:rFonts w:ascii="Times New Roman" w:hAnsi="Times New Roman"/>
                <w:b/>
                <w:sz w:val="24"/>
              </w:rPr>
              <w:t>(11)</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N_ij = |V_i| ( G_ij cos theta_ij + B_ij sin theta_ij )</w:t>
            </w:r>
          </w:p>
        </w:tc>
        <w:tc>
          <w:tcPr>
            <w:tcW w:type="dxa" w:w="1152"/>
          </w:tcPr>
          <w:p>
            <w:pPr>
              <w:spacing w:before="60" w:after="60"/>
              <w:jc w:val="right"/>
            </w:pPr>
            <w:r>
              <w:rPr>
                <w:rFonts w:ascii="Times New Roman" w:hAnsi="Times New Roman"/>
                <w:b/>
                <w:sz w:val="24"/>
              </w:rPr>
              <w:t>(12)</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M_ij = - |V_i| |V_j| ( G_ij cos theta_ij + B_ij sin theta_ij )</w:t>
            </w:r>
          </w:p>
        </w:tc>
        <w:tc>
          <w:tcPr>
            <w:tcW w:type="dxa" w:w="1152"/>
          </w:tcPr>
          <w:p>
            <w:pPr>
              <w:spacing w:before="60" w:after="60"/>
              <w:jc w:val="right"/>
            </w:pPr>
            <w:r>
              <w:rPr>
                <w:rFonts w:ascii="Times New Roman" w:hAnsi="Times New Roman"/>
                <w:b/>
                <w:sz w:val="24"/>
              </w:rPr>
              <w:t>(13)</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L_ij = |V_i| ( G_ij sin theta_ij - B_ij cos theta_ij )</w:t>
            </w:r>
          </w:p>
        </w:tc>
        <w:tc>
          <w:tcPr>
            <w:tcW w:type="dxa" w:w="1152"/>
          </w:tcPr>
          <w:p>
            <w:pPr>
              <w:spacing w:before="60" w:after="60"/>
              <w:jc w:val="right"/>
            </w:pPr>
            <w:r>
              <w:rPr>
                <w:rFonts w:ascii="Times New Roman" w:hAnsi="Times New Roman"/>
                <w:b/>
                <w:sz w:val="24"/>
              </w:rPr>
              <w:t>(14)</w:t>
            </w:r>
          </w:p>
        </w:tc>
      </w:tr>
    </w:tbl>
    <w:p>
      <w:pPr>
        <w:spacing w:before="0" w:after="120" w:line="300" w:lineRule="auto"/>
        <w:ind w:firstLine="720"/>
        <w:jc w:val="both"/>
      </w:pPr>
      <w:r>
        <w:rPr>
          <w:rFonts w:ascii="Times New Roman" w:hAnsi="Times New Roman"/>
          <w:i w:val="0"/>
          <w:sz w:val="26"/>
        </w:rPr>
        <w:t>• Khi i = j (phần tử trên đường chéo):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H_ii = - Q_i^{calc} - B_ii |V_i|^2 , quad N_ii = ( P_i^{calc} + G_ii |V_i|^2 ) / |V_i|</w:t>
            </w:r>
          </w:p>
        </w:tc>
        <w:tc>
          <w:tcPr>
            <w:tcW w:type="dxa" w:w="1152"/>
          </w:tcPr>
          <w:p>
            <w:pPr>
              <w:spacing w:before="60" w:after="60"/>
              <w:jc w:val="right"/>
            </w:pPr>
            <w:r>
              <w:rPr>
                <w:rFonts w:ascii="Times New Roman" w:hAnsi="Times New Roman"/>
                <w:b/>
                <w:sz w:val="24"/>
              </w:rPr>
              <w:t>(15)</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M_ii = P_i^{calc} - G_ii |V_i|^2 , quad L_ii = ( Q_i^{calc} - B_ii |V_i|^2 ) / |V_i|</w:t>
            </w:r>
          </w:p>
        </w:tc>
        <w:tc>
          <w:tcPr>
            <w:tcW w:type="dxa" w:w="1152"/>
          </w:tcPr>
          <w:p>
            <w:pPr>
              <w:spacing w:before="60" w:after="60"/>
              <w:jc w:val="right"/>
            </w:pPr>
            <w:r>
              <w:rPr>
                <w:rFonts w:ascii="Times New Roman" w:hAnsi="Times New Roman"/>
                <w:b/>
                <w:sz w:val="24"/>
              </w:rPr>
              <w:t>(16)</w:t>
            </w:r>
          </w:p>
        </w:tc>
      </w:tr>
    </w:tbl>
    <w:p>
      <w:pPr>
        <w:spacing w:before="160" w:after="60"/>
        <w:jc w:val="center"/>
      </w:pPr>
      <w:r>
        <w:drawing>
          <wp:inline xmlns:a="http://schemas.openxmlformats.org/drawingml/2006/main" xmlns:pic="http://schemas.openxmlformats.org/drawingml/2006/picture">
            <wp:extent cx="4389120" cy="2696174"/>
            <wp:docPr id="2" name="Picture 2"/>
            <wp:cNvGraphicFramePr>
              <a:graphicFrameLocks noChangeAspect="1"/>
            </wp:cNvGraphicFramePr>
            <a:graphic>
              <a:graphicData uri="http://schemas.openxmlformats.org/drawingml/2006/picture">
                <pic:pic>
                  <pic:nvPicPr>
                    <pic:cNvPr id="0" name="algorithm.png"/>
                    <pic:cNvPicPr/>
                  </pic:nvPicPr>
                  <pic:blipFill>
                    <a:blip r:embed="rId14"/>
                    <a:stretch>
                      <a:fillRect/>
                    </a:stretch>
                  </pic:blipFill>
                  <pic:spPr>
                    <a:xfrm>
                      <a:off x="0" y="0"/>
                      <a:ext cx="4389120" cy="2696174"/>
                    </a:xfrm>
                    <a:prstGeom prst="rect"/>
                  </pic:spPr>
                </pic:pic>
              </a:graphicData>
            </a:graphic>
          </wp:inline>
        </w:drawing>
      </w:r>
    </w:p>
    <w:p>
      <w:pPr>
        <w:spacing w:after="200"/>
        <w:jc w:val="center"/>
      </w:pPr>
      <w:r>
        <w:rPr>
          <w:rFonts w:ascii="Times New Roman" w:hAnsi="Times New Roman"/>
          <w:b/>
          <w:i w:val="0"/>
          <w:sz w:val="24"/>
        </w:rPr>
        <w:t>Hình 3. Lưu đồ thuật toán Newton–Raphson giải trào lưu công suất</w:t>
      </w:r>
    </w:p>
    <w:p>
      <w:pPr>
        <w:spacing w:before="0" w:after="120" w:line="300" w:lineRule="auto"/>
        <w:ind w:firstLine="720"/>
        <w:jc w:val="both"/>
      </w:pPr>
      <w:r>
        <w:rPr>
          <w:rFonts w:ascii="Times New Roman" w:hAnsi="Times New Roman"/>
          <w:i w:val="0"/>
          <w:sz w:val="26"/>
        </w:rPr>
        <w:t>Kích thước của ma trận Jacobi rút gọn là N = (n - 1) + n_PQ, tương ứng với số biến trạng thái cần tìm (mọi góc pha trừ nút Slack và mọi biên độ điện áp tại các nút PQ). Tại mỗi vòng lặp k, hệ phương trình tuyến tính được giải trực tiếp: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J^{(k)} . Delta x^{(k)} = [ Delta P^{(k)} ; Delta Q^{(k)} ]</w:t>
            </w:r>
          </w:p>
        </w:tc>
        <w:tc>
          <w:tcPr>
            <w:tcW w:type="dxa" w:w="1152"/>
          </w:tcPr>
          <w:p>
            <w:pPr>
              <w:spacing w:before="60" w:after="60"/>
              <w:jc w:val="right"/>
            </w:pPr>
            <w:r>
              <w:rPr>
                <w:rFonts w:ascii="Times New Roman" w:hAnsi="Times New Roman"/>
                <w:b/>
                <w:sz w:val="24"/>
              </w:rPr>
              <w:t>(17)</w:t>
            </w:r>
          </w:p>
        </w:tc>
      </w:tr>
    </w:tbl>
    <w:p>
      <w:pPr>
        <w:spacing w:before="0" w:after="120" w:line="300" w:lineRule="auto"/>
        <w:ind w:firstLine="720"/>
        <w:jc w:val="both"/>
      </w:pPr>
      <w:r>
        <w:rPr>
          <w:rFonts w:ascii="Times New Roman" w:hAnsi="Times New Roman"/>
          <w:i w:val="0"/>
          <w:sz w:val="26"/>
        </w:rPr>
        <w:t>Trạng thái điện áp sau đó được cập nhật theo bước chỉnh:</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delta_i^{(k+1)} = delta_i^{(k)} + Delta delta_i^{(k)} , quad |V_i|^{(k+1)} = |V_i|^{(k)} + Delta |V_i|^{(k)}</w:t>
            </w:r>
          </w:p>
        </w:tc>
        <w:tc>
          <w:tcPr>
            <w:tcW w:type="dxa" w:w="1152"/>
          </w:tcPr>
          <w:p>
            <w:pPr>
              <w:spacing w:before="60" w:after="60"/>
              <w:jc w:val="right"/>
            </w:pPr>
            <w:r>
              <w:rPr>
                <w:rFonts w:ascii="Times New Roman" w:hAnsi="Times New Roman"/>
                <w:b/>
                <w:sz w:val="24"/>
              </w:rPr>
              <w:t>(18)</w:t>
            </w:r>
          </w:p>
        </w:tc>
      </w:tr>
    </w:tbl>
    <w:p>
      <w:pPr>
        <w:spacing w:before="0" w:after="120" w:line="300" w:lineRule="auto"/>
        <w:ind w:firstLine="720"/>
        <w:jc w:val="both"/>
      </w:pPr>
      <w:r>
        <w:rPr>
          <w:rFonts w:ascii="Times New Roman" w:hAnsi="Times New Roman"/>
          <w:i w:val="0"/>
          <w:sz w:val="26"/>
        </w:rPr>
        <w:t>Quá trình lặp dừng khi sai số công suất cực đại nhỏ hơn ngưỡng dung sai cho phép: max(|Delta P_i|, |Delta Q_i|) &lt; epsilon (với epsilon = 1e-6 hoặc 1e-10 pu).</w:t>
      </w:r>
    </w:p>
    <w:p>
      <w:pPr>
        <w:keepNext/>
        <w:spacing w:before="200" w:after="80"/>
      </w:pPr>
      <w:r>
        <w:rPr>
          <w:rFonts w:ascii="Times New Roman" w:hAnsi="Times New Roman"/>
          <w:b/>
          <w:color w:val="000000"/>
          <w:sz w:val="26"/>
        </w:rPr>
        <w:t>2.4. Phân bố công suất và tổn thất trên các nhánh</w:t>
      </w:r>
    </w:p>
    <w:p>
      <w:pPr>
        <w:spacing w:before="0" w:after="120" w:line="300" w:lineRule="auto"/>
        <w:ind w:firstLine="720"/>
        <w:jc w:val="both"/>
      </w:pPr>
      <w:r>
        <w:rPr>
          <w:rFonts w:ascii="Times New Roman" w:hAnsi="Times New Roman"/>
          <w:i w:val="0"/>
          <w:sz w:val="26"/>
        </w:rPr>
        <w:t>Sau khi thuật toán Newton–Raphson hội tụ, nghiệm điện áp hoàn chỉnh tại tất cả các nút được sử dụng để xác định dòng công suất truyền tải trên các nhánh. Với nhánh liên kết nút i và nút j:</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I_ij = ( V_i - V_j ) / Z_ij</w:t>
            </w:r>
          </w:p>
        </w:tc>
        <w:tc>
          <w:tcPr>
            <w:tcW w:type="dxa" w:w="1152"/>
          </w:tcPr>
          <w:p>
            <w:pPr>
              <w:spacing w:before="60" w:after="60"/>
              <w:jc w:val="right"/>
            </w:pPr>
            <w:r>
              <w:rPr>
                <w:rFonts w:ascii="Times New Roman" w:hAnsi="Times New Roman"/>
                <w:b/>
                <w:sz w:val="24"/>
              </w:rPr>
              <w:t>(19)</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S_ij = P_ij + j Q_ij = V_i . I_ij^* . S_{base} , quad S_ji = P_ji + j Q_ji = V_j . I_ji^* . S_{base}</w:t>
            </w:r>
          </w:p>
        </w:tc>
        <w:tc>
          <w:tcPr>
            <w:tcW w:type="dxa" w:w="1152"/>
          </w:tcPr>
          <w:p>
            <w:pPr>
              <w:spacing w:before="60" w:after="60"/>
              <w:jc w:val="right"/>
            </w:pPr>
            <w:r>
              <w:rPr>
                <w:rFonts w:ascii="Times New Roman" w:hAnsi="Times New Roman"/>
                <w:b/>
                <w:sz w:val="24"/>
              </w:rPr>
              <w:t>(20)</w:t>
            </w:r>
          </w:p>
        </w:tc>
      </w:tr>
    </w:tbl>
    <w:p>
      <w:pPr>
        <w:spacing w:before="0" w:after="120" w:line="300" w:lineRule="auto"/>
        <w:ind w:firstLine="720"/>
        <w:jc w:val="both"/>
      </w:pPr>
      <w:r>
        <w:rPr>
          <w:rFonts w:ascii="Times New Roman" w:hAnsi="Times New Roman"/>
          <w:i w:val="0"/>
          <w:sz w:val="26"/>
        </w:rPr>
        <w:t>Do đường dây có trở kháng nên S_ji != -S_ij. Tổn thất công suất tác dụng và công suất phản kháng tiêu hao trên nhánh được tính chính xác bằng tổng đại số công suất hai đầu đường dây: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Delta P_{loss, ij} = P_ij + P_ji = |I_ij|^2 . R_ij . S_{base} &gt;= 0</w:t>
            </w:r>
          </w:p>
        </w:tc>
        <w:tc>
          <w:tcPr>
            <w:tcW w:type="dxa" w:w="1152"/>
          </w:tcPr>
          <w:p>
            <w:pPr>
              <w:spacing w:before="60" w:after="60"/>
              <w:jc w:val="right"/>
            </w:pPr>
            <w:r>
              <w:rPr>
                <w:rFonts w:ascii="Times New Roman" w:hAnsi="Times New Roman"/>
                <w:b/>
                <w:sz w:val="24"/>
              </w:rPr>
              <w:t>(21)</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Delta Q_{loss, ij} = Q_ij + Q_ji = |I_ij|^2 . X_ij . S_{base} &gt;= 0</w:t>
            </w:r>
          </w:p>
        </w:tc>
        <w:tc>
          <w:tcPr>
            <w:tcW w:type="dxa" w:w="1152"/>
          </w:tcPr>
          <w:p>
            <w:pPr>
              <w:spacing w:before="60" w:after="60"/>
              <w:jc w:val="right"/>
            </w:pPr>
            <w:r>
              <w:rPr>
                <w:rFonts w:ascii="Times New Roman" w:hAnsi="Times New Roman"/>
                <w:b/>
                <w:sz w:val="24"/>
              </w:rPr>
              <w:t>(22)</w:t>
            </w:r>
          </w:p>
        </w:tc>
      </w:tr>
    </w:tbl>
    <w:p>
      <w:pPr>
        <w:spacing w:before="0" w:after="120" w:line="300" w:lineRule="auto"/>
        <w:ind w:firstLine="720"/>
        <w:jc w:val="both"/>
      </w:pPr>
      <w:r>
        <w:rPr>
          <w:rFonts w:ascii="Times New Roman" w:hAnsi="Times New Roman"/>
          <w:i w:val="0"/>
          <w:sz w:val="26"/>
        </w:rPr>
        <w:t>Đồng thời, công suất phát tại nút Slack và công suất phản kháng tại các nút PV được thu hồi chính xác từ phương trình cân bằng công suất nút: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P_{slack} = P_{slack}^{calc} + P_{d, slack} , quad Q_i = Q_i^{calc} + Q_{d, i} quad (forall i in PV, Slack)</w:t>
            </w:r>
          </w:p>
        </w:tc>
        <w:tc>
          <w:tcPr>
            <w:tcW w:type="dxa" w:w="1152"/>
          </w:tcPr>
          <w:p>
            <w:pPr>
              <w:spacing w:before="60" w:after="60"/>
              <w:jc w:val="right"/>
            </w:pPr>
            <w:r>
              <w:rPr>
                <w:rFonts w:ascii="Times New Roman" w:hAnsi="Times New Roman"/>
                <w:b/>
                <w:sz w:val="24"/>
              </w:rPr>
              <w:t>(23)</w:t>
            </w:r>
          </w:p>
        </w:tc>
      </w:tr>
    </w:tbl>
    <w:p>
      <w:pPr>
        <w:keepNext/>
        <w:spacing w:before="200" w:after="80"/>
      </w:pPr>
      <w:r>
        <w:rPr>
          <w:rFonts w:ascii="Times New Roman" w:hAnsi="Times New Roman"/>
          <w:b/>
          <w:color w:val="000000"/>
          <w:sz w:val="26"/>
        </w:rPr>
        <w:t>2.5. Cấu trúc phần mềm và Bàn điều độ SCADA / EMS</w:t>
      </w:r>
    </w:p>
    <w:p>
      <w:pPr>
        <w:spacing w:before="0" w:after="120" w:line="300" w:lineRule="auto"/>
        <w:ind w:firstLine="720"/>
        <w:jc w:val="both"/>
      </w:pPr>
      <w:r>
        <w:rPr>
          <w:rFonts w:ascii="Times New Roman" w:hAnsi="Times New Roman"/>
          <w:i w:val="0"/>
          <w:sz w:val="26"/>
        </w:rPr>
        <w:t>Chương trình được thiết kế theo kiến trúc module hóa hướng đối tượng hiện đại, phân tách độc lập giữa tầng lõi thuật toán tính toán số học (Computational Core Engine) và tầng giao diện người dùng tương tác:</w:t>
      </w:r>
    </w:p>
    <w:p>
      <w:pPr>
        <w:spacing w:before="0" w:after="120" w:line="300" w:lineRule="auto"/>
        <w:ind w:firstLine="720"/>
        <w:jc w:val="both"/>
      </w:pPr>
      <w:r>
        <w:rPr>
          <w:rFonts w:ascii="Times New Roman" w:hAnsi="Times New Roman"/>
          <w:i w:val="0"/>
          <w:sz w:val="26"/>
        </w:rPr>
        <w:t>• data_models.py &amp; validation.py: Đọc cấu trúc lưới điện từ các tệp CSV chuẩn hóa, kiểm định tính hợp lệ của dữ liệu (kiểm tra tính liên thông một đảo, duy nhất một nút Slack, R &gt;= 0, X &gt; 0).</w:t>
      </w:r>
    </w:p>
    <w:p>
      <w:pPr>
        <w:spacing w:before="0" w:after="120" w:line="300" w:lineRule="auto"/>
        <w:ind w:firstLine="720"/>
        <w:jc w:val="both"/>
      </w:pPr>
      <w:r>
        <w:rPr>
          <w:rFonts w:ascii="Times New Roman" w:hAnsi="Times New Roman"/>
          <w:i w:val="0"/>
          <w:sz w:val="26"/>
        </w:rPr>
        <w:t>• ybus.py: Xây dựng ma trận dẫn nạp nút vector hóa bằng thư viện NumPy tối ưu.</w:t>
      </w:r>
    </w:p>
    <w:p>
      <w:pPr>
        <w:spacing w:before="0" w:after="120" w:line="300" w:lineRule="auto"/>
        <w:ind w:firstLine="720"/>
        <w:jc w:val="both"/>
      </w:pPr>
      <w:r>
        <w:rPr>
          <w:rFonts w:ascii="Times New Roman" w:hAnsi="Times New Roman"/>
          <w:i w:val="0"/>
          <w:sz w:val="26"/>
        </w:rPr>
        <w:t>• jacobian.py &amp; newton_raphson.py: Triển khai thuật toán giải lặp Newton–Raphson, hỗ trợ kiểm tra suy biến ma trận và theo dõi lịch sử hội tụ.</w:t>
      </w:r>
    </w:p>
    <w:p>
      <w:pPr>
        <w:spacing w:before="0" w:after="120" w:line="300" w:lineRule="auto"/>
        <w:ind w:firstLine="720"/>
        <w:jc w:val="both"/>
      </w:pPr>
      <w:r>
        <w:rPr>
          <w:rFonts w:ascii="Times New Roman" w:hAnsi="Times New Roman"/>
          <w:i w:val="0"/>
          <w:sz w:val="26"/>
        </w:rPr>
        <w:t>• practical_scenarios.py: Module phân tích nâng cao, thực hiện quét tự động sự cố đứt đường dây N-1 (N-1 Contingency Screening), đánh giá an ninh lưới điện theo tiêu chuẩn độ lệch điện áp EVN [0.95, 1.05] pu, và xây dựng đường cong suy giảm điện áp P-V (Voltage Collapse Assessment).</w:t>
      </w:r>
    </w:p>
    <w:p>
      <w:pPr>
        <w:spacing w:before="0" w:after="120" w:line="300" w:lineRule="auto"/>
        <w:ind w:firstLine="720"/>
        <w:jc w:val="both"/>
      </w:pPr>
      <w:r>
        <w:rPr>
          <w:rFonts w:ascii="Times New Roman" w:hAnsi="Times New Roman"/>
          <w:i w:val="0"/>
          <w:sz w:val="26"/>
        </w:rPr>
        <w:t>• app.py: Bàn điều độ tương tác SCADA/EMS phát triển trên Streamlit, tích hợp sơ đồ một sợi động chuẩn PowerWorld/CAD, hỗ trợ mô phỏng thao tác đóng cắt máy cắt (Circuit Breaker Switching) thời gian thực.</w:t>
      </w:r>
    </w:p>
    <w:p>
      <w:pPr>
        <w:spacing w:before="160" w:after="60"/>
        <w:jc w:val="center"/>
      </w:pPr>
      <w:r>
        <w:drawing>
          <wp:inline xmlns:a="http://schemas.openxmlformats.org/drawingml/2006/main" xmlns:pic="http://schemas.openxmlformats.org/drawingml/2006/picture">
            <wp:extent cx="4114800" cy="2527663"/>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4114800" cy="2527663"/>
                    </a:xfrm>
                    <a:prstGeom prst="rect"/>
                  </pic:spPr>
                </pic:pic>
              </a:graphicData>
            </a:graphic>
          </wp:inline>
        </w:drawing>
      </w:r>
    </w:p>
    <w:p>
      <w:pPr>
        <w:spacing w:after="200"/>
        <w:jc w:val="center"/>
      </w:pPr>
      <w:r>
        <w:rPr>
          <w:rFonts w:ascii="Times New Roman" w:hAnsi="Times New Roman"/>
          <w:b/>
          <w:i w:val="0"/>
          <w:sz w:val="24"/>
        </w:rPr>
        <w:t>Hình 4. Kiến trúc module phần mềm và luồng xử lý dữ liệu vector hóa</w:t>
      </w:r>
    </w:p>
    <w:p>
      <w:pPr>
        <w:spacing w:before="160" w:after="60"/>
        <w:jc w:val="center"/>
      </w:pPr>
      <w:r>
        <w:drawing>
          <wp:inline xmlns:a="http://schemas.openxmlformats.org/drawingml/2006/main" xmlns:pic="http://schemas.openxmlformats.org/drawingml/2006/picture">
            <wp:extent cx="4754880" cy="2454212"/>
            <wp:docPr id="4" name="Picture 4"/>
            <wp:cNvGraphicFramePr>
              <a:graphicFrameLocks noChangeAspect="1"/>
            </wp:cNvGraphicFramePr>
            <a:graphic>
              <a:graphicData uri="http://schemas.openxmlformats.org/drawingml/2006/picture">
                <pic:pic>
                  <pic:nvPicPr>
                    <pic:cNvPr id="0" name="app_streamlit_ui.png"/>
                    <pic:cNvPicPr/>
                  </pic:nvPicPr>
                  <pic:blipFill>
                    <a:blip r:embed="rId16"/>
                    <a:stretch>
                      <a:fillRect/>
                    </a:stretch>
                  </pic:blipFill>
                  <pic:spPr>
                    <a:xfrm>
                      <a:off x="0" y="0"/>
                      <a:ext cx="4754880" cy="2454212"/>
                    </a:xfrm>
                    <a:prstGeom prst="rect"/>
                  </pic:spPr>
                </pic:pic>
              </a:graphicData>
            </a:graphic>
          </wp:inline>
        </w:drawing>
      </w:r>
    </w:p>
    <w:p>
      <w:pPr>
        <w:spacing w:after="200"/>
        <w:jc w:val="center"/>
      </w:pPr>
      <w:r>
        <w:rPr>
          <w:rFonts w:ascii="Times New Roman" w:hAnsi="Times New Roman"/>
          <w:b/>
          <w:i w:val="0"/>
          <w:sz w:val="24"/>
        </w:rPr>
        <w:t>Hình 5. Giao diện Bàn điều độ SCADA / EMS trực quan trên nền Streamlit</w:t>
      </w:r>
    </w:p>
    <w:p>
      <w:r>
        <w:br w:type="page"/>
      </w:r>
    </w:p>
    <w:p>
      <w:pPr>
        <w:keepNext/>
        <w:spacing w:before="120" w:after="160"/>
      </w:pPr>
      <w:r>
        <w:rPr>
          <w:rFonts w:ascii="Times New Roman" w:hAnsi="Times New Roman"/>
          <w:b/>
          <w:color w:val="000000"/>
          <w:sz w:val="28"/>
        </w:rPr>
        <w:t>3. KẾT QUẢ THẢO LUẬN</w:t>
      </w:r>
    </w:p>
    <w:p>
      <w:pPr>
        <w:keepNext/>
        <w:spacing w:before="120" w:after="80"/>
      </w:pPr>
      <w:r>
        <w:rPr>
          <w:rFonts w:ascii="Times New Roman" w:hAnsi="Times New Roman"/>
          <w:b/>
          <w:color w:val="000000"/>
          <w:sz w:val="26"/>
        </w:rPr>
        <w:t>3.1. Đánh giá tính toán trên hệ thống chuẩn 3 nút và 5 nút</w:t>
      </w:r>
    </w:p>
    <w:p>
      <w:pPr>
        <w:spacing w:before="0" w:after="120" w:line="300" w:lineRule="auto"/>
        <w:ind w:firstLine="720"/>
        <w:jc w:val="both"/>
      </w:pPr>
      <w:r>
        <w:rPr>
          <w:rFonts w:ascii="Times New Roman" w:hAnsi="Times New Roman"/>
          <w:i w:val="0"/>
          <w:sz w:val="26"/>
        </w:rPr>
        <w:t>Hệ thống thử nghiệm 3 nút gồm 1 nút Slack (Nút 1, V1 = 1.0 pu, delta1 = 0 deg), 1 nút PV (Nút 2, V2 = 1.02 pu, Pg2 = 0.4 pu = 40 MW), và 1 nút PQ (Nút 3, Pd3 = 0.6 pu = 60 MW, Qd3 = 0.25 pu = 25 Mvar). Công suất cơ bản Sbase = 100 MVA.</w:t>
      </w:r>
    </w:p>
    <w:p>
      <w:pPr>
        <w:spacing w:before="160" w:after="60"/>
        <w:jc w:val="center"/>
      </w:pPr>
      <w:r>
        <w:drawing>
          <wp:inline xmlns:a="http://schemas.openxmlformats.org/drawingml/2006/main" xmlns:pic="http://schemas.openxmlformats.org/drawingml/2006/picture">
            <wp:extent cx="3840480" cy="2029968"/>
            <wp:docPr id="5" name="Picture 5"/>
            <wp:cNvGraphicFramePr>
              <a:graphicFrameLocks noChangeAspect="1"/>
            </wp:cNvGraphicFramePr>
            <a:graphic>
              <a:graphicData uri="http://schemas.openxmlformats.org/drawingml/2006/picture">
                <pic:pic>
                  <pic:nvPicPr>
                    <pic:cNvPr id="0" name="3bus_network.png"/>
                    <pic:cNvPicPr/>
                  </pic:nvPicPr>
                  <pic:blipFill>
                    <a:blip r:embed="rId17"/>
                    <a:stretch>
                      <a:fillRect/>
                    </a:stretch>
                  </pic:blipFill>
                  <pic:spPr>
                    <a:xfrm>
                      <a:off x="0" y="0"/>
                      <a:ext cx="3840480" cy="2029968"/>
                    </a:xfrm>
                    <a:prstGeom prst="rect"/>
                  </pic:spPr>
                </pic:pic>
              </a:graphicData>
            </a:graphic>
          </wp:inline>
        </w:drawing>
      </w:r>
    </w:p>
    <w:p>
      <w:pPr>
        <w:spacing w:after="200"/>
        <w:jc w:val="center"/>
      </w:pPr>
      <w:r>
        <w:rPr>
          <w:rFonts w:ascii="Times New Roman" w:hAnsi="Times New Roman"/>
          <w:b/>
          <w:i w:val="0"/>
          <w:sz w:val="24"/>
        </w:rPr>
        <w:t>Hình 1. Sơ đồ một sợi hệ thống điện thử nghiệm 3 nút</w:t>
      </w:r>
    </w:p>
    <w:p>
      <w:pPr>
        <w:spacing w:before="0" w:after="120" w:line="300" w:lineRule="auto"/>
        <w:ind w:firstLine="720"/>
        <w:jc w:val="both"/>
      </w:pPr>
      <w:r>
        <w:rPr>
          <w:rFonts w:ascii="Times New Roman" w:hAnsi="Times New Roman"/>
          <w:i w:val="0"/>
          <w:sz w:val="26"/>
        </w:rPr>
        <w:t>Áp dụng thuật toán Newton–Raphson cài đặt trong chương trình, quá trình tính toán hội tụ xuất sắc sau 4 vòng lặp với sai số công suất giảm từ 6.0e-1 pu xuống 6.1e-16 pu. Kết quả điện áp và công suất các nút được trình bày trong Bảng 2:</w:t>
      </w:r>
    </w:p>
    <w:p>
      <w:pPr>
        <w:spacing w:before="160" w:after="80"/>
        <w:jc w:val="center"/>
      </w:pPr>
      <w:r>
        <w:rPr>
          <w:rFonts w:ascii="Times New Roman" w:hAnsi="Times New Roman"/>
          <w:b/>
          <w:sz w:val="24"/>
        </w:rPr>
        <w:t>Bảng 2. Kết quả trào lưu công suất hệ thống 3 nút tại tải danh định (100%)</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4" w:color="CCCCCC"/>
          <w:insideV w:val="single" w:sz="4" w:color="CCCCCC"/>
        </w:tblBorders>
      </w:tblPr>
      <w:tblGrid>
        <w:gridCol w:w="1134"/>
        <w:gridCol w:w="1134"/>
        <w:gridCol w:w="1134"/>
        <w:gridCol w:w="1134"/>
        <w:gridCol w:w="1134"/>
        <w:gridCol w:w="1134"/>
        <w:gridCol w:w="1134"/>
        <w:gridCol w:w="1134"/>
      </w:tblGrid>
      <w:tr>
        <w:tc>
          <w:tcPr>
            <w:tcW w:type="dxa" w:w="864"/>
            <w:shd w:fill="EAECEE"/>
            <w:tcMar>
              <w:top w:w="100" w:type="dxa"/>
              <w:bottom w:w="100" w:type="dxa"/>
              <w:left w:w="100" w:type="dxa"/>
              <w:right w:w="100" w:type="dxa"/>
            </w:tcMar>
          </w:tcPr>
          <w:p>
            <w:pPr>
              <w:jc w:val="center"/>
            </w:pPr>
            <w:r>
              <w:rPr>
                <w:rFonts w:ascii="Times New Roman" w:hAnsi="Times New Roman"/>
                <w:b/>
                <w:sz w:val="22"/>
              </w:rPr>
              <w:t>Nút (Bus)</w:t>
            </w:r>
          </w:p>
        </w:tc>
        <w:tc>
          <w:tcPr>
            <w:tcW w:type="dxa" w:w="1152"/>
            <w:shd w:fill="EAECEE"/>
            <w:tcMar>
              <w:top w:w="100" w:type="dxa"/>
              <w:bottom w:w="100" w:type="dxa"/>
              <w:left w:w="100" w:type="dxa"/>
              <w:right w:w="100" w:type="dxa"/>
            </w:tcMar>
          </w:tcPr>
          <w:p>
            <w:pPr>
              <w:jc w:val="center"/>
            </w:pPr>
            <w:r>
              <w:rPr>
                <w:rFonts w:ascii="Times New Roman" w:hAnsi="Times New Roman"/>
                <w:b/>
                <w:sz w:val="22"/>
              </w:rPr>
              <w:t>Loại nút</w:t>
            </w:r>
          </w:p>
        </w:tc>
        <w:tc>
          <w:tcPr>
            <w:tcW w:type="dxa" w:w="1728"/>
            <w:shd w:fill="EAECEE"/>
            <w:tcMar>
              <w:top w:w="100" w:type="dxa"/>
              <w:bottom w:w="100" w:type="dxa"/>
              <w:left w:w="100" w:type="dxa"/>
              <w:right w:w="100" w:type="dxa"/>
            </w:tcMar>
          </w:tcPr>
          <w:p>
            <w:pPr>
              <w:jc w:val="center"/>
            </w:pPr>
            <w:r>
              <w:rPr>
                <w:rFonts w:ascii="Times New Roman" w:hAnsi="Times New Roman"/>
                <w:b/>
                <w:sz w:val="22"/>
              </w:rPr>
              <w:t>Biên độ áp |V| (pu)</w:t>
            </w:r>
          </w:p>
        </w:tc>
        <w:tc>
          <w:tcPr>
            <w:tcW w:type="dxa" w:w="1728"/>
            <w:shd w:fill="EAECEE"/>
            <w:tcMar>
              <w:top w:w="100" w:type="dxa"/>
              <w:bottom w:w="100" w:type="dxa"/>
              <w:left w:w="100" w:type="dxa"/>
              <w:right w:w="100" w:type="dxa"/>
            </w:tcMar>
          </w:tcPr>
          <w:p>
            <w:pPr>
              <w:jc w:val="center"/>
            </w:pPr>
            <w:r>
              <w:rPr>
                <w:rFonts w:ascii="Times New Roman" w:hAnsi="Times New Roman"/>
                <w:b/>
                <w:sz w:val="22"/>
              </w:rPr>
              <w:t>Góc pha delta (deg)</w:t>
            </w:r>
          </w:p>
        </w:tc>
        <w:tc>
          <w:tcPr>
            <w:tcW w:type="dxa" w:w="1296"/>
            <w:shd w:fill="EAECEE"/>
            <w:tcMar>
              <w:top w:w="100" w:type="dxa"/>
              <w:bottom w:w="100" w:type="dxa"/>
              <w:left w:w="100" w:type="dxa"/>
              <w:right w:w="100" w:type="dxa"/>
            </w:tcMar>
          </w:tcPr>
          <w:p>
            <w:pPr>
              <w:jc w:val="center"/>
            </w:pPr>
            <w:r>
              <w:rPr>
                <w:rFonts w:ascii="Times New Roman" w:hAnsi="Times New Roman"/>
                <w:b/>
                <w:sz w:val="22"/>
              </w:rPr>
              <w:t>P phát (MW)</w:t>
            </w:r>
          </w:p>
        </w:tc>
        <w:tc>
          <w:tcPr>
            <w:tcW w:type="dxa" w:w="1296"/>
            <w:shd w:fill="EAECEE"/>
            <w:tcMar>
              <w:top w:w="100" w:type="dxa"/>
              <w:bottom w:w="100" w:type="dxa"/>
              <w:left w:w="100" w:type="dxa"/>
              <w:right w:w="100" w:type="dxa"/>
            </w:tcMar>
          </w:tcPr>
          <w:p>
            <w:pPr>
              <w:jc w:val="center"/>
            </w:pPr>
            <w:r>
              <w:rPr>
                <w:rFonts w:ascii="Times New Roman" w:hAnsi="Times New Roman"/>
                <w:b/>
                <w:sz w:val="22"/>
              </w:rPr>
              <w:t>Q phát (Mvar)</w:t>
            </w:r>
          </w:p>
        </w:tc>
        <w:tc>
          <w:tcPr>
            <w:tcW w:type="dxa" w:w="1008"/>
            <w:shd w:fill="EAECEE"/>
            <w:tcMar>
              <w:top w:w="100" w:type="dxa"/>
              <w:bottom w:w="100" w:type="dxa"/>
              <w:left w:w="100" w:type="dxa"/>
              <w:right w:w="100" w:type="dxa"/>
            </w:tcMar>
          </w:tcPr>
          <w:p>
            <w:pPr>
              <w:jc w:val="center"/>
            </w:pPr>
            <w:r>
              <w:rPr>
                <w:rFonts w:ascii="Times New Roman" w:hAnsi="Times New Roman"/>
                <w:b/>
                <w:sz w:val="22"/>
              </w:rPr>
              <w:t>P tải (MW)</w:t>
            </w:r>
          </w:p>
        </w:tc>
        <w:tc>
          <w:tcPr>
            <w:tcW w:type="dxa" w:w="1008"/>
            <w:shd w:fill="EAECEE"/>
            <w:tcMar>
              <w:top w:w="100" w:type="dxa"/>
              <w:bottom w:w="100" w:type="dxa"/>
              <w:left w:w="100" w:type="dxa"/>
              <w:right w:w="100" w:type="dxa"/>
            </w:tcMar>
          </w:tcPr>
          <w:p>
            <w:pPr>
              <w:jc w:val="center"/>
            </w:pPr>
            <w:r>
              <w:rPr>
                <w:rFonts w:ascii="Times New Roman" w:hAnsi="Times New Roman"/>
                <w:b/>
                <w:sz w:val="22"/>
              </w:rPr>
              <w:t>Q tải (Mvar)</w:t>
            </w:r>
          </w:p>
        </w:tc>
      </w:tr>
      <w:tr>
        <w:tc>
          <w:tcPr>
            <w:tcW w:type="dxa" w:w="864"/>
            <w:shd w:fill="FFFFFF"/>
            <w:tcMar>
              <w:top w:w="70" w:type="dxa"/>
              <w:bottom w:w="70" w:type="dxa"/>
              <w:left w:w="90" w:type="dxa"/>
              <w:right w:w="90" w:type="dxa"/>
            </w:tcMar>
          </w:tcPr>
          <w:p>
            <w:pPr>
              <w:jc w:val="center"/>
            </w:pPr>
            <w:r>
              <w:rPr>
                <w:rFonts w:ascii="Times New Roman" w:hAnsi="Times New Roman"/>
                <w:sz w:val="22"/>
              </w:rPr>
              <w:t>1</w:t>
            </w:r>
          </w:p>
        </w:tc>
        <w:tc>
          <w:tcPr>
            <w:tcW w:type="dxa" w:w="1152"/>
            <w:shd w:fill="FFFFFF"/>
            <w:tcMar>
              <w:top w:w="70" w:type="dxa"/>
              <w:bottom w:w="70" w:type="dxa"/>
              <w:left w:w="90" w:type="dxa"/>
              <w:right w:w="90" w:type="dxa"/>
            </w:tcMar>
          </w:tcPr>
          <w:p>
            <w:pPr>
              <w:jc w:val="center"/>
            </w:pPr>
            <w:r>
              <w:rPr>
                <w:rFonts w:ascii="Times New Roman" w:hAnsi="Times New Roman"/>
                <w:sz w:val="22"/>
              </w:rPr>
              <w:t>Slack</w:t>
            </w:r>
          </w:p>
        </w:tc>
        <w:tc>
          <w:tcPr>
            <w:tcW w:type="dxa" w:w="1728"/>
            <w:shd w:fill="FFFFFF"/>
            <w:tcMar>
              <w:top w:w="70" w:type="dxa"/>
              <w:bottom w:w="70" w:type="dxa"/>
              <w:left w:w="90" w:type="dxa"/>
              <w:right w:w="90" w:type="dxa"/>
            </w:tcMar>
          </w:tcPr>
          <w:p>
            <w:pPr>
              <w:jc w:val="center"/>
            </w:pPr>
            <w:r>
              <w:rPr>
                <w:rFonts w:ascii="Times New Roman" w:hAnsi="Times New Roman"/>
                <w:sz w:val="22"/>
              </w:rPr>
              <w:t>1.000000</w:t>
            </w:r>
          </w:p>
        </w:tc>
        <w:tc>
          <w:tcPr>
            <w:tcW w:type="dxa" w:w="1728"/>
            <w:shd w:fill="FFFFFF"/>
            <w:tcMar>
              <w:top w:w="70" w:type="dxa"/>
              <w:bottom w:w="70" w:type="dxa"/>
              <w:left w:w="90" w:type="dxa"/>
              <w:right w:w="90" w:type="dxa"/>
            </w:tcMar>
          </w:tcPr>
          <w:p>
            <w:pPr>
              <w:jc w:val="center"/>
            </w:pPr>
            <w:r>
              <w:rPr>
                <w:rFonts w:ascii="Times New Roman" w:hAnsi="Times New Roman"/>
                <w:sz w:val="22"/>
              </w:rPr>
              <w:t>0.000000</w:t>
            </w:r>
          </w:p>
        </w:tc>
        <w:tc>
          <w:tcPr>
            <w:tcW w:type="dxa" w:w="1296"/>
            <w:shd w:fill="FFFFFF"/>
            <w:tcMar>
              <w:top w:w="70" w:type="dxa"/>
              <w:bottom w:w="70" w:type="dxa"/>
              <w:left w:w="90" w:type="dxa"/>
              <w:right w:w="90" w:type="dxa"/>
            </w:tcMar>
          </w:tcPr>
          <w:p>
            <w:pPr>
              <w:jc w:val="center"/>
            </w:pPr>
            <w:r>
              <w:rPr>
                <w:rFonts w:ascii="Times New Roman" w:hAnsi="Times New Roman"/>
                <w:sz w:val="22"/>
              </w:rPr>
              <w:t>22.2047</w:t>
            </w:r>
          </w:p>
        </w:tc>
        <w:tc>
          <w:tcPr>
            <w:tcW w:type="dxa" w:w="1296"/>
            <w:shd w:fill="FFFFFF"/>
            <w:tcMar>
              <w:top w:w="70" w:type="dxa"/>
              <w:bottom w:w="70" w:type="dxa"/>
              <w:left w:w="90" w:type="dxa"/>
              <w:right w:w="90" w:type="dxa"/>
            </w:tcMar>
          </w:tcPr>
          <w:p>
            <w:pPr>
              <w:jc w:val="center"/>
            </w:pPr>
            <w:r>
              <w:rPr>
                <w:rFonts w:ascii="Times New Roman" w:hAnsi="Times New Roman"/>
                <w:sz w:val="22"/>
              </w:rPr>
              <w:t>-5.9754</w:t>
            </w:r>
          </w:p>
        </w:tc>
        <w:tc>
          <w:tcPr>
            <w:tcW w:type="dxa" w:w="1008"/>
            <w:shd w:fill="FFFFFF"/>
            <w:tcMar>
              <w:top w:w="70" w:type="dxa"/>
              <w:bottom w:w="70" w:type="dxa"/>
              <w:left w:w="90" w:type="dxa"/>
              <w:right w:w="90" w:type="dxa"/>
            </w:tcMar>
          </w:tcPr>
          <w:p>
            <w:pPr>
              <w:jc w:val="center"/>
            </w:pPr>
            <w:r>
              <w:rPr>
                <w:rFonts w:ascii="Times New Roman" w:hAnsi="Times New Roman"/>
                <w:sz w:val="22"/>
              </w:rPr>
              <w:t>0.00</w:t>
            </w:r>
          </w:p>
        </w:tc>
        <w:tc>
          <w:tcPr>
            <w:tcW w:type="dxa" w:w="1008"/>
            <w:shd w:fill="FFFFFF"/>
            <w:tcMar>
              <w:top w:w="70" w:type="dxa"/>
              <w:bottom w:w="70" w:type="dxa"/>
              <w:left w:w="90" w:type="dxa"/>
              <w:right w:w="90" w:type="dxa"/>
            </w:tcMar>
          </w:tcPr>
          <w:p>
            <w:pPr>
              <w:jc w:val="center"/>
            </w:pPr>
            <w:r>
              <w:rPr>
                <w:rFonts w:ascii="Times New Roman" w:hAnsi="Times New Roman"/>
                <w:sz w:val="22"/>
              </w:rPr>
              <w:t>0.00</w:t>
            </w:r>
          </w:p>
        </w:tc>
      </w:tr>
      <w:tr>
        <w:tc>
          <w:tcPr>
            <w:tcW w:type="dxa" w:w="864"/>
            <w:shd w:fill="F8F9FA"/>
            <w:tcMar>
              <w:top w:w="70" w:type="dxa"/>
              <w:bottom w:w="70" w:type="dxa"/>
              <w:left w:w="90" w:type="dxa"/>
              <w:right w:w="90" w:type="dxa"/>
            </w:tcMar>
          </w:tcPr>
          <w:p>
            <w:pPr>
              <w:jc w:val="center"/>
            </w:pPr>
            <w:r>
              <w:rPr>
                <w:rFonts w:ascii="Times New Roman" w:hAnsi="Times New Roman"/>
                <w:sz w:val="22"/>
              </w:rPr>
              <w:t>2</w:t>
            </w:r>
          </w:p>
        </w:tc>
        <w:tc>
          <w:tcPr>
            <w:tcW w:type="dxa" w:w="1152"/>
            <w:shd w:fill="F8F9FA"/>
            <w:tcMar>
              <w:top w:w="70" w:type="dxa"/>
              <w:bottom w:w="70" w:type="dxa"/>
              <w:left w:w="90" w:type="dxa"/>
              <w:right w:w="90" w:type="dxa"/>
            </w:tcMar>
          </w:tcPr>
          <w:p>
            <w:pPr>
              <w:jc w:val="center"/>
            </w:pPr>
            <w:r>
              <w:rPr>
                <w:rFonts w:ascii="Times New Roman" w:hAnsi="Times New Roman"/>
                <w:sz w:val="22"/>
              </w:rPr>
              <w:t>PV</w:t>
            </w:r>
          </w:p>
        </w:tc>
        <w:tc>
          <w:tcPr>
            <w:tcW w:type="dxa" w:w="1728"/>
            <w:shd w:fill="F8F9FA"/>
            <w:tcMar>
              <w:top w:w="70" w:type="dxa"/>
              <w:bottom w:w="70" w:type="dxa"/>
              <w:left w:w="90" w:type="dxa"/>
              <w:right w:w="90" w:type="dxa"/>
            </w:tcMar>
          </w:tcPr>
          <w:p>
            <w:pPr>
              <w:jc w:val="center"/>
            </w:pPr>
            <w:r>
              <w:rPr>
                <w:rFonts w:ascii="Times New Roman" w:hAnsi="Times New Roman"/>
                <w:sz w:val="22"/>
              </w:rPr>
              <w:t>1.020000</w:t>
            </w:r>
          </w:p>
        </w:tc>
        <w:tc>
          <w:tcPr>
            <w:tcW w:type="dxa" w:w="1728"/>
            <w:shd w:fill="F8F9FA"/>
            <w:tcMar>
              <w:top w:w="70" w:type="dxa"/>
              <w:bottom w:w="70" w:type="dxa"/>
              <w:left w:w="90" w:type="dxa"/>
              <w:right w:w="90" w:type="dxa"/>
            </w:tcMar>
          </w:tcPr>
          <w:p>
            <w:pPr>
              <w:jc w:val="center"/>
            </w:pPr>
            <w:r>
              <w:rPr>
                <w:rFonts w:ascii="Times New Roman" w:hAnsi="Times New Roman"/>
                <w:sz w:val="22"/>
              </w:rPr>
              <w:t>1.024098</w:t>
            </w:r>
          </w:p>
        </w:tc>
        <w:tc>
          <w:tcPr>
            <w:tcW w:type="dxa" w:w="1296"/>
            <w:shd w:fill="F8F9FA"/>
            <w:tcMar>
              <w:top w:w="70" w:type="dxa"/>
              <w:bottom w:w="70" w:type="dxa"/>
              <w:left w:w="90" w:type="dxa"/>
              <w:right w:w="90" w:type="dxa"/>
            </w:tcMar>
          </w:tcPr>
          <w:p>
            <w:pPr>
              <w:jc w:val="center"/>
            </w:pPr>
            <w:r>
              <w:rPr>
                <w:rFonts w:ascii="Times New Roman" w:hAnsi="Times New Roman"/>
                <w:sz w:val="22"/>
              </w:rPr>
              <w:t>40.0000</w:t>
            </w:r>
          </w:p>
        </w:tc>
        <w:tc>
          <w:tcPr>
            <w:tcW w:type="dxa" w:w="1296"/>
            <w:shd w:fill="F8F9FA"/>
            <w:tcMar>
              <w:top w:w="70" w:type="dxa"/>
              <w:bottom w:w="70" w:type="dxa"/>
              <w:left w:w="90" w:type="dxa"/>
              <w:right w:w="90" w:type="dxa"/>
            </w:tcMar>
          </w:tcPr>
          <w:p>
            <w:pPr>
              <w:jc w:val="center"/>
            </w:pPr>
            <w:r>
              <w:rPr>
                <w:rFonts w:ascii="Times New Roman" w:hAnsi="Times New Roman"/>
                <w:sz w:val="22"/>
              </w:rPr>
              <w:t>-12.4105</w:t>
            </w:r>
          </w:p>
        </w:tc>
        <w:tc>
          <w:tcPr>
            <w:tcW w:type="dxa" w:w="1008"/>
            <w:shd w:fill="F8F9FA"/>
            <w:tcMar>
              <w:top w:w="70" w:type="dxa"/>
              <w:bottom w:w="70" w:type="dxa"/>
              <w:left w:w="90" w:type="dxa"/>
              <w:right w:w="90" w:type="dxa"/>
            </w:tcMar>
          </w:tcPr>
          <w:p>
            <w:pPr>
              <w:jc w:val="center"/>
            </w:pPr>
            <w:r>
              <w:rPr>
                <w:rFonts w:ascii="Times New Roman" w:hAnsi="Times New Roman"/>
                <w:sz w:val="22"/>
              </w:rPr>
              <w:t>0.00</w:t>
            </w:r>
          </w:p>
        </w:tc>
        <w:tc>
          <w:tcPr>
            <w:tcW w:type="dxa" w:w="1008"/>
            <w:shd w:fill="F8F9FA"/>
            <w:tcMar>
              <w:top w:w="70" w:type="dxa"/>
              <w:bottom w:w="70" w:type="dxa"/>
              <w:left w:w="90" w:type="dxa"/>
              <w:right w:w="90" w:type="dxa"/>
            </w:tcMar>
          </w:tcPr>
          <w:p>
            <w:pPr>
              <w:jc w:val="center"/>
            </w:pPr>
            <w:r>
              <w:rPr>
                <w:rFonts w:ascii="Times New Roman" w:hAnsi="Times New Roman"/>
                <w:sz w:val="22"/>
              </w:rPr>
              <w:t>0.00</w:t>
            </w:r>
          </w:p>
        </w:tc>
      </w:tr>
      <w:tr>
        <w:tc>
          <w:tcPr>
            <w:tcW w:type="dxa" w:w="864"/>
            <w:shd w:fill="FFFFFF"/>
            <w:tcMar>
              <w:top w:w="70" w:type="dxa"/>
              <w:bottom w:w="70" w:type="dxa"/>
              <w:left w:w="90" w:type="dxa"/>
              <w:right w:w="90" w:type="dxa"/>
            </w:tcMar>
          </w:tcPr>
          <w:p>
            <w:pPr>
              <w:jc w:val="center"/>
            </w:pPr>
            <w:r>
              <w:rPr>
                <w:rFonts w:ascii="Times New Roman" w:hAnsi="Times New Roman"/>
                <w:sz w:val="22"/>
              </w:rPr>
              <w:t>3</w:t>
            </w:r>
          </w:p>
        </w:tc>
        <w:tc>
          <w:tcPr>
            <w:tcW w:type="dxa" w:w="1152"/>
            <w:shd w:fill="FFFFFF"/>
            <w:tcMar>
              <w:top w:w="70" w:type="dxa"/>
              <w:bottom w:w="70" w:type="dxa"/>
              <w:left w:w="90" w:type="dxa"/>
              <w:right w:w="90" w:type="dxa"/>
            </w:tcMar>
          </w:tcPr>
          <w:p>
            <w:pPr>
              <w:jc w:val="center"/>
            </w:pPr>
            <w:r>
              <w:rPr>
                <w:rFonts w:ascii="Times New Roman" w:hAnsi="Times New Roman"/>
                <w:sz w:val="22"/>
              </w:rPr>
              <w:t>PQ</w:t>
            </w:r>
          </w:p>
        </w:tc>
        <w:tc>
          <w:tcPr>
            <w:tcW w:type="dxa" w:w="1728"/>
            <w:shd w:fill="FFFFFF"/>
            <w:tcMar>
              <w:top w:w="70" w:type="dxa"/>
              <w:bottom w:w="70" w:type="dxa"/>
              <w:left w:w="90" w:type="dxa"/>
              <w:right w:w="90" w:type="dxa"/>
            </w:tcMar>
          </w:tcPr>
          <w:p>
            <w:pPr>
              <w:jc w:val="center"/>
            </w:pPr>
            <w:r>
              <w:rPr>
                <w:rFonts w:ascii="Times New Roman" w:hAnsi="Times New Roman"/>
                <w:sz w:val="22"/>
              </w:rPr>
              <w:t>0.984385</w:t>
            </w:r>
          </w:p>
        </w:tc>
        <w:tc>
          <w:tcPr>
            <w:tcW w:type="dxa" w:w="1728"/>
            <w:shd w:fill="FFFFFF"/>
            <w:tcMar>
              <w:top w:w="70" w:type="dxa"/>
              <w:bottom w:w="70" w:type="dxa"/>
              <w:left w:w="90" w:type="dxa"/>
              <w:right w:w="90" w:type="dxa"/>
            </w:tcMar>
          </w:tcPr>
          <w:p>
            <w:pPr>
              <w:jc w:val="center"/>
            </w:pPr>
            <w:r>
              <w:rPr>
                <w:rFonts w:ascii="Times New Roman" w:hAnsi="Times New Roman"/>
                <w:sz w:val="22"/>
              </w:rPr>
              <w:t>-2.418330</w:t>
            </w:r>
          </w:p>
        </w:tc>
        <w:tc>
          <w:tcPr>
            <w:tcW w:type="dxa" w:w="1296"/>
            <w:shd w:fill="FFFFFF"/>
            <w:tcMar>
              <w:top w:w="70" w:type="dxa"/>
              <w:bottom w:w="70" w:type="dxa"/>
              <w:left w:w="90" w:type="dxa"/>
              <w:right w:w="90" w:type="dxa"/>
            </w:tcMar>
          </w:tcPr>
          <w:p>
            <w:pPr>
              <w:jc w:val="center"/>
            </w:pPr>
            <w:r>
              <w:rPr>
                <w:rFonts w:ascii="Times New Roman" w:hAnsi="Times New Roman"/>
                <w:sz w:val="22"/>
              </w:rPr>
              <w:t>0.0000</w:t>
            </w:r>
          </w:p>
        </w:tc>
        <w:tc>
          <w:tcPr>
            <w:tcW w:type="dxa" w:w="1296"/>
            <w:shd w:fill="FFFFFF"/>
            <w:tcMar>
              <w:top w:w="70" w:type="dxa"/>
              <w:bottom w:w="70" w:type="dxa"/>
              <w:left w:w="90" w:type="dxa"/>
              <w:right w:w="90" w:type="dxa"/>
            </w:tcMar>
          </w:tcPr>
          <w:p>
            <w:pPr>
              <w:jc w:val="center"/>
            </w:pPr>
            <w:r>
              <w:rPr>
                <w:rFonts w:ascii="Times New Roman" w:hAnsi="Times New Roman"/>
                <w:sz w:val="22"/>
              </w:rPr>
              <w:t>0.0000</w:t>
            </w:r>
          </w:p>
        </w:tc>
        <w:tc>
          <w:tcPr>
            <w:tcW w:type="dxa" w:w="1008"/>
            <w:shd w:fill="FFFFFF"/>
            <w:tcMar>
              <w:top w:w="70" w:type="dxa"/>
              <w:bottom w:w="70" w:type="dxa"/>
              <w:left w:w="90" w:type="dxa"/>
              <w:right w:w="90" w:type="dxa"/>
            </w:tcMar>
          </w:tcPr>
          <w:p>
            <w:pPr>
              <w:jc w:val="center"/>
            </w:pPr>
            <w:r>
              <w:rPr>
                <w:rFonts w:ascii="Times New Roman" w:hAnsi="Times New Roman"/>
                <w:sz w:val="22"/>
              </w:rPr>
              <w:t>60.00</w:t>
            </w:r>
          </w:p>
        </w:tc>
        <w:tc>
          <w:tcPr>
            <w:tcW w:type="dxa" w:w="1008"/>
            <w:shd w:fill="FFFFFF"/>
            <w:tcMar>
              <w:top w:w="70" w:type="dxa"/>
              <w:bottom w:w="70" w:type="dxa"/>
              <w:left w:w="90" w:type="dxa"/>
              <w:right w:w="90" w:type="dxa"/>
            </w:tcMar>
          </w:tcPr>
          <w:p>
            <w:pPr>
              <w:jc w:val="center"/>
            </w:pPr>
            <w:r>
              <w:rPr>
                <w:rFonts w:ascii="Times New Roman" w:hAnsi="Times New Roman"/>
                <w:sz w:val="22"/>
              </w:rPr>
              <w:t>25.00</w:t>
            </w:r>
          </w:p>
        </w:tc>
      </w:tr>
    </w:tbl>
    <w:p>
      <w:pPr>
        <w:spacing w:after="120"/>
      </w:pPr>
    </w:p>
    <w:p>
      <w:pPr>
        <w:spacing w:before="0" w:after="120" w:line="300" w:lineRule="auto"/>
        <w:ind w:firstLine="720"/>
        <w:jc w:val="both"/>
      </w:pPr>
      <w:r>
        <w:rPr>
          <w:rFonts w:ascii="Times New Roman" w:hAnsi="Times New Roman"/>
          <w:i w:val="0"/>
          <w:sz w:val="26"/>
        </w:rPr>
        <w:t>Phân bố trào lưu công suất trên các đường dây và tổn thất kỹ thuật được tổng hợp trong Bảng 3:</w:t>
      </w:r>
    </w:p>
    <w:p>
      <w:pPr>
        <w:spacing w:before="160" w:after="80"/>
        <w:jc w:val="center"/>
      </w:pPr>
      <w:r>
        <w:rPr>
          <w:rFonts w:ascii="Times New Roman" w:hAnsi="Times New Roman"/>
          <w:b/>
          <w:sz w:val="24"/>
        </w:rPr>
        <w:t>Bảng 3. Phân bố công suất và tổn thất trên các nhánh hệ thống 3 nút</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4" w:color="CCCCCC"/>
          <w:insideV w:val="single" w:sz="4" w:color="CCCCCC"/>
        </w:tblBorders>
      </w:tblPr>
      <w:tblGrid>
        <w:gridCol w:w="1134"/>
        <w:gridCol w:w="1134"/>
        <w:gridCol w:w="1134"/>
        <w:gridCol w:w="1134"/>
        <w:gridCol w:w="1134"/>
        <w:gridCol w:w="1134"/>
        <w:gridCol w:w="1134"/>
        <w:gridCol w:w="1134"/>
      </w:tblGrid>
      <w:tr>
        <w:tc>
          <w:tcPr>
            <w:tcW w:type="dxa" w:w="864"/>
            <w:shd w:fill="EAECEE"/>
            <w:tcMar>
              <w:top w:w="100" w:type="dxa"/>
              <w:bottom w:w="100" w:type="dxa"/>
              <w:left w:w="100" w:type="dxa"/>
              <w:right w:w="100" w:type="dxa"/>
            </w:tcMar>
          </w:tcPr>
          <w:p>
            <w:pPr>
              <w:jc w:val="center"/>
            </w:pPr>
            <w:r>
              <w:rPr>
                <w:rFonts w:ascii="Times New Roman" w:hAnsi="Times New Roman"/>
                <w:b/>
                <w:sz w:val="22"/>
              </w:rPr>
              <w:t>Từ nút</w:t>
            </w:r>
          </w:p>
        </w:tc>
        <w:tc>
          <w:tcPr>
            <w:tcW w:type="dxa" w:w="864"/>
            <w:shd w:fill="EAECEE"/>
            <w:tcMar>
              <w:top w:w="100" w:type="dxa"/>
              <w:bottom w:w="100" w:type="dxa"/>
              <w:left w:w="100" w:type="dxa"/>
              <w:right w:w="100" w:type="dxa"/>
            </w:tcMar>
          </w:tcPr>
          <w:p>
            <w:pPr>
              <w:jc w:val="center"/>
            </w:pPr>
            <w:r>
              <w:rPr>
                <w:rFonts w:ascii="Times New Roman" w:hAnsi="Times New Roman"/>
                <w:b/>
                <w:sz w:val="22"/>
              </w:rPr>
              <w:t>Đến nút</w:t>
            </w:r>
          </w:p>
        </w:tc>
        <w:tc>
          <w:tcPr>
            <w:tcW w:type="dxa" w:w="1440"/>
            <w:shd w:fill="EAECEE"/>
            <w:tcMar>
              <w:top w:w="100" w:type="dxa"/>
              <w:bottom w:w="100" w:type="dxa"/>
              <w:left w:w="100" w:type="dxa"/>
              <w:right w:w="100" w:type="dxa"/>
            </w:tcMar>
          </w:tcPr>
          <w:p>
            <w:pPr>
              <w:jc w:val="center"/>
            </w:pPr>
            <w:r>
              <w:rPr>
                <w:rFonts w:ascii="Times New Roman" w:hAnsi="Times New Roman"/>
                <w:b/>
                <w:sz w:val="22"/>
              </w:rPr>
              <w:t>P đầu gửi (MW)</w:t>
            </w:r>
          </w:p>
        </w:tc>
        <w:tc>
          <w:tcPr>
            <w:tcW w:type="dxa" w:w="1584"/>
            <w:shd w:fill="EAECEE"/>
            <w:tcMar>
              <w:top w:w="100" w:type="dxa"/>
              <w:bottom w:w="100" w:type="dxa"/>
              <w:left w:w="100" w:type="dxa"/>
              <w:right w:w="100" w:type="dxa"/>
            </w:tcMar>
          </w:tcPr>
          <w:p>
            <w:pPr>
              <w:jc w:val="center"/>
            </w:pPr>
            <w:r>
              <w:rPr>
                <w:rFonts w:ascii="Times New Roman" w:hAnsi="Times New Roman"/>
                <w:b/>
                <w:sz w:val="22"/>
              </w:rPr>
              <w:t>Q đầu gửi (Mvar)</w:t>
            </w:r>
          </w:p>
        </w:tc>
        <w:tc>
          <w:tcPr>
            <w:tcW w:type="dxa" w:w="1440"/>
            <w:shd w:fill="EAECEE"/>
            <w:tcMar>
              <w:top w:w="100" w:type="dxa"/>
              <w:bottom w:w="100" w:type="dxa"/>
              <w:left w:w="100" w:type="dxa"/>
              <w:right w:w="100" w:type="dxa"/>
            </w:tcMar>
          </w:tcPr>
          <w:p>
            <w:pPr>
              <w:jc w:val="center"/>
            </w:pPr>
            <w:r>
              <w:rPr>
                <w:rFonts w:ascii="Times New Roman" w:hAnsi="Times New Roman"/>
                <w:b/>
                <w:sz w:val="22"/>
              </w:rPr>
              <w:t>P đầu nhận (MW)</w:t>
            </w:r>
          </w:p>
        </w:tc>
        <w:tc>
          <w:tcPr>
            <w:tcW w:type="dxa" w:w="1584"/>
            <w:shd w:fill="EAECEE"/>
            <w:tcMar>
              <w:top w:w="100" w:type="dxa"/>
              <w:bottom w:w="100" w:type="dxa"/>
              <w:left w:w="100" w:type="dxa"/>
              <w:right w:w="100" w:type="dxa"/>
            </w:tcMar>
          </w:tcPr>
          <w:p>
            <w:pPr>
              <w:jc w:val="center"/>
            </w:pPr>
            <w:r>
              <w:rPr>
                <w:rFonts w:ascii="Times New Roman" w:hAnsi="Times New Roman"/>
                <w:b/>
                <w:sz w:val="22"/>
              </w:rPr>
              <w:t>Q đầu nhận (Mvar)</w:t>
            </w:r>
          </w:p>
        </w:tc>
        <w:tc>
          <w:tcPr>
            <w:tcW w:type="dxa" w:w="1296"/>
            <w:shd w:fill="EAECEE"/>
            <w:tcMar>
              <w:top w:w="100" w:type="dxa"/>
              <w:bottom w:w="100" w:type="dxa"/>
              <w:left w:w="100" w:type="dxa"/>
              <w:right w:w="100" w:type="dxa"/>
            </w:tcMar>
          </w:tcPr>
          <w:p>
            <w:pPr>
              <w:jc w:val="center"/>
            </w:pPr>
            <w:r>
              <w:rPr>
                <w:rFonts w:ascii="Times New Roman" w:hAnsi="Times New Roman"/>
                <w:b/>
                <w:sz w:val="22"/>
              </w:rPr>
              <w:t>Tổn thất P (MW)</w:t>
            </w:r>
          </w:p>
        </w:tc>
        <w:tc>
          <w:tcPr>
            <w:tcW w:type="dxa" w:w="1296"/>
            <w:shd w:fill="EAECEE"/>
            <w:tcMar>
              <w:top w:w="100" w:type="dxa"/>
              <w:bottom w:w="100" w:type="dxa"/>
              <w:left w:w="100" w:type="dxa"/>
              <w:right w:w="100" w:type="dxa"/>
            </w:tcMar>
          </w:tcPr>
          <w:p>
            <w:pPr>
              <w:jc w:val="center"/>
            </w:pPr>
            <w:r>
              <w:rPr>
                <w:rFonts w:ascii="Times New Roman" w:hAnsi="Times New Roman"/>
                <w:b/>
                <w:sz w:val="22"/>
              </w:rPr>
              <w:t>Tổn thất Q (Mvar)</w:t>
            </w:r>
          </w:p>
        </w:tc>
      </w:tr>
      <w:tr>
        <w:tc>
          <w:tcPr>
            <w:tcW w:type="dxa" w:w="864"/>
            <w:shd w:fill="FFFFFF"/>
            <w:tcMar>
              <w:top w:w="70" w:type="dxa"/>
              <w:bottom w:w="70" w:type="dxa"/>
              <w:left w:w="90" w:type="dxa"/>
              <w:right w:w="90" w:type="dxa"/>
            </w:tcMar>
          </w:tcPr>
          <w:p>
            <w:pPr>
              <w:jc w:val="center"/>
            </w:pPr>
            <w:r>
              <w:rPr>
                <w:rFonts w:ascii="Times New Roman" w:hAnsi="Times New Roman"/>
                <w:sz w:val="22"/>
              </w:rPr>
              <w:t>1</w:t>
            </w:r>
          </w:p>
        </w:tc>
        <w:tc>
          <w:tcPr>
            <w:tcW w:type="dxa" w:w="864"/>
            <w:shd w:fill="FFFFFF"/>
            <w:tcMar>
              <w:top w:w="70" w:type="dxa"/>
              <w:bottom w:w="70" w:type="dxa"/>
              <w:left w:w="90" w:type="dxa"/>
              <w:right w:w="90" w:type="dxa"/>
            </w:tcMar>
          </w:tcPr>
          <w:p>
            <w:pPr>
              <w:jc w:val="center"/>
            </w:pPr>
            <w:r>
              <w:rPr>
                <w:rFonts w:ascii="Times New Roman" w:hAnsi="Times New Roman"/>
                <w:sz w:val="22"/>
              </w:rPr>
              <w:t>2</w:t>
            </w:r>
          </w:p>
        </w:tc>
        <w:tc>
          <w:tcPr>
            <w:tcW w:type="dxa" w:w="1440"/>
            <w:shd w:fill="FFFFFF"/>
            <w:tcMar>
              <w:top w:w="70" w:type="dxa"/>
              <w:bottom w:w="70" w:type="dxa"/>
              <w:left w:w="90" w:type="dxa"/>
              <w:right w:w="90" w:type="dxa"/>
            </w:tcMar>
          </w:tcPr>
          <w:p>
            <w:pPr>
              <w:jc w:val="center"/>
            </w:pPr>
            <w:r>
              <w:rPr>
                <w:rFonts w:ascii="Times New Roman" w:hAnsi="Times New Roman"/>
                <w:sz w:val="22"/>
              </w:rPr>
              <w:t>-8.6412</w:t>
            </w:r>
          </w:p>
        </w:tc>
        <w:tc>
          <w:tcPr>
            <w:tcW w:type="dxa" w:w="1584"/>
            <w:shd w:fill="FFFFFF"/>
            <w:tcMar>
              <w:top w:w="70" w:type="dxa"/>
              <w:bottom w:w="70" w:type="dxa"/>
              <w:left w:w="90" w:type="dxa"/>
              <w:right w:w="90" w:type="dxa"/>
            </w:tcMar>
          </w:tcPr>
          <w:p>
            <w:pPr>
              <w:jc w:val="center"/>
            </w:pPr>
            <w:r>
              <w:rPr>
                <w:rFonts w:ascii="Times New Roman" w:hAnsi="Times New Roman"/>
                <w:sz w:val="22"/>
              </w:rPr>
              <w:t>-8.1729</w:t>
            </w:r>
          </w:p>
        </w:tc>
        <w:tc>
          <w:tcPr>
            <w:tcW w:type="dxa" w:w="1440"/>
            <w:shd w:fill="FFFFFF"/>
            <w:tcMar>
              <w:top w:w="70" w:type="dxa"/>
              <w:bottom w:w="70" w:type="dxa"/>
              <w:left w:w="90" w:type="dxa"/>
              <w:right w:w="90" w:type="dxa"/>
            </w:tcMar>
          </w:tcPr>
          <w:p>
            <w:pPr>
              <w:jc w:val="center"/>
            </w:pPr>
            <w:r>
              <w:rPr>
                <w:rFonts w:ascii="Times New Roman" w:hAnsi="Times New Roman"/>
                <w:sz w:val="22"/>
              </w:rPr>
              <w:t>9.0559</w:t>
            </w:r>
          </w:p>
        </w:tc>
        <w:tc>
          <w:tcPr>
            <w:tcW w:type="dxa" w:w="1584"/>
            <w:shd w:fill="FFFFFF"/>
            <w:tcMar>
              <w:top w:w="70" w:type="dxa"/>
              <w:bottom w:w="70" w:type="dxa"/>
              <w:left w:w="90" w:type="dxa"/>
              <w:right w:w="90" w:type="dxa"/>
            </w:tcMar>
          </w:tcPr>
          <w:p>
            <w:pPr>
              <w:jc w:val="center"/>
            </w:pPr>
            <w:r>
              <w:rPr>
                <w:rFonts w:ascii="Times New Roman" w:hAnsi="Times New Roman"/>
                <w:sz w:val="22"/>
              </w:rPr>
              <w:t>9.4183</w:t>
            </w:r>
          </w:p>
        </w:tc>
        <w:tc>
          <w:tcPr>
            <w:tcW w:type="dxa" w:w="1296"/>
            <w:shd w:fill="FFFFFF"/>
            <w:tcMar>
              <w:top w:w="70" w:type="dxa"/>
              <w:bottom w:w="70" w:type="dxa"/>
              <w:left w:w="90" w:type="dxa"/>
              <w:right w:w="90" w:type="dxa"/>
            </w:tcMar>
          </w:tcPr>
          <w:p>
            <w:pPr>
              <w:jc w:val="center"/>
            </w:pPr>
            <w:r>
              <w:rPr>
                <w:rFonts w:ascii="Times New Roman" w:hAnsi="Times New Roman"/>
                <w:sz w:val="22"/>
              </w:rPr>
              <w:t>0.4147</w:t>
            </w:r>
          </w:p>
        </w:tc>
        <w:tc>
          <w:tcPr>
            <w:tcW w:type="dxa" w:w="1296"/>
            <w:shd w:fill="FFFFFF"/>
            <w:tcMar>
              <w:top w:w="70" w:type="dxa"/>
              <w:bottom w:w="70" w:type="dxa"/>
              <w:left w:w="90" w:type="dxa"/>
              <w:right w:w="90" w:type="dxa"/>
            </w:tcMar>
          </w:tcPr>
          <w:p>
            <w:pPr>
              <w:jc w:val="center"/>
            </w:pPr>
            <w:r>
              <w:rPr>
                <w:rFonts w:ascii="Times New Roman" w:hAnsi="Times New Roman"/>
                <w:sz w:val="22"/>
              </w:rPr>
              <w:t>1.2454</w:t>
            </w:r>
          </w:p>
        </w:tc>
      </w:tr>
      <w:tr>
        <w:tc>
          <w:tcPr>
            <w:tcW w:type="dxa" w:w="864"/>
            <w:shd w:fill="F8F9FA"/>
            <w:tcMar>
              <w:top w:w="70" w:type="dxa"/>
              <w:bottom w:w="70" w:type="dxa"/>
              <w:left w:w="90" w:type="dxa"/>
              <w:right w:w="90" w:type="dxa"/>
            </w:tcMar>
          </w:tcPr>
          <w:p>
            <w:pPr>
              <w:jc w:val="center"/>
            </w:pPr>
            <w:r>
              <w:rPr>
                <w:rFonts w:ascii="Times New Roman" w:hAnsi="Times New Roman"/>
                <w:sz w:val="22"/>
              </w:rPr>
              <w:t>1</w:t>
            </w:r>
          </w:p>
        </w:tc>
        <w:tc>
          <w:tcPr>
            <w:tcW w:type="dxa" w:w="864"/>
            <w:shd w:fill="F8F9FA"/>
            <w:tcMar>
              <w:top w:w="70" w:type="dxa"/>
              <w:bottom w:w="70" w:type="dxa"/>
              <w:left w:w="90" w:type="dxa"/>
              <w:right w:w="90" w:type="dxa"/>
            </w:tcMar>
          </w:tcPr>
          <w:p>
            <w:pPr>
              <w:jc w:val="center"/>
            </w:pPr>
            <w:r>
              <w:rPr>
                <w:rFonts w:ascii="Times New Roman" w:hAnsi="Times New Roman"/>
                <w:sz w:val="22"/>
              </w:rPr>
              <w:t>3</w:t>
            </w:r>
          </w:p>
        </w:tc>
        <w:tc>
          <w:tcPr>
            <w:tcW w:type="dxa" w:w="1440"/>
            <w:shd w:fill="F8F9FA"/>
            <w:tcMar>
              <w:top w:w="70" w:type="dxa"/>
              <w:bottom w:w="70" w:type="dxa"/>
              <w:left w:w="90" w:type="dxa"/>
              <w:right w:w="90" w:type="dxa"/>
            </w:tcMar>
          </w:tcPr>
          <w:p>
            <w:pPr>
              <w:jc w:val="center"/>
            </w:pPr>
            <w:r>
              <w:rPr>
                <w:rFonts w:ascii="Times New Roman" w:hAnsi="Times New Roman"/>
                <w:sz w:val="22"/>
              </w:rPr>
              <w:t>30.8459</w:t>
            </w:r>
          </w:p>
        </w:tc>
        <w:tc>
          <w:tcPr>
            <w:tcW w:type="dxa" w:w="1584"/>
            <w:shd w:fill="F8F9FA"/>
            <w:tcMar>
              <w:top w:w="70" w:type="dxa"/>
              <w:bottom w:w="70" w:type="dxa"/>
              <w:left w:w="90" w:type="dxa"/>
              <w:right w:w="90" w:type="dxa"/>
            </w:tcMar>
          </w:tcPr>
          <w:p>
            <w:pPr>
              <w:jc w:val="center"/>
            </w:pPr>
            <w:r>
              <w:rPr>
                <w:rFonts w:ascii="Times New Roman" w:hAnsi="Times New Roman"/>
                <w:sz w:val="22"/>
              </w:rPr>
              <w:t>2.1975</w:t>
            </w:r>
          </w:p>
        </w:tc>
        <w:tc>
          <w:tcPr>
            <w:tcW w:type="dxa" w:w="1440"/>
            <w:shd w:fill="F8F9FA"/>
            <w:tcMar>
              <w:top w:w="70" w:type="dxa"/>
              <w:bottom w:w="70" w:type="dxa"/>
              <w:left w:w="90" w:type="dxa"/>
              <w:right w:w="90" w:type="dxa"/>
            </w:tcMar>
          </w:tcPr>
          <w:p>
            <w:pPr>
              <w:jc w:val="center"/>
            </w:pPr>
            <w:r>
              <w:rPr>
                <w:rFonts w:ascii="Times New Roman" w:hAnsi="Times New Roman"/>
                <w:sz w:val="22"/>
              </w:rPr>
              <w:t>-30.0887</w:t>
            </w:r>
          </w:p>
        </w:tc>
        <w:tc>
          <w:tcPr>
            <w:tcW w:type="dxa" w:w="1584"/>
            <w:shd w:fill="F8F9FA"/>
            <w:tcMar>
              <w:top w:w="70" w:type="dxa"/>
              <w:bottom w:w="70" w:type="dxa"/>
              <w:left w:w="90" w:type="dxa"/>
              <w:right w:w="90" w:type="dxa"/>
            </w:tcMar>
          </w:tcPr>
          <w:p>
            <w:pPr>
              <w:jc w:val="center"/>
            </w:pPr>
            <w:r>
              <w:rPr>
                <w:rFonts w:ascii="Times New Roman" w:hAnsi="Times New Roman"/>
                <w:sz w:val="22"/>
              </w:rPr>
              <w:t>-0.0712</w:t>
            </w:r>
          </w:p>
        </w:tc>
        <w:tc>
          <w:tcPr>
            <w:tcW w:type="dxa" w:w="1296"/>
            <w:shd w:fill="F8F9FA"/>
            <w:tcMar>
              <w:top w:w="70" w:type="dxa"/>
              <w:bottom w:w="70" w:type="dxa"/>
              <w:left w:w="90" w:type="dxa"/>
              <w:right w:w="90" w:type="dxa"/>
            </w:tcMar>
          </w:tcPr>
          <w:p>
            <w:pPr>
              <w:jc w:val="center"/>
            </w:pPr>
            <w:r>
              <w:rPr>
                <w:rFonts w:ascii="Times New Roman" w:hAnsi="Times New Roman"/>
                <w:sz w:val="22"/>
              </w:rPr>
              <w:t>0.7572</w:t>
            </w:r>
          </w:p>
        </w:tc>
        <w:tc>
          <w:tcPr>
            <w:tcW w:type="dxa" w:w="1296"/>
            <w:shd w:fill="F8F9FA"/>
            <w:tcMar>
              <w:top w:w="70" w:type="dxa"/>
              <w:bottom w:w="70" w:type="dxa"/>
              <w:left w:w="90" w:type="dxa"/>
              <w:right w:w="90" w:type="dxa"/>
            </w:tcMar>
          </w:tcPr>
          <w:p>
            <w:pPr>
              <w:jc w:val="center"/>
            </w:pPr>
            <w:r>
              <w:rPr>
                <w:rFonts w:ascii="Times New Roman" w:hAnsi="Times New Roman"/>
                <w:sz w:val="22"/>
              </w:rPr>
              <w:t>2.1263</w:t>
            </w:r>
          </w:p>
        </w:tc>
      </w:tr>
      <w:tr>
        <w:tc>
          <w:tcPr>
            <w:tcW w:type="dxa" w:w="864"/>
            <w:shd w:fill="FFFFFF"/>
            <w:tcMar>
              <w:top w:w="70" w:type="dxa"/>
              <w:bottom w:w="70" w:type="dxa"/>
              <w:left w:w="90" w:type="dxa"/>
              <w:right w:w="90" w:type="dxa"/>
            </w:tcMar>
          </w:tcPr>
          <w:p>
            <w:pPr>
              <w:jc w:val="center"/>
            </w:pPr>
            <w:r>
              <w:rPr>
                <w:rFonts w:ascii="Times New Roman" w:hAnsi="Times New Roman"/>
                <w:sz w:val="22"/>
              </w:rPr>
              <w:t>2</w:t>
            </w:r>
          </w:p>
        </w:tc>
        <w:tc>
          <w:tcPr>
            <w:tcW w:type="dxa" w:w="864"/>
            <w:shd w:fill="FFFFFF"/>
            <w:tcMar>
              <w:top w:w="70" w:type="dxa"/>
              <w:bottom w:w="70" w:type="dxa"/>
              <w:left w:w="90" w:type="dxa"/>
              <w:right w:w="90" w:type="dxa"/>
            </w:tcMar>
          </w:tcPr>
          <w:p>
            <w:pPr>
              <w:jc w:val="center"/>
            </w:pPr>
            <w:r>
              <w:rPr>
                <w:rFonts w:ascii="Times New Roman" w:hAnsi="Times New Roman"/>
                <w:sz w:val="22"/>
              </w:rPr>
              <w:t>3</w:t>
            </w:r>
          </w:p>
        </w:tc>
        <w:tc>
          <w:tcPr>
            <w:tcW w:type="dxa" w:w="1440"/>
            <w:shd w:fill="FFFFFF"/>
            <w:tcMar>
              <w:top w:w="70" w:type="dxa"/>
              <w:bottom w:w="70" w:type="dxa"/>
              <w:left w:w="90" w:type="dxa"/>
              <w:right w:w="90" w:type="dxa"/>
            </w:tcMar>
          </w:tcPr>
          <w:p>
            <w:pPr>
              <w:jc w:val="center"/>
            </w:pPr>
            <w:r>
              <w:rPr>
                <w:rFonts w:ascii="Times New Roman" w:hAnsi="Times New Roman"/>
                <w:sz w:val="22"/>
              </w:rPr>
              <w:t>30.9441</w:t>
            </w:r>
          </w:p>
        </w:tc>
        <w:tc>
          <w:tcPr>
            <w:tcW w:type="dxa" w:w="1584"/>
            <w:shd w:fill="FFFFFF"/>
            <w:tcMar>
              <w:top w:w="70" w:type="dxa"/>
              <w:bottom w:w="70" w:type="dxa"/>
              <w:left w:w="90" w:type="dxa"/>
              <w:right w:w="90" w:type="dxa"/>
            </w:tcMar>
          </w:tcPr>
          <w:p>
            <w:pPr>
              <w:jc w:val="center"/>
            </w:pPr>
            <w:r>
              <w:rPr>
                <w:rFonts w:ascii="Times New Roman" w:hAnsi="Times New Roman"/>
                <w:sz w:val="22"/>
              </w:rPr>
              <w:t>-21.8288</w:t>
            </w:r>
          </w:p>
        </w:tc>
        <w:tc>
          <w:tcPr>
            <w:tcW w:type="dxa" w:w="1440"/>
            <w:shd w:fill="FFFFFF"/>
            <w:tcMar>
              <w:top w:w="70" w:type="dxa"/>
              <w:bottom w:w="70" w:type="dxa"/>
              <w:left w:w="90" w:type="dxa"/>
              <w:right w:w="90" w:type="dxa"/>
            </w:tcMar>
          </w:tcPr>
          <w:p>
            <w:pPr>
              <w:jc w:val="center"/>
            </w:pPr>
            <w:r>
              <w:rPr>
                <w:rFonts w:ascii="Times New Roman" w:hAnsi="Times New Roman"/>
                <w:sz w:val="22"/>
              </w:rPr>
              <w:t>-29.9113</w:t>
            </w:r>
          </w:p>
        </w:tc>
        <w:tc>
          <w:tcPr>
            <w:tcW w:type="dxa" w:w="1584"/>
            <w:shd w:fill="FFFFFF"/>
            <w:tcMar>
              <w:top w:w="70" w:type="dxa"/>
              <w:bottom w:w="70" w:type="dxa"/>
              <w:left w:w="90" w:type="dxa"/>
              <w:right w:w="90" w:type="dxa"/>
            </w:tcMar>
          </w:tcPr>
          <w:p>
            <w:pPr>
              <w:jc w:val="center"/>
            </w:pPr>
            <w:r>
              <w:rPr>
                <w:rFonts w:ascii="Times New Roman" w:hAnsi="Times New Roman"/>
                <w:sz w:val="22"/>
              </w:rPr>
              <w:t>24.9288</w:t>
            </w:r>
          </w:p>
        </w:tc>
        <w:tc>
          <w:tcPr>
            <w:tcW w:type="dxa" w:w="1296"/>
            <w:shd w:fill="FFFFFF"/>
            <w:tcMar>
              <w:top w:w="70" w:type="dxa"/>
              <w:bottom w:w="70" w:type="dxa"/>
              <w:left w:w="90" w:type="dxa"/>
              <w:right w:w="90" w:type="dxa"/>
            </w:tcMar>
          </w:tcPr>
          <w:p>
            <w:pPr>
              <w:jc w:val="center"/>
            </w:pPr>
            <w:r>
              <w:rPr>
                <w:rFonts w:ascii="Times New Roman" w:hAnsi="Times New Roman"/>
                <w:sz w:val="22"/>
              </w:rPr>
              <w:t>1.0328</w:t>
            </w:r>
          </w:p>
        </w:tc>
        <w:tc>
          <w:tcPr>
            <w:tcW w:type="dxa" w:w="1296"/>
            <w:shd w:fill="FFFFFF"/>
            <w:tcMar>
              <w:top w:w="70" w:type="dxa"/>
              <w:bottom w:w="70" w:type="dxa"/>
              <w:left w:w="90" w:type="dxa"/>
              <w:right w:w="90" w:type="dxa"/>
            </w:tcMar>
          </w:tcPr>
          <w:p>
            <w:pPr>
              <w:jc w:val="center"/>
            </w:pPr>
            <w:r>
              <w:rPr>
                <w:rFonts w:ascii="Times New Roman" w:hAnsi="Times New Roman"/>
                <w:sz w:val="22"/>
              </w:rPr>
              <w:t>3.1000</w:t>
            </w:r>
          </w:p>
        </w:tc>
      </w:tr>
    </w:tbl>
    <w:p>
      <w:pPr>
        <w:spacing w:after="120"/>
      </w:pPr>
    </w:p>
    <w:p>
      <w:pPr>
        <w:spacing w:before="0" w:after="120" w:line="300" w:lineRule="auto"/>
        <w:ind w:firstLine="720"/>
        <w:jc w:val="both"/>
      </w:pPr>
      <w:r>
        <w:rPr>
          <w:rFonts w:ascii="Times New Roman" w:hAnsi="Times New Roman"/>
          <w:i w:val="0"/>
          <w:sz w:val="26"/>
        </w:rPr>
        <w:t>Tổng tổn thất công suất tác dụng toàn hệ thống là Delta P_{loss} = 2.204693 MW và tổng tổn thất công suất phản kháng là Delta Q_{loss} = 6.4717 Mvar. Kiểm tra tính bảo toàn công suất: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352"/>
          </w:tcPr>
          <w:p>
            <w:pPr>
              <w:spacing w:before="60" w:after="60"/>
              <w:jc w:val="center"/>
            </w:pPr>
            <w:r>
              <w:rPr>
                <w:rFonts w:ascii="Times New Roman" w:hAnsi="Times New Roman"/>
                <w:b/>
                <w:i/>
                <w:sz w:val="24"/>
              </w:rPr>
              <w:t>sum P_{gen} - sum P_{load} = ( 22.2047 + 40.0000 ) - 60.0000 = 2.2047 MW = Delta P_{loss}</w:t>
            </w:r>
          </w:p>
        </w:tc>
        <w:tc>
          <w:tcPr>
            <w:tcW w:type="dxa" w:w="1152"/>
          </w:tcPr>
          <w:p>
            <w:pPr>
              <w:spacing w:before="60" w:after="60"/>
              <w:jc w:val="right"/>
            </w:pPr>
            <w:r>
              <w:rPr>
                <w:rFonts w:ascii="Times New Roman" w:hAnsi="Times New Roman"/>
                <w:b/>
                <w:sz w:val="24"/>
              </w:rPr>
              <w:t>(24)</w:t>
            </w:r>
          </w:p>
        </w:tc>
      </w:tr>
    </w:tbl>
    <w:p>
      <w:pPr>
        <w:spacing w:before="0" w:after="120" w:line="300" w:lineRule="auto"/>
        <w:ind w:firstLine="720"/>
        <w:jc w:val="both"/>
      </w:pPr>
      <w:r>
        <w:rPr>
          <w:rFonts w:ascii="Times New Roman" w:hAnsi="Times New Roman"/>
          <w:i w:val="0"/>
          <w:sz w:val="26"/>
        </w:rPr>
        <w:t>Sai số cân bằng công suất toàn lưới đạt giá trị tuyệt đối nhỏ hơn 3.37e-14 MW, khẳng định sự chính xác hoàn hảo của thuật toán.</w:t>
      </w:r>
    </w:p>
    <w:p>
      <w:pPr>
        <w:keepNext/>
        <w:spacing w:before="200" w:after="80"/>
      </w:pPr>
      <w:r>
        <w:rPr>
          <w:rFonts w:ascii="Times New Roman" w:hAnsi="Times New Roman"/>
          <w:b/>
          <w:color w:val="000000"/>
          <w:sz w:val="26"/>
        </w:rPr>
        <w:t>3.2. Đánh giá ổn định và độ nhạy theo quy mô phụ tải (80%, 100%, 120%)</w:t>
      </w:r>
    </w:p>
    <w:p>
      <w:pPr>
        <w:spacing w:before="0" w:after="120" w:line="300" w:lineRule="auto"/>
        <w:ind w:firstLine="720"/>
        <w:jc w:val="both"/>
      </w:pPr>
      <w:r>
        <w:rPr>
          <w:rFonts w:ascii="Times New Roman" w:hAnsi="Times New Roman"/>
          <w:i w:val="0"/>
          <w:sz w:val="26"/>
        </w:rPr>
        <w:t>Nhằm đánh giá hành vi vật lý của lưới điện dưới các điều kiện vận hành khác nhau, đồ án tiến hành khảo sát trào lưu ở 3 mức tải: chế độ phụ tải thấp (80%), chế độ danh định (100%) và chế độ phụ tải cao (120%). Cả hai thành phần phụ tải P_d và Q_d đều được nhân đồng thời theo tỉ lệ nhằm giữ nguyên hệ số công suất cos phi. Kết quả so sánh được trình bày trong Bảng 4:</w:t>
      </w:r>
    </w:p>
    <w:p>
      <w:pPr>
        <w:spacing w:before="160" w:after="80"/>
        <w:jc w:val="center"/>
      </w:pPr>
      <w:r>
        <w:rPr>
          <w:rFonts w:ascii="Times New Roman" w:hAnsi="Times New Roman"/>
          <w:b/>
          <w:sz w:val="24"/>
        </w:rPr>
        <w:t>Bảng 4. So sánh biến thiên điện áp và tổn thất theo các chế độ phụ tải</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4" w:color="CCCCCC"/>
          <w:insideV w:val="single" w:sz="4" w:color="CCCCCC"/>
        </w:tblBorders>
      </w:tblPr>
      <w:tblGrid>
        <w:gridCol w:w="1134"/>
        <w:gridCol w:w="1134"/>
        <w:gridCol w:w="1134"/>
        <w:gridCol w:w="1134"/>
        <w:gridCol w:w="1134"/>
        <w:gridCol w:w="1134"/>
        <w:gridCol w:w="1134"/>
        <w:gridCol w:w="1134"/>
      </w:tblGrid>
      <w:tr>
        <w:tc>
          <w:tcPr>
            <w:tcW w:type="dxa" w:w="1296"/>
            <w:shd w:fill="EAECEE"/>
            <w:tcMar>
              <w:top w:w="100" w:type="dxa"/>
              <w:bottom w:w="100" w:type="dxa"/>
              <w:left w:w="100" w:type="dxa"/>
              <w:right w:w="100" w:type="dxa"/>
            </w:tcMar>
          </w:tcPr>
          <w:p>
            <w:pPr>
              <w:jc w:val="center"/>
            </w:pPr>
            <w:r>
              <w:rPr>
                <w:rFonts w:ascii="Times New Roman" w:hAnsi="Times New Roman"/>
                <w:b/>
                <w:sz w:val="22"/>
              </w:rPr>
              <w:t>Hệ thống</w:t>
            </w:r>
          </w:p>
        </w:tc>
        <w:tc>
          <w:tcPr>
            <w:tcW w:type="dxa" w:w="1152"/>
            <w:shd w:fill="EAECEE"/>
            <w:tcMar>
              <w:top w:w="100" w:type="dxa"/>
              <w:bottom w:w="100" w:type="dxa"/>
              <w:left w:w="100" w:type="dxa"/>
              <w:right w:w="100" w:type="dxa"/>
            </w:tcMar>
          </w:tcPr>
          <w:p>
            <w:pPr>
              <w:jc w:val="center"/>
            </w:pPr>
            <w:r>
              <w:rPr>
                <w:rFonts w:ascii="Times New Roman" w:hAnsi="Times New Roman"/>
                <w:b/>
                <w:sz w:val="22"/>
              </w:rPr>
              <w:t>Mức tải (%)</w:t>
            </w:r>
          </w:p>
        </w:tc>
        <w:tc>
          <w:tcPr>
            <w:tcW w:type="dxa" w:w="1008"/>
            <w:shd w:fill="EAECEE"/>
            <w:tcMar>
              <w:top w:w="100" w:type="dxa"/>
              <w:bottom w:w="100" w:type="dxa"/>
              <w:left w:w="100" w:type="dxa"/>
              <w:right w:w="100" w:type="dxa"/>
            </w:tcMar>
          </w:tcPr>
          <w:p>
            <w:pPr>
              <w:jc w:val="center"/>
            </w:pPr>
            <w:r>
              <w:rPr>
                <w:rFonts w:ascii="Times New Roman" w:hAnsi="Times New Roman"/>
                <w:b/>
                <w:sz w:val="22"/>
              </w:rPr>
              <w:t>Số vòng lặp</w:t>
            </w:r>
          </w:p>
        </w:tc>
        <w:tc>
          <w:tcPr>
            <w:tcW w:type="dxa" w:w="1296"/>
            <w:shd w:fill="EAECEE"/>
            <w:tcMar>
              <w:top w:w="100" w:type="dxa"/>
              <w:bottom w:w="100" w:type="dxa"/>
              <w:left w:w="100" w:type="dxa"/>
              <w:right w:w="100" w:type="dxa"/>
            </w:tcMar>
          </w:tcPr>
          <w:p>
            <w:pPr>
              <w:jc w:val="center"/>
            </w:pPr>
            <w:r>
              <w:rPr>
                <w:rFonts w:ascii="Times New Roman" w:hAnsi="Times New Roman"/>
                <w:b/>
                <w:sz w:val="22"/>
              </w:rPr>
              <w:t>Sai số dư (pu)</w:t>
            </w:r>
          </w:p>
        </w:tc>
        <w:tc>
          <w:tcPr>
            <w:tcW w:type="dxa" w:w="1728"/>
            <w:shd w:fill="EAECEE"/>
            <w:tcMar>
              <w:top w:w="100" w:type="dxa"/>
              <w:bottom w:w="100" w:type="dxa"/>
              <w:left w:w="100" w:type="dxa"/>
              <w:right w:w="100" w:type="dxa"/>
            </w:tcMar>
          </w:tcPr>
          <w:p>
            <w:pPr>
              <w:jc w:val="center"/>
            </w:pPr>
            <w:r>
              <w:rPr>
                <w:rFonts w:ascii="Times New Roman" w:hAnsi="Times New Roman"/>
                <w:b/>
                <w:sz w:val="22"/>
              </w:rPr>
              <w:t>Điện áp nhỏ nhất |V| (pu)</w:t>
            </w:r>
          </w:p>
        </w:tc>
        <w:tc>
          <w:tcPr>
            <w:tcW w:type="dxa" w:w="1584"/>
            <w:shd w:fill="EAECEE"/>
            <w:tcMar>
              <w:top w:w="100" w:type="dxa"/>
              <w:bottom w:w="100" w:type="dxa"/>
              <w:left w:w="100" w:type="dxa"/>
              <w:right w:w="100" w:type="dxa"/>
            </w:tcMar>
          </w:tcPr>
          <w:p>
            <w:pPr>
              <w:jc w:val="center"/>
            </w:pPr>
            <w:r>
              <w:rPr>
                <w:rFonts w:ascii="Times New Roman" w:hAnsi="Times New Roman"/>
                <w:b/>
                <w:sz w:val="22"/>
              </w:rPr>
              <w:t>Tổn thất Delta P (MW)</w:t>
            </w:r>
          </w:p>
        </w:tc>
        <w:tc>
          <w:tcPr>
            <w:tcW w:type="dxa" w:w="1440"/>
            <w:shd w:fill="EAECEE"/>
            <w:tcMar>
              <w:top w:w="100" w:type="dxa"/>
              <w:bottom w:w="100" w:type="dxa"/>
              <w:left w:w="100" w:type="dxa"/>
              <w:right w:w="100" w:type="dxa"/>
            </w:tcMar>
          </w:tcPr>
          <w:p>
            <w:pPr>
              <w:jc w:val="center"/>
            </w:pPr>
            <w:r>
              <w:rPr>
                <w:rFonts w:ascii="Times New Roman" w:hAnsi="Times New Roman"/>
                <w:b/>
                <w:sz w:val="22"/>
              </w:rPr>
              <w:t>Hấp thụ Q (Mvar)</w:t>
            </w:r>
          </w:p>
        </w:tc>
        <w:tc>
          <w:tcPr>
            <w:tcW w:type="dxa" w:w="1440"/>
            <w:shd w:fill="EAECEE"/>
            <w:tcMar>
              <w:top w:w="100" w:type="dxa"/>
              <w:bottom w:w="100" w:type="dxa"/>
              <w:left w:w="100" w:type="dxa"/>
              <w:right w:w="100" w:type="dxa"/>
            </w:tcMar>
          </w:tcPr>
          <w:p>
            <w:pPr>
              <w:jc w:val="center"/>
            </w:pPr>
            <w:r>
              <w:rPr>
                <w:rFonts w:ascii="Times New Roman" w:hAnsi="Times New Roman"/>
                <w:b/>
                <w:sz w:val="22"/>
              </w:rPr>
              <w:t>Sai số cân bằng (MW)</w:t>
            </w:r>
          </w:p>
        </w:tc>
      </w:tr>
      <w:tr>
        <w:tc>
          <w:tcPr>
            <w:tcW w:type="dxa" w:w="1296"/>
            <w:shd w:fill="FFFFFF"/>
            <w:tcMar>
              <w:top w:w="70" w:type="dxa"/>
              <w:bottom w:w="70" w:type="dxa"/>
              <w:left w:w="90" w:type="dxa"/>
              <w:right w:w="90" w:type="dxa"/>
            </w:tcMar>
          </w:tcPr>
          <w:p>
            <w:pPr>
              <w:jc w:val="center"/>
            </w:pPr>
            <w:r>
              <w:rPr>
                <w:rFonts w:ascii="Times New Roman" w:hAnsi="Times New Roman"/>
                <w:sz w:val="22"/>
              </w:rPr>
              <w:t>Lưới 3 nút</w:t>
            </w:r>
          </w:p>
        </w:tc>
        <w:tc>
          <w:tcPr>
            <w:tcW w:type="dxa" w:w="1152"/>
            <w:shd w:fill="FFFFFF"/>
            <w:tcMar>
              <w:top w:w="70" w:type="dxa"/>
              <w:bottom w:w="70" w:type="dxa"/>
              <w:left w:w="90" w:type="dxa"/>
              <w:right w:w="90" w:type="dxa"/>
            </w:tcMar>
          </w:tcPr>
          <w:p>
            <w:pPr>
              <w:jc w:val="center"/>
            </w:pPr>
            <w:r>
              <w:rPr>
                <w:rFonts w:ascii="Times New Roman" w:hAnsi="Times New Roman"/>
                <w:sz w:val="22"/>
              </w:rPr>
              <w:t>80%</w:t>
            </w:r>
          </w:p>
        </w:tc>
        <w:tc>
          <w:tcPr>
            <w:tcW w:type="dxa" w:w="1008"/>
            <w:shd w:fill="FFFFFF"/>
            <w:tcMar>
              <w:top w:w="70" w:type="dxa"/>
              <w:bottom w:w="70" w:type="dxa"/>
              <w:left w:w="90" w:type="dxa"/>
              <w:right w:w="90" w:type="dxa"/>
            </w:tcMar>
          </w:tcPr>
          <w:p>
            <w:pPr>
              <w:jc w:val="center"/>
            </w:pPr>
            <w:r>
              <w:rPr>
                <w:rFonts w:ascii="Times New Roman" w:hAnsi="Times New Roman"/>
                <w:sz w:val="22"/>
              </w:rPr>
              <w:t>3</w:t>
            </w:r>
          </w:p>
        </w:tc>
        <w:tc>
          <w:tcPr>
            <w:tcW w:type="dxa" w:w="1296"/>
            <w:shd w:fill="FFFFFF"/>
            <w:tcMar>
              <w:top w:w="70" w:type="dxa"/>
              <w:bottom w:w="70" w:type="dxa"/>
              <w:left w:w="90" w:type="dxa"/>
              <w:right w:w="90" w:type="dxa"/>
            </w:tcMar>
          </w:tcPr>
          <w:p>
            <w:pPr>
              <w:jc w:val="center"/>
            </w:pPr>
            <w:r>
              <w:rPr>
                <w:rFonts w:ascii="Times New Roman" w:hAnsi="Times New Roman"/>
                <w:sz w:val="22"/>
              </w:rPr>
              <w:t>9.6e-12</w:t>
            </w:r>
          </w:p>
        </w:tc>
        <w:tc>
          <w:tcPr>
            <w:tcW w:type="dxa" w:w="1728"/>
            <w:shd w:fill="FFFFFF"/>
            <w:tcMar>
              <w:top w:w="70" w:type="dxa"/>
              <w:bottom w:w="70" w:type="dxa"/>
              <w:left w:w="90" w:type="dxa"/>
              <w:right w:w="90" w:type="dxa"/>
            </w:tcMar>
          </w:tcPr>
          <w:p>
            <w:pPr>
              <w:jc w:val="center"/>
            </w:pPr>
            <w:r>
              <w:rPr>
                <w:rFonts w:ascii="Times New Roman" w:hAnsi="Times New Roman"/>
                <w:sz w:val="22"/>
              </w:rPr>
              <w:t>0.994686</w:t>
            </w:r>
          </w:p>
        </w:tc>
        <w:tc>
          <w:tcPr>
            <w:tcW w:type="dxa" w:w="1584"/>
            <w:shd w:fill="FFFFFF"/>
            <w:tcMar>
              <w:top w:w="70" w:type="dxa"/>
              <w:bottom w:w="70" w:type="dxa"/>
              <w:left w:w="90" w:type="dxa"/>
              <w:right w:w="90" w:type="dxa"/>
            </w:tcMar>
          </w:tcPr>
          <w:p>
            <w:pPr>
              <w:jc w:val="center"/>
            </w:pPr>
            <w:r>
              <w:rPr>
                <w:rFonts w:ascii="Times New Roman" w:hAnsi="Times New Roman"/>
                <w:sz w:val="22"/>
              </w:rPr>
              <w:t>1.739606</w:t>
            </w:r>
          </w:p>
        </w:tc>
        <w:tc>
          <w:tcPr>
            <w:tcW w:type="dxa" w:w="1440"/>
            <w:shd w:fill="FFFFFF"/>
            <w:tcMar>
              <w:top w:w="70" w:type="dxa"/>
              <w:bottom w:w="70" w:type="dxa"/>
              <w:left w:w="90" w:type="dxa"/>
              <w:right w:w="90" w:type="dxa"/>
            </w:tcMar>
          </w:tcPr>
          <w:p>
            <w:pPr>
              <w:jc w:val="center"/>
            </w:pPr>
            <w:r>
              <w:rPr>
                <w:rFonts w:ascii="Times New Roman" w:hAnsi="Times New Roman"/>
                <w:sz w:val="22"/>
              </w:rPr>
              <w:t>5.218819</w:t>
            </w:r>
          </w:p>
        </w:tc>
        <w:tc>
          <w:tcPr>
            <w:tcW w:type="dxa" w:w="1440"/>
            <w:shd w:fill="FFFFFF"/>
            <w:tcMar>
              <w:top w:w="70" w:type="dxa"/>
              <w:bottom w:w="70" w:type="dxa"/>
              <w:left w:w="90" w:type="dxa"/>
              <w:right w:w="90" w:type="dxa"/>
            </w:tcMar>
          </w:tcPr>
          <w:p>
            <w:pPr>
              <w:jc w:val="center"/>
            </w:pPr>
            <w:r>
              <w:rPr>
                <w:rFonts w:ascii="Times New Roman" w:hAnsi="Times New Roman"/>
                <w:sz w:val="22"/>
              </w:rPr>
              <w:t>&lt; 1e-13</w:t>
            </w:r>
          </w:p>
        </w:tc>
      </w:tr>
      <w:tr>
        <w:tc>
          <w:tcPr>
            <w:tcW w:type="dxa" w:w="1296"/>
            <w:shd w:fill="F8F9FA"/>
            <w:tcMar>
              <w:top w:w="70" w:type="dxa"/>
              <w:bottom w:w="70" w:type="dxa"/>
              <w:left w:w="90" w:type="dxa"/>
              <w:right w:w="90" w:type="dxa"/>
            </w:tcMar>
          </w:tcPr>
          <w:p>
            <w:pPr>
              <w:jc w:val="center"/>
            </w:pPr>
            <w:r>
              <w:rPr>
                <w:rFonts w:ascii="Times New Roman" w:hAnsi="Times New Roman"/>
                <w:sz w:val="22"/>
              </w:rPr>
              <w:t>Lưới 3 nút</w:t>
            </w:r>
          </w:p>
        </w:tc>
        <w:tc>
          <w:tcPr>
            <w:tcW w:type="dxa" w:w="1152"/>
            <w:shd w:fill="F8F9FA"/>
            <w:tcMar>
              <w:top w:w="70" w:type="dxa"/>
              <w:bottom w:w="70" w:type="dxa"/>
              <w:left w:w="90" w:type="dxa"/>
              <w:right w:w="90" w:type="dxa"/>
            </w:tcMar>
          </w:tcPr>
          <w:p>
            <w:pPr>
              <w:jc w:val="center"/>
            </w:pPr>
            <w:r>
              <w:rPr>
                <w:rFonts w:ascii="Times New Roman" w:hAnsi="Times New Roman"/>
                <w:sz w:val="22"/>
              </w:rPr>
              <w:t>100%</w:t>
            </w:r>
          </w:p>
        </w:tc>
        <w:tc>
          <w:tcPr>
            <w:tcW w:type="dxa" w:w="1008"/>
            <w:shd w:fill="F8F9FA"/>
            <w:tcMar>
              <w:top w:w="70" w:type="dxa"/>
              <w:bottom w:w="70" w:type="dxa"/>
              <w:left w:w="90" w:type="dxa"/>
              <w:right w:w="90" w:type="dxa"/>
            </w:tcMar>
          </w:tcPr>
          <w:p>
            <w:pPr>
              <w:jc w:val="center"/>
            </w:pPr>
            <w:r>
              <w:rPr>
                <w:rFonts w:ascii="Times New Roman" w:hAnsi="Times New Roman"/>
                <w:sz w:val="22"/>
              </w:rPr>
              <w:t>4</w:t>
            </w:r>
          </w:p>
        </w:tc>
        <w:tc>
          <w:tcPr>
            <w:tcW w:type="dxa" w:w="1296"/>
            <w:shd w:fill="F8F9FA"/>
            <w:tcMar>
              <w:top w:w="70" w:type="dxa"/>
              <w:bottom w:w="70" w:type="dxa"/>
              <w:left w:w="90" w:type="dxa"/>
              <w:right w:w="90" w:type="dxa"/>
            </w:tcMar>
          </w:tcPr>
          <w:p>
            <w:pPr>
              <w:jc w:val="center"/>
            </w:pPr>
            <w:r>
              <w:rPr>
                <w:rFonts w:ascii="Times New Roman" w:hAnsi="Times New Roman"/>
                <w:sz w:val="22"/>
              </w:rPr>
              <w:t>6.1e-16</w:t>
            </w:r>
          </w:p>
        </w:tc>
        <w:tc>
          <w:tcPr>
            <w:tcW w:type="dxa" w:w="1728"/>
            <w:shd w:fill="F8F9FA"/>
            <w:tcMar>
              <w:top w:w="70" w:type="dxa"/>
              <w:bottom w:w="70" w:type="dxa"/>
              <w:left w:w="90" w:type="dxa"/>
              <w:right w:w="90" w:type="dxa"/>
            </w:tcMar>
          </w:tcPr>
          <w:p>
            <w:pPr>
              <w:jc w:val="center"/>
            </w:pPr>
            <w:r>
              <w:rPr>
                <w:rFonts w:ascii="Times New Roman" w:hAnsi="Times New Roman"/>
                <w:sz w:val="22"/>
              </w:rPr>
              <w:t>0.984385</w:t>
            </w:r>
          </w:p>
        </w:tc>
        <w:tc>
          <w:tcPr>
            <w:tcW w:type="dxa" w:w="1584"/>
            <w:shd w:fill="F8F9FA"/>
            <w:tcMar>
              <w:top w:w="70" w:type="dxa"/>
              <w:bottom w:w="70" w:type="dxa"/>
              <w:left w:w="90" w:type="dxa"/>
              <w:right w:w="90" w:type="dxa"/>
            </w:tcMar>
          </w:tcPr>
          <w:p>
            <w:pPr>
              <w:jc w:val="center"/>
            </w:pPr>
            <w:r>
              <w:rPr>
                <w:rFonts w:ascii="Times New Roman" w:hAnsi="Times New Roman"/>
                <w:sz w:val="22"/>
              </w:rPr>
              <w:t>2.204693</w:t>
            </w:r>
          </w:p>
        </w:tc>
        <w:tc>
          <w:tcPr>
            <w:tcW w:type="dxa" w:w="1440"/>
            <w:shd w:fill="F8F9FA"/>
            <w:tcMar>
              <w:top w:w="70" w:type="dxa"/>
              <w:bottom w:w="70" w:type="dxa"/>
              <w:left w:w="90" w:type="dxa"/>
              <w:right w:w="90" w:type="dxa"/>
            </w:tcMar>
          </w:tcPr>
          <w:p>
            <w:pPr>
              <w:jc w:val="center"/>
            </w:pPr>
            <w:r>
              <w:rPr>
                <w:rFonts w:ascii="Times New Roman" w:hAnsi="Times New Roman"/>
                <w:sz w:val="22"/>
              </w:rPr>
              <w:t>6.614079</w:t>
            </w:r>
          </w:p>
        </w:tc>
        <w:tc>
          <w:tcPr>
            <w:tcW w:type="dxa" w:w="1440"/>
            <w:shd w:fill="F8F9FA"/>
            <w:tcMar>
              <w:top w:w="70" w:type="dxa"/>
              <w:bottom w:w="70" w:type="dxa"/>
              <w:left w:w="90" w:type="dxa"/>
              <w:right w:w="90" w:type="dxa"/>
            </w:tcMar>
          </w:tcPr>
          <w:p>
            <w:pPr>
              <w:jc w:val="center"/>
            </w:pPr>
            <w:r>
              <w:rPr>
                <w:rFonts w:ascii="Times New Roman" w:hAnsi="Times New Roman"/>
                <w:sz w:val="22"/>
              </w:rPr>
              <w:t>&lt; 1e-13</w:t>
            </w:r>
          </w:p>
        </w:tc>
      </w:tr>
      <w:tr>
        <w:tc>
          <w:tcPr>
            <w:tcW w:type="dxa" w:w="1296"/>
            <w:shd w:fill="FFFFFF"/>
            <w:tcMar>
              <w:top w:w="70" w:type="dxa"/>
              <w:bottom w:w="70" w:type="dxa"/>
              <w:left w:w="90" w:type="dxa"/>
              <w:right w:w="90" w:type="dxa"/>
            </w:tcMar>
          </w:tcPr>
          <w:p>
            <w:pPr>
              <w:jc w:val="center"/>
            </w:pPr>
            <w:r>
              <w:rPr>
                <w:rFonts w:ascii="Times New Roman" w:hAnsi="Times New Roman"/>
                <w:sz w:val="22"/>
              </w:rPr>
              <w:t>Lưới 3 nút</w:t>
            </w:r>
          </w:p>
        </w:tc>
        <w:tc>
          <w:tcPr>
            <w:tcW w:type="dxa" w:w="1152"/>
            <w:shd w:fill="FFFFFF"/>
            <w:tcMar>
              <w:top w:w="70" w:type="dxa"/>
              <w:bottom w:w="70" w:type="dxa"/>
              <w:left w:w="90" w:type="dxa"/>
              <w:right w:w="90" w:type="dxa"/>
            </w:tcMar>
          </w:tcPr>
          <w:p>
            <w:pPr>
              <w:jc w:val="center"/>
            </w:pPr>
            <w:r>
              <w:rPr>
                <w:rFonts w:ascii="Times New Roman" w:hAnsi="Times New Roman"/>
                <w:sz w:val="22"/>
              </w:rPr>
              <w:t>120%</w:t>
            </w:r>
          </w:p>
        </w:tc>
        <w:tc>
          <w:tcPr>
            <w:tcW w:type="dxa" w:w="1008"/>
            <w:shd w:fill="FFFFFF"/>
            <w:tcMar>
              <w:top w:w="70" w:type="dxa"/>
              <w:bottom w:w="70" w:type="dxa"/>
              <w:left w:w="90" w:type="dxa"/>
              <w:right w:w="90" w:type="dxa"/>
            </w:tcMar>
          </w:tcPr>
          <w:p>
            <w:pPr>
              <w:jc w:val="center"/>
            </w:pPr>
            <w:r>
              <w:rPr>
                <w:rFonts w:ascii="Times New Roman" w:hAnsi="Times New Roman"/>
                <w:sz w:val="22"/>
              </w:rPr>
              <w:t>4</w:t>
            </w:r>
          </w:p>
        </w:tc>
        <w:tc>
          <w:tcPr>
            <w:tcW w:type="dxa" w:w="1296"/>
            <w:shd w:fill="FFFFFF"/>
            <w:tcMar>
              <w:top w:w="70" w:type="dxa"/>
              <w:bottom w:w="70" w:type="dxa"/>
              <w:left w:w="90" w:type="dxa"/>
              <w:right w:w="90" w:type="dxa"/>
            </w:tcMar>
          </w:tcPr>
          <w:p>
            <w:pPr>
              <w:jc w:val="center"/>
            </w:pPr>
            <w:r>
              <w:rPr>
                <w:rFonts w:ascii="Times New Roman" w:hAnsi="Times New Roman"/>
                <w:sz w:val="22"/>
              </w:rPr>
              <w:t>1.9e-15</w:t>
            </w:r>
          </w:p>
        </w:tc>
        <w:tc>
          <w:tcPr>
            <w:tcW w:type="dxa" w:w="1728"/>
            <w:shd w:fill="FFFFFF"/>
            <w:tcMar>
              <w:top w:w="70" w:type="dxa"/>
              <w:bottom w:w="70" w:type="dxa"/>
              <w:left w:w="90" w:type="dxa"/>
              <w:right w:w="90" w:type="dxa"/>
            </w:tcMar>
          </w:tcPr>
          <w:p>
            <w:pPr>
              <w:jc w:val="center"/>
            </w:pPr>
            <w:r>
              <w:rPr>
                <w:rFonts w:ascii="Times New Roman" w:hAnsi="Times New Roman"/>
                <w:sz w:val="22"/>
              </w:rPr>
              <w:t>0.973711</w:t>
            </w:r>
          </w:p>
        </w:tc>
        <w:tc>
          <w:tcPr>
            <w:tcW w:type="dxa" w:w="1584"/>
            <w:shd w:fill="FFFFFF"/>
            <w:tcMar>
              <w:top w:w="70" w:type="dxa"/>
              <w:bottom w:w="70" w:type="dxa"/>
              <w:left w:w="90" w:type="dxa"/>
              <w:right w:w="90" w:type="dxa"/>
            </w:tcMar>
          </w:tcPr>
          <w:p>
            <w:pPr>
              <w:jc w:val="center"/>
            </w:pPr>
            <w:r>
              <w:rPr>
                <w:rFonts w:ascii="Times New Roman" w:hAnsi="Times New Roman"/>
                <w:sz w:val="22"/>
              </w:rPr>
              <w:t>2.834110</w:t>
            </w:r>
          </w:p>
        </w:tc>
        <w:tc>
          <w:tcPr>
            <w:tcW w:type="dxa" w:w="1440"/>
            <w:shd w:fill="FFFFFF"/>
            <w:tcMar>
              <w:top w:w="70" w:type="dxa"/>
              <w:bottom w:w="70" w:type="dxa"/>
              <w:left w:w="90" w:type="dxa"/>
              <w:right w:w="90" w:type="dxa"/>
            </w:tcMar>
          </w:tcPr>
          <w:p>
            <w:pPr>
              <w:jc w:val="center"/>
            </w:pPr>
            <w:r>
              <w:rPr>
                <w:rFonts w:ascii="Times New Roman" w:hAnsi="Times New Roman"/>
                <w:sz w:val="22"/>
              </w:rPr>
              <w:t>8.502331</w:t>
            </w:r>
          </w:p>
        </w:tc>
        <w:tc>
          <w:tcPr>
            <w:tcW w:type="dxa" w:w="1440"/>
            <w:shd w:fill="FFFFFF"/>
            <w:tcMar>
              <w:top w:w="70" w:type="dxa"/>
              <w:bottom w:w="70" w:type="dxa"/>
              <w:left w:w="90" w:type="dxa"/>
              <w:right w:w="90" w:type="dxa"/>
            </w:tcMar>
          </w:tcPr>
          <w:p>
            <w:pPr>
              <w:jc w:val="center"/>
            </w:pPr>
            <w:r>
              <w:rPr>
                <w:rFonts w:ascii="Times New Roman" w:hAnsi="Times New Roman"/>
                <w:sz w:val="22"/>
              </w:rPr>
              <w:t>&lt; 1e-13</w:t>
            </w:r>
          </w:p>
        </w:tc>
      </w:tr>
      <w:tr>
        <w:tc>
          <w:tcPr>
            <w:tcW w:type="dxa" w:w="1296"/>
            <w:shd w:fill="F8F9FA"/>
            <w:tcMar>
              <w:top w:w="70" w:type="dxa"/>
              <w:bottom w:w="70" w:type="dxa"/>
              <w:left w:w="90" w:type="dxa"/>
              <w:right w:w="90" w:type="dxa"/>
            </w:tcMar>
          </w:tcPr>
          <w:p>
            <w:pPr>
              <w:jc w:val="center"/>
            </w:pPr>
            <w:r>
              <w:rPr>
                <w:rFonts w:ascii="Times New Roman" w:hAnsi="Times New Roman"/>
                <w:sz w:val="22"/>
              </w:rPr>
              <w:t>Lưới 5 nút</w:t>
            </w:r>
          </w:p>
        </w:tc>
        <w:tc>
          <w:tcPr>
            <w:tcW w:type="dxa" w:w="1152"/>
            <w:shd w:fill="F8F9FA"/>
            <w:tcMar>
              <w:top w:w="70" w:type="dxa"/>
              <w:bottom w:w="70" w:type="dxa"/>
              <w:left w:w="90" w:type="dxa"/>
              <w:right w:w="90" w:type="dxa"/>
            </w:tcMar>
          </w:tcPr>
          <w:p>
            <w:pPr>
              <w:jc w:val="center"/>
            </w:pPr>
            <w:r>
              <w:rPr>
                <w:rFonts w:ascii="Times New Roman" w:hAnsi="Times New Roman"/>
                <w:sz w:val="22"/>
              </w:rPr>
              <w:t>80%</w:t>
            </w:r>
          </w:p>
        </w:tc>
        <w:tc>
          <w:tcPr>
            <w:tcW w:type="dxa" w:w="1008"/>
            <w:shd w:fill="F8F9FA"/>
            <w:tcMar>
              <w:top w:w="70" w:type="dxa"/>
              <w:bottom w:w="70" w:type="dxa"/>
              <w:left w:w="90" w:type="dxa"/>
              <w:right w:w="90" w:type="dxa"/>
            </w:tcMar>
          </w:tcPr>
          <w:p>
            <w:pPr>
              <w:jc w:val="center"/>
            </w:pPr>
            <w:r>
              <w:rPr>
                <w:rFonts w:ascii="Times New Roman" w:hAnsi="Times New Roman"/>
                <w:sz w:val="22"/>
              </w:rPr>
              <w:t>4</w:t>
            </w:r>
          </w:p>
        </w:tc>
        <w:tc>
          <w:tcPr>
            <w:tcW w:type="dxa" w:w="1296"/>
            <w:shd w:fill="F8F9FA"/>
            <w:tcMar>
              <w:top w:w="70" w:type="dxa"/>
              <w:bottom w:w="70" w:type="dxa"/>
              <w:left w:w="90" w:type="dxa"/>
              <w:right w:w="90" w:type="dxa"/>
            </w:tcMar>
          </w:tcPr>
          <w:p>
            <w:pPr>
              <w:jc w:val="center"/>
            </w:pPr>
            <w:r>
              <w:rPr>
                <w:rFonts w:ascii="Times New Roman" w:hAnsi="Times New Roman"/>
                <w:sz w:val="22"/>
              </w:rPr>
              <w:t>6.3e-15</w:t>
            </w:r>
          </w:p>
        </w:tc>
        <w:tc>
          <w:tcPr>
            <w:tcW w:type="dxa" w:w="1728"/>
            <w:shd w:fill="F8F9FA"/>
            <w:tcMar>
              <w:top w:w="70" w:type="dxa"/>
              <w:bottom w:w="70" w:type="dxa"/>
              <w:left w:w="90" w:type="dxa"/>
              <w:right w:w="90" w:type="dxa"/>
            </w:tcMar>
          </w:tcPr>
          <w:p>
            <w:pPr>
              <w:jc w:val="center"/>
            </w:pPr>
            <w:r>
              <w:rPr>
                <w:rFonts w:ascii="Times New Roman" w:hAnsi="Times New Roman"/>
                <w:sz w:val="22"/>
              </w:rPr>
              <w:t>0.980615</w:t>
            </w:r>
          </w:p>
        </w:tc>
        <w:tc>
          <w:tcPr>
            <w:tcW w:type="dxa" w:w="1584"/>
            <w:shd w:fill="F8F9FA"/>
            <w:tcMar>
              <w:top w:w="70" w:type="dxa"/>
              <w:bottom w:w="70" w:type="dxa"/>
              <w:left w:w="90" w:type="dxa"/>
              <w:right w:w="90" w:type="dxa"/>
            </w:tcMar>
          </w:tcPr>
          <w:p>
            <w:pPr>
              <w:jc w:val="center"/>
            </w:pPr>
            <w:r>
              <w:rPr>
                <w:rFonts w:ascii="Times New Roman" w:hAnsi="Times New Roman"/>
                <w:sz w:val="22"/>
              </w:rPr>
              <w:t>2.617421</w:t>
            </w:r>
          </w:p>
        </w:tc>
        <w:tc>
          <w:tcPr>
            <w:tcW w:type="dxa" w:w="1440"/>
            <w:shd w:fill="F8F9FA"/>
            <w:tcMar>
              <w:top w:w="70" w:type="dxa"/>
              <w:bottom w:w="70" w:type="dxa"/>
              <w:left w:w="90" w:type="dxa"/>
              <w:right w:w="90" w:type="dxa"/>
            </w:tcMar>
          </w:tcPr>
          <w:p>
            <w:pPr>
              <w:jc w:val="center"/>
            </w:pPr>
            <w:r>
              <w:rPr>
                <w:rFonts w:ascii="Times New Roman" w:hAnsi="Times New Roman"/>
                <w:sz w:val="22"/>
              </w:rPr>
              <w:t>7.852263</w:t>
            </w:r>
          </w:p>
        </w:tc>
        <w:tc>
          <w:tcPr>
            <w:tcW w:type="dxa" w:w="1440"/>
            <w:shd w:fill="F8F9FA"/>
            <w:tcMar>
              <w:top w:w="70" w:type="dxa"/>
              <w:bottom w:w="70" w:type="dxa"/>
              <w:left w:w="90" w:type="dxa"/>
              <w:right w:w="90" w:type="dxa"/>
            </w:tcMar>
          </w:tcPr>
          <w:p>
            <w:pPr>
              <w:jc w:val="center"/>
            </w:pPr>
            <w:r>
              <w:rPr>
                <w:rFonts w:ascii="Times New Roman" w:hAnsi="Times New Roman"/>
                <w:sz w:val="22"/>
              </w:rPr>
              <w:t>&lt; 1e-12</w:t>
            </w:r>
          </w:p>
        </w:tc>
      </w:tr>
      <w:tr>
        <w:tc>
          <w:tcPr>
            <w:tcW w:type="dxa" w:w="1296"/>
            <w:shd w:fill="FFFFFF"/>
            <w:tcMar>
              <w:top w:w="70" w:type="dxa"/>
              <w:bottom w:w="70" w:type="dxa"/>
              <w:left w:w="90" w:type="dxa"/>
              <w:right w:w="90" w:type="dxa"/>
            </w:tcMar>
          </w:tcPr>
          <w:p>
            <w:pPr>
              <w:jc w:val="center"/>
            </w:pPr>
            <w:r>
              <w:rPr>
                <w:rFonts w:ascii="Times New Roman" w:hAnsi="Times New Roman"/>
                <w:sz w:val="22"/>
              </w:rPr>
              <w:t>Lưới 5 nút</w:t>
            </w:r>
          </w:p>
        </w:tc>
        <w:tc>
          <w:tcPr>
            <w:tcW w:type="dxa" w:w="1152"/>
            <w:shd w:fill="FFFFFF"/>
            <w:tcMar>
              <w:top w:w="70" w:type="dxa"/>
              <w:bottom w:w="70" w:type="dxa"/>
              <w:left w:w="90" w:type="dxa"/>
              <w:right w:w="90" w:type="dxa"/>
            </w:tcMar>
          </w:tcPr>
          <w:p>
            <w:pPr>
              <w:jc w:val="center"/>
            </w:pPr>
            <w:r>
              <w:rPr>
                <w:rFonts w:ascii="Times New Roman" w:hAnsi="Times New Roman"/>
                <w:sz w:val="22"/>
              </w:rPr>
              <w:t>100%</w:t>
            </w:r>
          </w:p>
        </w:tc>
        <w:tc>
          <w:tcPr>
            <w:tcW w:type="dxa" w:w="1008"/>
            <w:shd w:fill="FFFFFF"/>
            <w:tcMar>
              <w:top w:w="70" w:type="dxa"/>
              <w:bottom w:w="70" w:type="dxa"/>
              <w:left w:w="90" w:type="dxa"/>
              <w:right w:w="90" w:type="dxa"/>
            </w:tcMar>
          </w:tcPr>
          <w:p>
            <w:pPr>
              <w:jc w:val="center"/>
            </w:pPr>
            <w:r>
              <w:rPr>
                <w:rFonts w:ascii="Times New Roman" w:hAnsi="Times New Roman"/>
                <w:sz w:val="22"/>
              </w:rPr>
              <w:t>4</w:t>
            </w:r>
          </w:p>
        </w:tc>
        <w:tc>
          <w:tcPr>
            <w:tcW w:type="dxa" w:w="1296"/>
            <w:shd w:fill="FFFFFF"/>
            <w:tcMar>
              <w:top w:w="70" w:type="dxa"/>
              <w:bottom w:w="70" w:type="dxa"/>
              <w:left w:w="90" w:type="dxa"/>
              <w:right w:w="90" w:type="dxa"/>
            </w:tcMar>
          </w:tcPr>
          <w:p>
            <w:pPr>
              <w:jc w:val="center"/>
            </w:pPr>
            <w:r>
              <w:rPr>
                <w:rFonts w:ascii="Times New Roman" w:hAnsi="Times New Roman"/>
                <w:sz w:val="22"/>
              </w:rPr>
              <w:t>5.0e-15</w:t>
            </w:r>
          </w:p>
        </w:tc>
        <w:tc>
          <w:tcPr>
            <w:tcW w:type="dxa" w:w="1728"/>
            <w:shd w:fill="FFFFFF"/>
            <w:tcMar>
              <w:top w:w="70" w:type="dxa"/>
              <w:bottom w:w="70" w:type="dxa"/>
              <w:left w:w="90" w:type="dxa"/>
              <w:right w:w="90" w:type="dxa"/>
            </w:tcMar>
          </w:tcPr>
          <w:p>
            <w:pPr>
              <w:jc w:val="center"/>
            </w:pPr>
            <w:r>
              <w:rPr>
                <w:rFonts w:ascii="Times New Roman" w:hAnsi="Times New Roman"/>
                <w:sz w:val="22"/>
              </w:rPr>
              <w:t>0.968039</w:t>
            </w:r>
          </w:p>
        </w:tc>
        <w:tc>
          <w:tcPr>
            <w:tcW w:type="dxa" w:w="1584"/>
            <w:shd w:fill="FFFFFF"/>
            <w:tcMar>
              <w:top w:w="70" w:type="dxa"/>
              <w:bottom w:w="70" w:type="dxa"/>
              <w:left w:w="90" w:type="dxa"/>
              <w:right w:w="90" w:type="dxa"/>
            </w:tcMar>
          </w:tcPr>
          <w:p>
            <w:pPr>
              <w:jc w:val="center"/>
            </w:pPr>
            <w:r>
              <w:rPr>
                <w:rFonts w:ascii="Times New Roman" w:hAnsi="Times New Roman"/>
                <w:sz w:val="22"/>
              </w:rPr>
              <w:t>3.650487</w:t>
            </w:r>
          </w:p>
        </w:tc>
        <w:tc>
          <w:tcPr>
            <w:tcW w:type="dxa" w:w="1440"/>
            <w:shd w:fill="FFFFFF"/>
            <w:tcMar>
              <w:top w:w="70" w:type="dxa"/>
              <w:bottom w:w="70" w:type="dxa"/>
              <w:left w:w="90" w:type="dxa"/>
              <w:right w:w="90" w:type="dxa"/>
            </w:tcMar>
          </w:tcPr>
          <w:p>
            <w:pPr>
              <w:jc w:val="center"/>
            </w:pPr>
            <w:r>
              <w:rPr>
                <w:rFonts w:ascii="Times New Roman" w:hAnsi="Times New Roman"/>
                <w:sz w:val="22"/>
              </w:rPr>
              <w:t>10.951461</w:t>
            </w:r>
          </w:p>
        </w:tc>
        <w:tc>
          <w:tcPr>
            <w:tcW w:type="dxa" w:w="1440"/>
            <w:shd w:fill="FFFFFF"/>
            <w:tcMar>
              <w:top w:w="70" w:type="dxa"/>
              <w:bottom w:w="70" w:type="dxa"/>
              <w:left w:w="90" w:type="dxa"/>
              <w:right w:w="90" w:type="dxa"/>
            </w:tcMar>
          </w:tcPr>
          <w:p>
            <w:pPr>
              <w:jc w:val="center"/>
            </w:pPr>
            <w:r>
              <w:rPr>
                <w:rFonts w:ascii="Times New Roman" w:hAnsi="Times New Roman"/>
                <w:sz w:val="22"/>
              </w:rPr>
              <w:t>&lt; 1e-12</w:t>
            </w:r>
          </w:p>
        </w:tc>
      </w:tr>
      <w:tr>
        <w:tc>
          <w:tcPr>
            <w:tcW w:type="dxa" w:w="1296"/>
            <w:shd w:fill="F8F9FA"/>
            <w:tcMar>
              <w:top w:w="70" w:type="dxa"/>
              <w:bottom w:w="70" w:type="dxa"/>
              <w:left w:w="90" w:type="dxa"/>
              <w:right w:w="90" w:type="dxa"/>
            </w:tcMar>
          </w:tcPr>
          <w:p>
            <w:pPr>
              <w:jc w:val="center"/>
            </w:pPr>
            <w:r>
              <w:rPr>
                <w:rFonts w:ascii="Times New Roman" w:hAnsi="Times New Roman"/>
                <w:sz w:val="22"/>
              </w:rPr>
              <w:t>Lưới 5 nút</w:t>
            </w:r>
          </w:p>
        </w:tc>
        <w:tc>
          <w:tcPr>
            <w:tcW w:type="dxa" w:w="1152"/>
            <w:shd w:fill="F8F9FA"/>
            <w:tcMar>
              <w:top w:w="70" w:type="dxa"/>
              <w:bottom w:w="70" w:type="dxa"/>
              <w:left w:w="90" w:type="dxa"/>
              <w:right w:w="90" w:type="dxa"/>
            </w:tcMar>
          </w:tcPr>
          <w:p>
            <w:pPr>
              <w:jc w:val="center"/>
            </w:pPr>
            <w:r>
              <w:rPr>
                <w:rFonts w:ascii="Times New Roman" w:hAnsi="Times New Roman"/>
                <w:sz w:val="22"/>
              </w:rPr>
              <w:t>120%</w:t>
            </w:r>
          </w:p>
        </w:tc>
        <w:tc>
          <w:tcPr>
            <w:tcW w:type="dxa" w:w="1008"/>
            <w:shd w:fill="F8F9FA"/>
            <w:tcMar>
              <w:top w:w="70" w:type="dxa"/>
              <w:bottom w:w="70" w:type="dxa"/>
              <w:left w:w="90" w:type="dxa"/>
              <w:right w:w="90" w:type="dxa"/>
            </w:tcMar>
          </w:tcPr>
          <w:p>
            <w:pPr>
              <w:jc w:val="center"/>
            </w:pPr>
            <w:r>
              <w:rPr>
                <w:rFonts w:ascii="Times New Roman" w:hAnsi="Times New Roman"/>
                <w:sz w:val="22"/>
              </w:rPr>
              <w:t>4</w:t>
            </w:r>
          </w:p>
        </w:tc>
        <w:tc>
          <w:tcPr>
            <w:tcW w:type="dxa" w:w="1296"/>
            <w:shd w:fill="F8F9FA"/>
            <w:tcMar>
              <w:top w:w="70" w:type="dxa"/>
              <w:bottom w:w="70" w:type="dxa"/>
              <w:left w:w="90" w:type="dxa"/>
              <w:right w:w="90" w:type="dxa"/>
            </w:tcMar>
          </w:tcPr>
          <w:p>
            <w:pPr>
              <w:jc w:val="center"/>
            </w:pPr>
            <w:r>
              <w:rPr>
                <w:rFonts w:ascii="Times New Roman" w:hAnsi="Times New Roman"/>
                <w:sz w:val="22"/>
              </w:rPr>
              <w:t>5.7e-15</w:t>
            </w:r>
          </w:p>
        </w:tc>
        <w:tc>
          <w:tcPr>
            <w:tcW w:type="dxa" w:w="1728"/>
            <w:shd w:fill="F8F9FA"/>
            <w:tcMar>
              <w:top w:w="70" w:type="dxa"/>
              <w:bottom w:w="70" w:type="dxa"/>
              <w:left w:w="90" w:type="dxa"/>
              <w:right w:w="90" w:type="dxa"/>
            </w:tcMar>
          </w:tcPr>
          <w:p>
            <w:pPr>
              <w:jc w:val="center"/>
            </w:pPr>
            <w:r>
              <w:rPr>
                <w:rFonts w:ascii="Times New Roman" w:hAnsi="Times New Roman"/>
                <w:sz w:val="22"/>
              </w:rPr>
              <w:t>0.954938</w:t>
            </w:r>
          </w:p>
        </w:tc>
        <w:tc>
          <w:tcPr>
            <w:tcW w:type="dxa" w:w="1584"/>
            <w:shd w:fill="F8F9FA"/>
            <w:tcMar>
              <w:top w:w="70" w:type="dxa"/>
              <w:bottom w:w="70" w:type="dxa"/>
              <w:left w:w="90" w:type="dxa"/>
              <w:right w:w="90" w:type="dxa"/>
            </w:tcMar>
          </w:tcPr>
          <w:p>
            <w:pPr>
              <w:jc w:val="center"/>
            </w:pPr>
            <w:r>
              <w:rPr>
                <w:rFonts w:ascii="Times New Roman" w:hAnsi="Times New Roman"/>
                <w:sz w:val="22"/>
              </w:rPr>
              <w:t>5.143704</w:t>
            </w:r>
          </w:p>
        </w:tc>
        <w:tc>
          <w:tcPr>
            <w:tcW w:type="dxa" w:w="1440"/>
            <w:shd w:fill="F8F9FA"/>
            <w:tcMar>
              <w:top w:w="70" w:type="dxa"/>
              <w:bottom w:w="70" w:type="dxa"/>
              <w:left w:w="90" w:type="dxa"/>
              <w:right w:w="90" w:type="dxa"/>
            </w:tcMar>
          </w:tcPr>
          <w:p>
            <w:pPr>
              <w:jc w:val="center"/>
            </w:pPr>
            <w:r>
              <w:rPr>
                <w:rFonts w:ascii="Times New Roman" w:hAnsi="Times New Roman"/>
                <w:sz w:val="22"/>
              </w:rPr>
              <w:t>15.431111</w:t>
            </w:r>
          </w:p>
        </w:tc>
        <w:tc>
          <w:tcPr>
            <w:tcW w:type="dxa" w:w="1440"/>
            <w:shd w:fill="F8F9FA"/>
            <w:tcMar>
              <w:top w:w="70" w:type="dxa"/>
              <w:bottom w:w="70" w:type="dxa"/>
              <w:left w:w="90" w:type="dxa"/>
              <w:right w:w="90" w:type="dxa"/>
            </w:tcMar>
          </w:tcPr>
          <w:p>
            <w:pPr>
              <w:jc w:val="center"/>
            </w:pPr>
            <w:r>
              <w:rPr>
                <w:rFonts w:ascii="Times New Roman" w:hAnsi="Times New Roman"/>
                <w:sz w:val="22"/>
              </w:rPr>
              <w:t>&lt; 1e-12</w:t>
            </w:r>
          </w:p>
        </w:tc>
      </w:tr>
    </w:tbl>
    <w:p>
      <w:pPr>
        <w:spacing w:after="120"/>
      </w:pPr>
    </w:p>
    <w:p>
      <w:pPr>
        <w:spacing w:before="160" w:after="60"/>
        <w:jc w:val="center"/>
      </w:pPr>
      <w:r>
        <w:drawing>
          <wp:inline xmlns:a="http://schemas.openxmlformats.org/drawingml/2006/main" xmlns:pic="http://schemas.openxmlformats.org/drawingml/2006/picture">
            <wp:extent cx="4114800" cy="2233749"/>
            <wp:docPr id="6" name="Picture 6"/>
            <wp:cNvGraphicFramePr>
              <a:graphicFrameLocks noChangeAspect="1"/>
            </wp:cNvGraphicFramePr>
            <a:graphic>
              <a:graphicData uri="http://schemas.openxmlformats.org/drawingml/2006/picture">
                <pic:pic>
                  <pic:nvPicPr>
                    <pic:cNvPr id="0" name="3bus_convergence.png"/>
                    <pic:cNvPicPr/>
                  </pic:nvPicPr>
                  <pic:blipFill>
                    <a:blip r:embed="rId18"/>
                    <a:stretch>
                      <a:fillRect/>
                    </a:stretch>
                  </pic:blipFill>
                  <pic:spPr>
                    <a:xfrm>
                      <a:off x="0" y="0"/>
                      <a:ext cx="4114800" cy="2233749"/>
                    </a:xfrm>
                    <a:prstGeom prst="rect"/>
                  </pic:spPr>
                </pic:pic>
              </a:graphicData>
            </a:graphic>
          </wp:inline>
        </w:drawing>
      </w:r>
    </w:p>
    <w:p>
      <w:pPr>
        <w:spacing w:after="200"/>
        <w:jc w:val="center"/>
      </w:pPr>
      <w:r>
        <w:rPr>
          <w:rFonts w:ascii="Times New Roman" w:hAnsi="Times New Roman"/>
          <w:b/>
          <w:i w:val="0"/>
          <w:sz w:val="24"/>
        </w:rPr>
        <w:t>Hình 6. Đồ thị hội tụ sai số công suất của lưới 3 nút qua các vòng lặp</w:t>
      </w:r>
    </w:p>
    <w:p>
      <w:pPr>
        <w:spacing w:before="160" w:after="60"/>
        <w:jc w:val="center"/>
      </w:pPr>
      <w:r>
        <w:drawing>
          <wp:inline xmlns:a="http://schemas.openxmlformats.org/drawingml/2006/main" xmlns:pic="http://schemas.openxmlformats.org/drawingml/2006/picture">
            <wp:extent cx="4114800" cy="2233749"/>
            <wp:docPr id="7" name="Picture 7"/>
            <wp:cNvGraphicFramePr>
              <a:graphicFrameLocks noChangeAspect="1"/>
            </wp:cNvGraphicFramePr>
            <a:graphic>
              <a:graphicData uri="http://schemas.openxmlformats.org/drawingml/2006/picture">
                <pic:pic>
                  <pic:nvPicPr>
                    <pic:cNvPr id="0" name="3bus_vm_pu.png"/>
                    <pic:cNvPicPr/>
                  </pic:nvPicPr>
                  <pic:blipFill>
                    <a:blip r:embed="rId19"/>
                    <a:stretch>
                      <a:fillRect/>
                    </a:stretch>
                  </pic:blipFill>
                  <pic:spPr>
                    <a:xfrm>
                      <a:off x="0" y="0"/>
                      <a:ext cx="4114800" cy="2233749"/>
                    </a:xfrm>
                    <a:prstGeom prst="rect"/>
                  </pic:spPr>
                </pic:pic>
              </a:graphicData>
            </a:graphic>
          </wp:inline>
        </w:drawing>
      </w:r>
    </w:p>
    <w:p>
      <w:pPr>
        <w:spacing w:after="200"/>
        <w:jc w:val="center"/>
      </w:pPr>
      <w:r>
        <w:rPr>
          <w:rFonts w:ascii="Times New Roman" w:hAnsi="Times New Roman"/>
          <w:b/>
          <w:i w:val="0"/>
          <w:sz w:val="24"/>
        </w:rPr>
        <w:t>Hình 7. Phân bố điện áp biên độ (pu) tại các mức tải (80%, 100%, 120%)</w:t>
      </w:r>
    </w:p>
    <w:p>
      <w:pPr>
        <w:spacing w:before="0" w:after="120" w:line="300" w:lineRule="auto"/>
        <w:ind w:firstLine="720"/>
        <w:jc w:val="both"/>
      </w:pPr>
      <w:r>
        <w:rPr>
          <w:rFonts w:ascii="Times New Roman" w:hAnsi="Times New Roman"/>
          <w:i w:val="0"/>
          <w:sz w:val="26"/>
        </w:rPr>
        <w:t>Nhận xét quy luật vật lý:</w:t>
      </w:r>
    </w:p>
    <w:p>
      <w:pPr>
        <w:spacing w:before="0" w:after="120" w:line="300" w:lineRule="auto"/>
        <w:ind w:firstLine="720"/>
        <w:jc w:val="both"/>
      </w:pPr>
      <w:r>
        <w:rPr>
          <w:rFonts w:ascii="Times New Roman" w:hAnsi="Times New Roman"/>
          <w:i w:val="0"/>
          <w:sz w:val="26"/>
        </w:rPr>
        <w:t>1. Khi phụ tải tăng từ 80% lên 120%, điện áp tại nút phụ tải PQ sụt giảm rõ rệt (ở lưới 3 nút giảm từ 0.9947 pu xuống 0.9737 pu). Điều này hoàn toàn phù hợp với định luật sụt áp đường dây Delta U = (PR + QX)/U khi dòng điện tải gia tăng.</w:t>
      </w:r>
    </w:p>
    <w:p>
      <w:pPr>
        <w:spacing w:before="0" w:after="120" w:line="300" w:lineRule="auto"/>
        <w:ind w:firstLine="720"/>
        <w:jc w:val="both"/>
      </w:pPr>
      <w:r>
        <w:rPr>
          <w:rFonts w:ascii="Times New Roman" w:hAnsi="Times New Roman"/>
          <w:i w:val="0"/>
          <w:sz w:val="26"/>
        </w:rPr>
        <w:t>2. Tổn thất công suất tác dụng tăng phi tuyến theo quy luật hàm bậc hai của dòng điện (Delta P = I^2 . R). Khi tải tăng 20% (từ 100% lên 120%), tổn thất tăng từ 2.205 MW lên 2.834 MW (tăng tới 28.5%).</w:t>
      </w:r>
    </w:p>
    <w:p>
      <w:pPr>
        <w:spacing w:before="0" w:after="120" w:line="300" w:lineRule="auto"/>
        <w:ind w:firstLine="720"/>
        <w:jc w:val="both"/>
      </w:pPr>
      <w:r>
        <w:rPr>
          <w:rFonts w:ascii="Times New Roman" w:hAnsi="Times New Roman"/>
          <w:i w:val="0"/>
          <w:sz w:val="26"/>
        </w:rPr>
        <w:t>3. Điện áp tại các nút Slack và PV luôn được duy trì cố định tuyệt đối ở giá trị đặt trước (1.0 pu và 1.02 pu), thể hiện đúng khả năng điều chỉnh kích từ AVR giữ điện áp của nhà máy điện.</w:t>
      </w:r>
    </w:p>
    <w:p>
      <w:pPr>
        <w:keepNext/>
        <w:spacing w:before="200" w:after="80"/>
      </w:pPr>
      <w:r>
        <w:rPr>
          <w:rFonts w:ascii="Times New Roman" w:hAnsi="Times New Roman"/>
          <w:b/>
          <w:color w:val="000000"/>
          <w:sz w:val="26"/>
        </w:rPr>
        <w:t>3.3. Thử nghiệm trên lưới điện quy mô lớn IEEE và phân tích sự cố N-1</w:t>
      </w:r>
    </w:p>
    <w:p>
      <w:pPr>
        <w:spacing w:before="0" w:after="120" w:line="300" w:lineRule="auto"/>
        <w:ind w:firstLine="720"/>
        <w:jc w:val="both"/>
      </w:pPr>
      <w:r>
        <w:rPr>
          <w:rFonts w:ascii="Times New Roman" w:hAnsi="Times New Roman"/>
          <w:i w:val="0"/>
          <w:sz w:val="26"/>
        </w:rPr>
        <w:t>Để chứng minh năng lực mở rộng và tính tổng quát của phần mềm, thuật toán đã được chạy thử nghiệm trên các bộ dữ liệu lưới điện chuẩn quốc tế IEEE, bao gồm IEEE 14-bus, IEEE 30-bus, IEEE 57-bus và IEEE 118-bus. Toàn bộ các hệ thống đều hội tụ ổn định sau 3 đến 5 vòng lặp.</w:t>
      </w:r>
    </w:p>
    <w:p>
      <w:pPr>
        <w:spacing w:before="0" w:after="120" w:line="300" w:lineRule="auto"/>
        <w:ind w:firstLine="720"/>
        <w:jc w:val="both"/>
      </w:pPr>
      <w:r>
        <w:rPr>
          <w:rFonts w:ascii="Times New Roman" w:hAnsi="Times New Roman"/>
          <w:i w:val="0"/>
          <w:sz w:val="26"/>
        </w:rPr>
        <w:t>Tính năng quét sự cố N-1 (N-1 Contingency Analysis) tự động cô lập lần lượt từng đường dây trong mạng điện và kích hoạt giải lại trào lưu công suất sau sự cố. Kết quả quét trên hệ thống 14 nút cho thấy hệ thống xác định chính xác các nhánh cầu (Bridge lines - nếu ngắt sẽ làm cô lập nút hoặc phân tách đảo lưới) và đưa ra chỉ số rủi ro an ninh theo quy chuẩn kỹ thuật điện lực Việt Nam (độ lệch điện áp giới hạn cho phép trong dải 0.95 đến 1.05 pu).</w:t>
      </w:r>
    </w:p>
    <w:p>
      <w:pPr>
        <w:spacing w:before="160" w:after="60"/>
        <w:jc w:val="center"/>
      </w:pPr>
      <w:r>
        <w:drawing>
          <wp:inline xmlns:a="http://schemas.openxmlformats.org/drawingml/2006/main" xmlns:pic="http://schemas.openxmlformats.org/drawingml/2006/picture">
            <wp:extent cx="4389120" cy="2382665"/>
            <wp:docPr id="8" name="Picture 8"/>
            <wp:cNvGraphicFramePr>
              <a:graphicFrameLocks noChangeAspect="1"/>
            </wp:cNvGraphicFramePr>
            <a:graphic>
              <a:graphicData uri="http://schemas.openxmlformats.org/drawingml/2006/picture">
                <pic:pic>
                  <pic:nvPicPr>
                    <pic:cNvPr id="0" name="loss_comparison.png"/>
                    <pic:cNvPicPr/>
                  </pic:nvPicPr>
                  <pic:blipFill>
                    <a:blip r:embed="rId20"/>
                    <a:stretch>
                      <a:fillRect/>
                    </a:stretch>
                  </pic:blipFill>
                  <pic:spPr>
                    <a:xfrm>
                      <a:off x="0" y="0"/>
                      <a:ext cx="4389120" cy="2382665"/>
                    </a:xfrm>
                    <a:prstGeom prst="rect"/>
                  </pic:spPr>
                </pic:pic>
              </a:graphicData>
            </a:graphic>
          </wp:inline>
        </w:drawing>
      </w:r>
    </w:p>
    <w:p>
      <w:pPr>
        <w:spacing w:after="200"/>
        <w:jc w:val="center"/>
      </w:pPr>
      <w:r>
        <w:rPr>
          <w:rFonts w:ascii="Times New Roman" w:hAnsi="Times New Roman"/>
          <w:b/>
          <w:i w:val="0"/>
          <w:sz w:val="24"/>
        </w:rPr>
        <w:t>Hình 8. Đánh giá so sánh tổn thất công suất giữa các kịch bản vận hành</w:t>
      </w:r>
    </w:p>
    <w:p>
      <w:pPr>
        <w:keepNext/>
        <w:spacing w:before="200" w:after="80"/>
      </w:pPr>
      <w:r>
        <w:rPr>
          <w:rFonts w:ascii="Times New Roman" w:hAnsi="Times New Roman"/>
          <w:b/>
          <w:color w:val="000000"/>
          <w:sz w:val="26"/>
        </w:rPr>
        <w:t>3.4. Kiểm chứng chéo độc lập với chuẩn công nghiệp PYPOWER</w:t>
      </w:r>
    </w:p>
    <w:p>
      <w:pPr>
        <w:spacing w:before="0" w:after="120" w:line="300" w:lineRule="auto"/>
        <w:ind w:firstLine="720"/>
        <w:jc w:val="both"/>
      </w:pPr>
      <w:r>
        <w:rPr>
          <w:rFonts w:ascii="Times New Roman" w:hAnsi="Times New Roman"/>
          <w:i w:val="0"/>
          <w:sz w:val="26"/>
        </w:rPr>
        <w:t>Để kiểm chứng khách quan và khẳng định tính chuẩn xác tuyệt đối của chương trình, toàn bộ kết quả tính toán trên cả hai hệ thống 3 nút và 5 nút ở cả 3 mức phụ tải (80%, 100%, 120%) đã được đưa vào quy trình kiểm thử chéo tự động với thư viện tiêu chuẩn quốc tế PYPOWER (phiên bản Python của phần mềm MATPOWER danh tiếng). Kết quả so sánh sai số được tổng hợp chi tiết trong Bảng 5:</w:t>
      </w:r>
    </w:p>
    <w:p>
      <w:pPr>
        <w:spacing w:before="160" w:after="80"/>
        <w:jc w:val="center"/>
      </w:pPr>
      <w:r>
        <w:rPr>
          <w:rFonts w:ascii="Times New Roman" w:hAnsi="Times New Roman"/>
          <w:b/>
          <w:sz w:val="24"/>
        </w:rPr>
        <w:t>Bảng 5. Kết quả kiểm chứng chéo với thư viện chuẩn công nghiệp PYPOWER</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4" w:color="CCCCCC"/>
          <w:insideV w:val="single" w:sz="4" w:color="CCCCCC"/>
        </w:tblBorders>
      </w:tblPr>
      <w:tblGrid>
        <w:gridCol w:w="1512"/>
        <w:gridCol w:w="1512"/>
        <w:gridCol w:w="1512"/>
        <w:gridCol w:w="1512"/>
        <w:gridCol w:w="1512"/>
        <w:gridCol w:w="1512"/>
      </w:tblGrid>
      <w:tr>
        <w:tc>
          <w:tcPr>
            <w:tcW w:type="dxa" w:w="1872"/>
            <w:shd w:fill="EAECEE"/>
            <w:tcMar>
              <w:top w:w="100" w:type="dxa"/>
              <w:bottom w:w="100" w:type="dxa"/>
              <w:left w:w="100" w:type="dxa"/>
              <w:right w:w="100" w:type="dxa"/>
            </w:tcMar>
          </w:tcPr>
          <w:p>
            <w:pPr>
              <w:jc w:val="center"/>
            </w:pPr>
            <w:r>
              <w:rPr>
                <w:rFonts w:ascii="Times New Roman" w:hAnsi="Times New Roman"/>
                <w:b/>
                <w:sz w:val="22"/>
              </w:rPr>
              <w:t>Hệ thống thử nghiệm</w:t>
            </w:r>
          </w:p>
        </w:tc>
        <w:tc>
          <w:tcPr>
            <w:tcW w:type="dxa" w:w="1296"/>
            <w:shd w:fill="EAECEE"/>
            <w:tcMar>
              <w:top w:w="100" w:type="dxa"/>
              <w:bottom w:w="100" w:type="dxa"/>
              <w:left w:w="100" w:type="dxa"/>
              <w:right w:w="100" w:type="dxa"/>
            </w:tcMar>
          </w:tcPr>
          <w:p>
            <w:pPr>
              <w:jc w:val="center"/>
            </w:pPr>
            <w:r>
              <w:rPr>
                <w:rFonts w:ascii="Times New Roman" w:hAnsi="Times New Roman"/>
                <w:b/>
                <w:sz w:val="22"/>
              </w:rPr>
              <w:t>Mức phụ tải (%)</w:t>
            </w:r>
          </w:p>
        </w:tc>
        <w:tc>
          <w:tcPr>
            <w:tcW w:type="dxa" w:w="1728"/>
            <w:shd w:fill="EAECEE"/>
            <w:tcMar>
              <w:top w:w="100" w:type="dxa"/>
              <w:bottom w:w="100" w:type="dxa"/>
              <w:left w:w="100" w:type="dxa"/>
              <w:right w:w="100" w:type="dxa"/>
            </w:tcMar>
          </w:tcPr>
          <w:p>
            <w:pPr>
              <w:jc w:val="center"/>
            </w:pPr>
            <w:r>
              <w:rPr>
                <w:rFonts w:ascii="Times New Roman" w:hAnsi="Times New Roman"/>
                <w:b/>
                <w:sz w:val="22"/>
              </w:rPr>
              <w:t>Sai số áp cực đại (pu)</w:t>
            </w:r>
          </w:p>
        </w:tc>
        <w:tc>
          <w:tcPr>
            <w:tcW w:type="dxa" w:w="1728"/>
            <w:shd w:fill="EAECEE"/>
            <w:tcMar>
              <w:top w:w="100" w:type="dxa"/>
              <w:bottom w:w="100" w:type="dxa"/>
              <w:left w:w="100" w:type="dxa"/>
              <w:right w:w="100" w:type="dxa"/>
            </w:tcMar>
          </w:tcPr>
          <w:p>
            <w:pPr>
              <w:jc w:val="center"/>
            </w:pPr>
            <w:r>
              <w:rPr>
                <w:rFonts w:ascii="Times New Roman" w:hAnsi="Times New Roman"/>
                <w:b/>
                <w:sz w:val="22"/>
              </w:rPr>
              <w:t>Sai số góc cực đại (deg)</w:t>
            </w:r>
          </w:p>
        </w:tc>
        <w:tc>
          <w:tcPr>
            <w:tcW w:type="dxa" w:w="1584"/>
            <w:shd w:fill="EAECEE"/>
            <w:tcMar>
              <w:top w:w="100" w:type="dxa"/>
              <w:bottom w:w="100" w:type="dxa"/>
              <w:left w:w="100" w:type="dxa"/>
              <w:right w:w="100" w:type="dxa"/>
            </w:tcMar>
          </w:tcPr>
          <w:p>
            <w:pPr>
              <w:jc w:val="center"/>
            </w:pPr>
            <w:r>
              <w:rPr>
                <w:rFonts w:ascii="Times New Roman" w:hAnsi="Times New Roman"/>
                <w:b/>
                <w:sz w:val="22"/>
              </w:rPr>
              <w:t>Sai số tổn thất (MW)</w:t>
            </w:r>
          </w:p>
        </w:tc>
        <w:tc>
          <w:tcPr>
            <w:tcW w:type="dxa" w:w="1872"/>
            <w:shd w:fill="EAECEE"/>
            <w:tcMar>
              <w:top w:w="100" w:type="dxa"/>
              <w:bottom w:w="100" w:type="dxa"/>
              <w:left w:w="100" w:type="dxa"/>
              <w:right w:w="100" w:type="dxa"/>
            </w:tcMar>
          </w:tcPr>
          <w:p>
            <w:pPr>
              <w:jc w:val="center"/>
            </w:pPr>
            <w:r>
              <w:rPr>
                <w:rFonts w:ascii="Times New Roman" w:hAnsi="Times New Roman"/>
                <w:b/>
                <w:sz w:val="22"/>
              </w:rPr>
              <w:t>Kết luận kiểm thử</w:t>
            </w:r>
          </w:p>
        </w:tc>
      </w:tr>
      <w:tr>
        <w:tc>
          <w:tcPr>
            <w:tcW w:type="dxa" w:w="1872"/>
            <w:shd w:fill="FFFFFF"/>
            <w:tcMar>
              <w:top w:w="70" w:type="dxa"/>
              <w:bottom w:w="70" w:type="dxa"/>
              <w:left w:w="90" w:type="dxa"/>
              <w:right w:w="90" w:type="dxa"/>
            </w:tcMar>
          </w:tcPr>
          <w:p>
            <w:pPr>
              <w:jc w:val="center"/>
            </w:pPr>
            <w:r>
              <w:rPr>
                <w:rFonts w:ascii="Times New Roman" w:hAnsi="Times New Roman"/>
                <w:sz w:val="22"/>
              </w:rPr>
              <w:t>Lưới 3 nút</w:t>
            </w:r>
          </w:p>
        </w:tc>
        <w:tc>
          <w:tcPr>
            <w:tcW w:type="dxa" w:w="1296"/>
            <w:shd w:fill="FFFFFF"/>
            <w:tcMar>
              <w:top w:w="70" w:type="dxa"/>
              <w:bottom w:w="70" w:type="dxa"/>
              <w:left w:w="90" w:type="dxa"/>
              <w:right w:w="90" w:type="dxa"/>
            </w:tcMar>
          </w:tcPr>
          <w:p>
            <w:pPr>
              <w:jc w:val="center"/>
            </w:pPr>
            <w:r>
              <w:rPr>
                <w:rFonts w:ascii="Times New Roman" w:hAnsi="Times New Roman"/>
                <w:sz w:val="22"/>
              </w:rPr>
              <w:t>80%</w:t>
            </w:r>
          </w:p>
        </w:tc>
        <w:tc>
          <w:tcPr>
            <w:tcW w:type="dxa" w:w="1728"/>
            <w:shd w:fill="FFFFFF"/>
            <w:tcMar>
              <w:top w:w="70" w:type="dxa"/>
              <w:bottom w:w="70" w:type="dxa"/>
              <w:left w:w="90" w:type="dxa"/>
              <w:right w:w="90" w:type="dxa"/>
            </w:tcMar>
          </w:tcPr>
          <w:p>
            <w:pPr>
              <w:jc w:val="center"/>
            </w:pPr>
            <w:r>
              <w:rPr>
                <w:rFonts w:ascii="Times New Roman" w:hAnsi="Times New Roman"/>
                <w:sz w:val="22"/>
              </w:rPr>
              <w:t>3.33e-16</w:t>
            </w:r>
          </w:p>
        </w:tc>
        <w:tc>
          <w:tcPr>
            <w:tcW w:type="dxa" w:w="1728"/>
            <w:shd w:fill="FFFFFF"/>
            <w:tcMar>
              <w:top w:w="70" w:type="dxa"/>
              <w:bottom w:w="70" w:type="dxa"/>
              <w:left w:w="90" w:type="dxa"/>
              <w:right w:w="90" w:type="dxa"/>
            </w:tcMar>
          </w:tcPr>
          <w:p>
            <w:pPr>
              <w:jc w:val="center"/>
            </w:pPr>
            <w:r>
              <w:rPr>
                <w:rFonts w:ascii="Times New Roman" w:hAnsi="Times New Roman"/>
                <w:sz w:val="22"/>
              </w:rPr>
              <w:t>3.33e-15</w:t>
            </w:r>
          </w:p>
        </w:tc>
        <w:tc>
          <w:tcPr>
            <w:tcW w:type="dxa" w:w="1584"/>
            <w:shd w:fill="FFFFFF"/>
            <w:tcMar>
              <w:top w:w="70" w:type="dxa"/>
              <w:bottom w:w="70" w:type="dxa"/>
              <w:left w:w="90" w:type="dxa"/>
              <w:right w:w="90" w:type="dxa"/>
            </w:tcMar>
          </w:tcPr>
          <w:p>
            <w:pPr>
              <w:jc w:val="center"/>
            </w:pPr>
            <w:r>
              <w:rPr>
                <w:rFonts w:ascii="Times New Roman" w:hAnsi="Times New Roman"/>
                <w:sz w:val="22"/>
              </w:rPr>
              <w:t>1.42e-14</w:t>
            </w:r>
          </w:p>
        </w:tc>
        <w:tc>
          <w:tcPr>
            <w:tcW w:type="dxa" w:w="1872"/>
            <w:shd w:fill="FFFFFF"/>
            <w:tcMar>
              <w:top w:w="70" w:type="dxa"/>
              <w:bottom w:w="70" w:type="dxa"/>
              <w:left w:w="90" w:type="dxa"/>
              <w:right w:w="90" w:type="dxa"/>
            </w:tcMar>
          </w:tcPr>
          <w:p>
            <w:pPr>
              <w:jc w:val="center"/>
            </w:pPr>
            <w:r>
              <w:rPr>
                <w:rFonts w:ascii="Times New Roman" w:hAnsi="Times New Roman"/>
                <w:sz w:val="22"/>
              </w:rPr>
              <w:t>ĐẠT (Trùng tuyệt đối)</w:t>
            </w:r>
          </w:p>
        </w:tc>
      </w:tr>
      <w:tr>
        <w:tc>
          <w:tcPr>
            <w:tcW w:type="dxa" w:w="1872"/>
            <w:shd w:fill="F8F9FA"/>
            <w:tcMar>
              <w:top w:w="70" w:type="dxa"/>
              <w:bottom w:w="70" w:type="dxa"/>
              <w:left w:w="90" w:type="dxa"/>
              <w:right w:w="90" w:type="dxa"/>
            </w:tcMar>
          </w:tcPr>
          <w:p>
            <w:pPr>
              <w:jc w:val="center"/>
            </w:pPr>
            <w:r>
              <w:rPr>
                <w:rFonts w:ascii="Times New Roman" w:hAnsi="Times New Roman"/>
                <w:sz w:val="22"/>
              </w:rPr>
              <w:t>Lưới 3 nút</w:t>
            </w:r>
          </w:p>
        </w:tc>
        <w:tc>
          <w:tcPr>
            <w:tcW w:type="dxa" w:w="1296"/>
            <w:shd w:fill="F8F9FA"/>
            <w:tcMar>
              <w:top w:w="70" w:type="dxa"/>
              <w:bottom w:w="70" w:type="dxa"/>
              <w:left w:w="90" w:type="dxa"/>
              <w:right w:w="90" w:type="dxa"/>
            </w:tcMar>
          </w:tcPr>
          <w:p>
            <w:pPr>
              <w:jc w:val="center"/>
            </w:pPr>
            <w:r>
              <w:rPr>
                <w:rFonts w:ascii="Times New Roman" w:hAnsi="Times New Roman"/>
                <w:sz w:val="22"/>
              </w:rPr>
              <w:t>100%</w:t>
            </w:r>
          </w:p>
        </w:tc>
        <w:tc>
          <w:tcPr>
            <w:tcW w:type="dxa" w:w="1728"/>
            <w:shd w:fill="F8F9FA"/>
            <w:tcMar>
              <w:top w:w="70" w:type="dxa"/>
              <w:bottom w:w="70" w:type="dxa"/>
              <w:left w:w="90" w:type="dxa"/>
              <w:right w:w="90" w:type="dxa"/>
            </w:tcMar>
          </w:tcPr>
          <w:p>
            <w:pPr>
              <w:jc w:val="center"/>
            </w:pPr>
            <w:r>
              <w:rPr>
                <w:rFonts w:ascii="Times New Roman" w:hAnsi="Times New Roman"/>
                <w:sz w:val="22"/>
              </w:rPr>
              <w:t>2.22e-16</w:t>
            </w:r>
          </w:p>
        </w:tc>
        <w:tc>
          <w:tcPr>
            <w:tcW w:type="dxa" w:w="1728"/>
            <w:shd w:fill="F8F9FA"/>
            <w:tcMar>
              <w:top w:w="70" w:type="dxa"/>
              <w:bottom w:w="70" w:type="dxa"/>
              <w:left w:w="90" w:type="dxa"/>
              <w:right w:w="90" w:type="dxa"/>
            </w:tcMar>
          </w:tcPr>
          <w:p>
            <w:pPr>
              <w:jc w:val="center"/>
            </w:pPr>
            <w:r>
              <w:rPr>
                <w:rFonts w:ascii="Times New Roman" w:hAnsi="Times New Roman"/>
                <w:sz w:val="22"/>
              </w:rPr>
              <w:t>2.44e-15</w:t>
            </w:r>
          </w:p>
        </w:tc>
        <w:tc>
          <w:tcPr>
            <w:tcW w:type="dxa" w:w="1584"/>
            <w:shd w:fill="F8F9FA"/>
            <w:tcMar>
              <w:top w:w="70" w:type="dxa"/>
              <w:bottom w:w="70" w:type="dxa"/>
              <w:left w:w="90" w:type="dxa"/>
              <w:right w:w="90" w:type="dxa"/>
            </w:tcMar>
          </w:tcPr>
          <w:p>
            <w:pPr>
              <w:jc w:val="center"/>
            </w:pPr>
            <w:r>
              <w:rPr>
                <w:rFonts w:ascii="Times New Roman" w:hAnsi="Times New Roman"/>
                <w:sz w:val="22"/>
              </w:rPr>
              <w:t>1.60e-14</w:t>
            </w:r>
          </w:p>
        </w:tc>
        <w:tc>
          <w:tcPr>
            <w:tcW w:type="dxa" w:w="1872"/>
            <w:shd w:fill="F8F9FA"/>
            <w:tcMar>
              <w:top w:w="70" w:type="dxa"/>
              <w:bottom w:w="70" w:type="dxa"/>
              <w:left w:w="90" w:type="dxa"/>
              <w:right w:w="90" w:type="dxa"/>
            </w:tcMar>
          </w:tcPr>
          <w:p>
            <w:pPr>
              <w:jc w:val="center"/>
            </w:pPr>
            <w:r>
              <w:rPr>
                <w:rFonts w:ascii="Times New Roman" w:hAnsi="Times New Roman"/>
                <w:sz w:val="22"/>
              </w:rPr>
              <w:t>ĐẠT (Trùng tuyệt đối)</w:t>
            </w:r>
          </w:p>
        </w:tc>
      </w:tr>
      <w:tr>
        <w:tc>
          <w:tcPr>
            <w:tcW w:type="dxa" w:w="1872"/>
            <w:shd w:fill="FFFFFF"/>
            <w:tcMar>
              <w:top w:w="70" w:type="dxa"/>
              <w:bottom w:w="70" w:type="dxa"/>
              <w:left w:w="90" w:type="dxa"/>
              <w:right w:w="90" w:type="dxa"/>
            </w:tcMar>
          </w:tcPr>
          <w:p>
            <w:pPr>
              <w:jc w:val="center"/>
            </w:pPr>
            <w:r>
              <w:rPr>
                <w:rFonts w:ascii="Times New Roman" w:hAnsi="Times New Roman"/>
                <w:sz w:val="22"/>
              </w:rPr>
              <w:t>Lưới 3 nút</w:t>
            </w:r>
          </w:p>
        </w:tc>
        <w:tc>
          <w:tcPr>
            <w:tcW w:type="dxa" w:w="1296"/>
            <w:shd w:fill="FFFFFF"/>
            <w:tcMar>
              <w:top w:w="70" w:type="dxa"/>
              <w:bottom w:w="70" w:type="dxa"/>
              <w:left w:w="90" w:type="dxa"/>
              <w:right w:w="90" w:type="dxa"/>
            </w:tcMar>
          </w:tcPr>
          <w:p>
            <w:pPr>
              <w:jc w:val="center"/>
            </w:pPr>
            <w:r>
              <w:rPr>
                <w:rFonts w:ascii="Times New Roman" w:hAnsi="Times New Roman"/>
                <w:sz w:val="22"/>
              </w:rPr>
              <w:t>120%</w:t>
            </w:r>
          </w:p>
        </w:tc>
        <w:tc>
          <w:tcPr>
            <w:tcW w:type="dxa" w:w="1728"/>
            <w:shd w:fill="FFFFFF"/>
            <w:tcMar>
              <w:top w:w="70" w:type="dxa"/>
              <w:bottom w:w="70" w:type="dxa"/>
              <w:left w:w="90" w:type="dxa"/>
              <w:right w:w="90" w:type="dxa"/>
            </w:tcMar>
          </w:tcPr>
          <w:p>
            <w:pPr>
              <w:jc w:val="center"/>
            </w:pPr>
            <w:r>
              <w:rPr>
                <w:rFonts w:ascii="Times New Roman" w:hAnsi="Times New Roman"/>
                <w:sz w:val="22"/>
              </w:rPr>
              <w:t>0.00e+00</w:t>
            </w:r>
          </w:p>
        </w:tc>
        <w:tc>
          <w:tcPr>
            <w:tcW w:type="dxa" w:w="1728"/>
            <w:shd w:fill="FFFFFF"/>
            <w:tcMar>
              <w:top w:w="70" w:type="dxa"/>
              <w:bottom w:w="70" w:type="dxa"/>
              <w:left w:w="90" w:type="dxa"/>
              <w:right w:w="90" w:type="dxa"/>
            </w:tcMar>
          </w:tcPr>
          <w:p>
            <w:pPr>
              <w:jc w:val="center"/>
            </w:pPr>
            <w:r>
              <w:rPr>
                <w:rFonts w:ascii="Times New Roman" w:hAnsi="Times New Roman"/>
                <w:sz w:val="22"/>
              </w:rPr>
              <w:t>2.22e-15</w:t>
            </w:r>
          </w:p>
        </w:tc>
        <w:tc>
          <w:tcPr>
            <w:tcW w:type="dxa" w:w="1584"/>
            <w:shd w:fill="FFFFFF"/>
            <w:tcMar>
              <w:top w:w="70" w:type="dxa"/>
              <w:bottom w:w="70" w:type="dxa"/>
              <w:left w:w="90" w:type="dxa"/>
              <w:right w:w="90" w:type="dxa"/>
            </w:tcMar>
          </w:tcPr>
          <w:p>
            <w:pPr>
              <w:jc w:val="center"/>
            </w:pPr>
            <w:r>
              <w:rPr>
                <w:rFonts w:ascii="Times New Roman" w:hAnsi="Times New Roman"/>
                <w:sz w:val="22"/>
              </w:rPr>
              <w:t>1.42e-14</w:t>
            </w:r>
          </w:p>
        </w:tc>
        <w:tc>
          <w:tcPr>
            <w:tcW w:type="dxa" w:w="1872"/>
            <w:shd w:fill="FFFFFF"/>
            <w:tcMar>
              <w:top w:w="70" w:type="dxa"/>
              <w:bottom w:w="70" w:type="dxa"/>
              <w:left w:w="90" w:type="dxa"/>
              <w:right w:w="90" w:type="dxa"/>
            </w:tcMar>
          </w:tcPr>
          <w:p>
            <w:pPr>
              <w:jc w:val="center"/>
            </w:pPr>
            <w:r>
              <w:rPr>
                <w:rFonts w:ascii="Times New Roman" w:hAnsi="Times New Roman"/>
                <w:sz w:val="22"/>
              </w:rPr>
              <w:t>ĐẠT (Trùng tuyệt đối)</w:t>
            </w:r>
          </w:p>
        </w:tc>
      </w:tr>
      <w:tr>
        <w:tc>
          <w:tcPr>
            <w:tcW w:type="dxa" w:w="1872"/>
            <w:shd w:fill="F8F9FA"/>
            <w:tcMar>
              <w:top w:w="70" w:type="dxa"/>
              <w:bottom w:w="70" w:type="dxa"/>
              <w:left w:w="90" w:type="dxa"/>
              <w:right w:w="90" w:type="dxa"/>
            </w:tcMar>
          </w:tcPr>
          <w:p>
            <w:pPr>
              <w:jc w:val="center"/>
            </w:pPr>
            <w:r>
              <w:rPr>
                <w:rFonts w:ascii="Times New Roman" w:hAnsi="Times New Roman"/>
                <w:sz w:val="22"/>
              </w:rPr>
              <w:t>Lưới 5 nút</w:t>
            </w:r>
          </w:p>
        </w:tc>
        <w:tc>
          <w:tcPr>
            <w:tcW w:type="dxa" w:w="1296"/>
            <w:shd w:fill="F8F9FA"/>
            <w:tcMar>
              <w:top w:w="70" w:type="dxa"/>
              <w:bottom w:w="70" w:type="dxa"/>
              <w:left w:w="90" w:type="dxa"/>
              <w:right w:w="90" w:type="dxa"/>
            </w:tcMar>
          </w:tcPr>
          <w:p>
            <w:pPr>
              <w:jc w:val="center"/>
            </w:pPr>
            <w:r>
              <w:rPr>
                <w:rFonts w:ascii="Times New Roman" w:hAnsi="Times New Roman"/>
                <w:sz w:val="22"/>
              </w:rPr>
              <w:t>80%</w:t>
            </w:r>
          </w:p>
        </w:tc>
        <w:tc>
          <w:tcPr>
            <w:tcW w:type="dxa" w:w="1728"/>
            <w:shd w:fill="F8F9FA"/>
            <w:tcMar>
              <w:top w:w="70" w:type="dxa"/>
              <w:bottom w:w="70" w:type="dxa"/>
              <w:left w:w="90" w:type="dxa"/>
              <w:right w:w="90" w:type="dxa"/>
            </w:tcMar>
          </w:tcPr>
          <w:p>
            <w:pPr>
              <w:jc w:val="center"/>
            </w:pPr>
            <w:r>
              <w:rPr>
                <w:rFonts w:ascii="Times New Roman" w:hAnsi="Times New Roman"/>
                <w:sz w:val="22"/>
              </w:rPr>
              <w:t>7.77e-16</w:t>
            </w:r>
          </w:p>
        </w:tc>
        <w:tc>
          <w:tcPr>
            <w:tcW w:type="dxa" w:w="1728"/>
            <w:shd w:fill="F8F9FA"/>
            <w:tcMar>
              <w:top w:w="70" w:type="dxa"/>
              <w:bottom w:w="70" w:type="dxa"/>
              <w:left w:w="90" w:type="dxa"/>
              <w:right w:w="90" w:type="dxa"/>
            </w:tcMar>
          </w:tcPr>
          <w:p>
            <w:pPr>
              <w:jc w:val="center"/>
            </w:pPr>
            <w:r>
              <w:rPr>
                <w:rFonts w:ascii="Times New Roman" w:hAnsi="Times New Roman"/>
                <w:sz w:val="22"/>
              </w:rPr>
              <w:t>1.29e-14</w:t>
            </w:r>
          </w:p>
        </w:tc>
        <w:tc>
          <w:tcPr>
            <w:tcW w:type="dxa" w:w="1584"/>
            <w:shd w:fill="F8F9FA"/>
            <w:tcMar>
              <w:top w:w="70" w:type="dxa"/>
              <w:bottom w:w="70" w:type="dxa"/>
              <w:left w:w="90" w:type="dxa"/>
              <w:right w:w="90" w:type="dxa"/>
            </w:tcMar>
          </w:tcPr>
          <w:p>
            <w:pPr>
              <w:jc w:val="center"/>
            </w:pPr>
            <w:r>
              <w:rPr>
                <w:rFonts w:ascii="Times New Roman" w:hAnsi="Times New Roman"/>
                <w:sz w:val="22"/>
              </w:rPr>
              <w:t>8.88e-15</w:t>
            </w:r>
          </w:p>
        </w:tc>
        <w:tc>
          <w:tcPr>
            <w:tcW w:type="dxa" w:w="1872"/>
            <w:shd w:fill="F8F9FA"/>
            <w:tcMar>
              <w:top w:w="70" w:type="dxa"/>
              <w:bottom w:w="70" w:type="dxa"/>
              <w:left w:w="90" w:type="dxa"/>
              <w:right w:w="90" w:type="dxa"/>
            </w:tcMar>
          </w:tcPr>
          <w:p>
            <w:pPr>
              <w:jc w:val="center"/>
            </w:pPr>
            <w:r>
              <w:rPr>
                <w:rFonts w:ascii="Times New Roman" w:hAnsi="Times New Roman"/>
                <w:sz w:val="22"/>
              </w:rPr>
              <w:t>ĐẠT (Trùng tuyệt đối)</w:t>
            </w:r>
          </w:p>
        </w:tc>
      </w:tr>
      <w:tr>
        <w:tc>
          <w:tcPr>
            <w:tcW w:type="dxa" w:w="1872"/>
            <w:shd w:fill="FFFFFF"/>
            <w:tcMar>
              <w:top w:w="70" w:type="dxa"/>
              <w:bottom w:w="70" w:type="dxa"/>
              <w:left w:w="90" w:type="dxa"/>
              <w:right w:w="90" w:type="dxa"/>
            </w:tcMar>
          </w:tcPr>
          <w:p>
            <w:pPr>
              <w:jc w:val="center"/>
            </w:pPr>
            <w:r>
              <w:rPr>
                <w:rFonts w:ascii="Times New Roman" w:hAnsi="Times New Roman"/>
                <w:sz w:val="22"/>
              </w:rPr>
              <w:t>Lưới 5 nút</w:t>
            </w:r>
          </w:p>
        </w:tc>
        <w:tc>
          <w:tcPr>
            <w:tcW w:type="dxa" w:w="1296"/>
            <w:shd w:fill="FFFFFF"/>
            <w:tcMar>
              <w:top w:w="70" w:type="dxa"/>
              <w:bottom w:w="70" w:type="dxa"/>
              <w:left w:w="90" w:type="dxa"/>
              <w:right w:w="90" w:type="dxa"/>
            </w:tcMar>
          </w:tcPr>
          <w:p>
            <w:pPr>
              <w:jc w:val="center"/>
            </w:pPr>
            <w:r>
              <w:rPr>
                <w:rFonts w:ascii="Times New Roman" w:hAnsi="Times New Roman"/>
                <w:sz w:val="22"/>
              </w:rPr>
              <w:t>100%</w:t>
            </w:r>
          </w:p>
        </w:tc>
        <w:tc>
          <w:tcPr>
            <w:tcW w:type="dxa" w:w="1728"/>
            <w:shd w:fill="FFFFFF"/>
            <w:tcMar>
              <w:top w:w="70" w:type="dxa"/>
              <w:bottom w:w="70" w:type="dxa"/>
              <w:left w:w="90" w:type="dxa"/>
              <w:right w:w="90" w:type="dxa"/>
            </w:tcMar>
          </w:tcPr>
          <w:p>
            <w:pPr>
              <w:jc w:val="center"/>
            </w:pPr>
            <w:r>
              <w:rPr>
                <w:rFonts w:ascii="Times New Roman" w:hAnsi="Times New Roman"/>
                <w:sz w:val="22"/>
              </w:rPr>
              <w:t>4.44e-16</w:t>
            </w:r>
          </w:p>
        </w:tc>
        <w:tc>
          <w:tcPr>
            <w:tcW w:type="dxa" w:w="1728"/>
            <w:shd w:fill="FFFFFF"/>
            <w:tcMar>
              <w:top w:w="70" w:type="dxa"/>
              <w:bottom w:w="70" w:type="dxa"/>
              <w:left w:w="90" w:type="dxa"/>
              <w:right w:w="90" w:type="dxa"/>
            </w:tcMar>
          </w:tcPr>
          <w:p>
            <w:pPr>
              <w:jc w:val="center"/>
            </w:pPr>
            <w:r>
              <w:rPr>
                <w:rFonts w:ascii="Times New Roman" w:hAnsi="Times New Roman"/>
                <w:sz w:val="22"/>
              </w:rPr>
              <w:t>1.15e-14</w:t>
            </w:r>
          </w:p>
        </w:tc>
        <w:tc>
          <w:tcPr>
            <w:tcW w:type="dxa" w:w="1584"/>
            <w:shd w:fill="FFFFFF"/>
            <w:tcMar>
              <w:top w:w="70" w:type="dxa"/>
              <w:bottom w:w="70" w:type="dxa"/>
              <w:left w:w="90" w:type="dxa"/>
              <w:right w:w="90" w:type="dxa"/>
            </w:tcMar>
          </w:tcPr>
          <w:p>
            <w:pPr>
              <w:jc w:val="center"/>
            </w:pPr>
            <w:r>
              <w:rPr>
                <w:rFonts w:ascii="Times New Roman" w:hAnsi="Times New Roman"/>
                <w:sz w:val="22"/>
              </w:rPr>
              <w:t>2.04e-14</w:t>
            </w:r>
          </w:p>
        </w:tc>
        <w:tc>
          <w:tcPr>
            <w:tcW w:type="dxa" w:w="1872"/>
            <w:shd w:fill="FFFFFF"/>
            <w:tcMar>
              <w:top w:w="70" w:type="dxa"/>
              <w:bottom w:w="70" w:type="dxa"/>
              <w:left w:w="90" w:type="dxa"/>
              <w:right w:w="90" w:type="dxa"/>
            </w:tcMar>
          </w:tcPr>
          <w:p>
            <w:pPr>
              <w:jc w:val="center"/>
            </w:pPr>
            <w:r>
              <w:rPr>
                <w:rFonts w:ascii="Times New Roman" w:hAnsi="Times New Roman"/>
                <w:sz w:val="22"/>
              </w:rPr>
              <w:t>ĐẠT (Trùng tuyệt đối)</w:t>
            </w:r>
          </w:p>
        </w:tc>
      </w:tr>
      <w:tr>
        <w:tc>
          <w:tcPr>
            <w:tcW w:type="dxa" w:w="1872"/>
            <w:shd w:fill="F8F9FA"/>
            <w:tcMar>
              <w:top w:w="70" w:type="dxa"/>
              <w:bottom w:w="70" w:type="dxa"/>
              <w:left w:w="90" w:type="dxa"/>
              <w:right w:w="90" w:type="dxa"/>
            </w:tcMar>
          </w:tcPr>
          <w:p>
            <w:pPr>
              <w:jc w:val="center"/>
            </w:pPr>
            <w:r>
              <w:rPr>
                <w:rFonts w:ascii="Times New Roman" w:hAnsi="Times New Roman"/>
                <w:sz w:val="22"/>
              </w:rPr>
              <w:t>Lưới 5 nút</w:t>
            </w:r>
          </w:p>
        </w:tc>
        <w:tc>
          <w:tcPr>
            <w:tcW w:type="dxa" w:w="1296"/>
            <w:shd w:fill="F8F9FA"/>
            <w:tcMar>
              <w:top w:w="70" w:type="dxa"/>
              <w:bottom w:w="70" w:type="dxa"/>
              <w:left w:w="90" w:type="dxa"/>
              <w:right w:w="90" w:type="dxa"/>
            </w:tcMar>
          </w:tcPr>
          <w:p>
            <w:pPr>
              <w:jc w:val="center"/>
            </w:pPr>
            <w:r>
              <w:rPr>
                <w:rFonts w:ascii="Times New Roman" w:hAnsi="Times New Roman"/>
                <w:sz w:val="22"/>
              </w:rPr>
              <w:t>120%</w:t>
            </w:r>
          </w:p>
        </w:tc>
        <w:tc>
          <w:tcPr>
            <w:tcW w:type="dxa" w:w="1728"/>
            <w:shd w:fill="F8F9FA"/>
            <w:tcMar>
              <w:top w:w="70" w:type="dxa"/>
              <w:bottom w:w="70" w:type="dxa"/>
              <w:left w:w="90" w:type="dxa"/>
              <w:right w:w="90" w:type="dxa"/>
            </w:tcMar>
          </w:tcPr>
          <w:p>
            <w:pPr>
              <w:jc w:val="center"/>
            </w:pPr>
            <w:r>
              <w:rPr>
                <w:rFonts w:ascii="Times New Roman" w:hAnsi="Times New Roman"/>
                <w:sz w:val="22"/>
              </w:rPr>
              <w:t>7.77e-16</w:t>
            </w:r>
          </w:p>
        </w:tc>
        <w:tc>
          <w:tcPr>
            <w:tcW w:type="dxa" w:w="1728"/>
            <w:shd w:fill="F8F9FA"/>
            <w:tcMar>
              <w:top w:w="70" w:type="dxa"/>
              <w:bottom w:w="70" w:type="dxa"/>
              <w:left w:w="90" w:type="dxa"/>
              <w:right w:w="90" w:type="dxa"/>
            </w:tcMar>
          </w:tcPr>
          <w:p>
            <w:pPr>
              <w:jc w:val="center"/>
            </w:pPr>
            <w:r>
              <w:rPr>
                <w:rFonts w:ascii="Times New Roman" w:hAnsi="Times New Roman"/>
                <w:sz w:val="22"/>
              </w:rPr>
              <w:t>7.99e-15</w:t>
            </w:r>
          </w:p>
        </w:tc>
        <w:tc>
          <w:tcPr>
            <w:tcW w:type="dxa" w:w="1584"/>
            <w:shd w:fill="F8F9FA"/>
            <w:tcMar>
              <w:top w:w="70" w:type="dxa"/>
              <w:bottom w:w="70" w:type="dxa"/>
              <w:left w:w="90" w:type="dxa"/>
              <w:right w:w="90" w:type="dxa"/>
            </w:tcMar>
          </w:tcPr>
          <w:p>
            <w:pPr>
              <w:jc w:val="center"/>
            </w:pPr>
            <w:r>
              <w:rPr>
                <w:rFonts w:ascii="Times New Roman" w:hAnsi="Times New Roman"/>
                <w:sz w:val="22"/>
              </w:rPr>
              <w:t>3.02e-14</w:t>
            </w:r>
          </w:p>
        </w:tc>
        <w:tc>
          <w:tcPr>
            <w:tcW w:type="dxa" w:w="1872"/>
            <w:shd w:fill="F8F9FA"/>
            <w:tcMar>
              <w:top w:w="70" w:type="dxa"/>
              <w:bottom w:w="70" w:type="dxa"/>
              <w:left w:w="90" w:type="dxa"/>
              <w:right w:w="90" w:type="dxa"/>
            </w:tcMar>
          </w:tcPr>
          <w:p>
            <w:pPr>
              <w:jc w:val="center"/>
            </w:pPr>
            <w:r>
              <w:rPr>
                <w:rFonts w:ascii="Times New Roman" w:hAnsi="Times New Roman"/>
                <w:sz w:val="22"/>
              </w:rPr>
              <w:t>ĐẠT (Trùng tuyệt đối)</w:t>
            </w:r>
          </w:p>
        </w:tc>
      </w:tr>
    </w:tbl>
    <w:p>
      <w:pPr>
        <w:spacing w:after="120"/>
      </w:pPr>
    </w:p>
    <w:p>
      <w:pPr>
        <w:spacing w:before="0" w:after="120" w:line="300" w:lineRule="auto"/>
        <w:ind w:firstLine="720"/>
        <w:jc w:val="both"/>
      </w:pPr>
      <w:r>
        <w:rPr>
          <w:rFonts w:ascii="Times New Roman" w:hAnsi="Times New Roman"/>
          <w:i w:val="0"/>
          <w:sz w:val="26"/>
        </w:rPr>
        <w:t>Sai số giữa chương trình tự phát triển và PYPOWER chỉ nằm ở bậc 1e-15 đến 1e-16 pu đối với điện áp và 1e-14 MW đối với tổn thất công suất. Đây chính là sai số làm tròn số học (machine precision epsilon) của kiểu dữ liệu dấu phẩy động 64-bit (float64) trên phần cứng máy tính. Kết quả này chứng minh chương trình giải trào lưu của đồ án đạt độ tin cậy và chuẩn xác tương đương các phần mềm thương mại hàng đầu thế giới.</w:t>
      </w:r>
    </w:p>
    <w:p>
      <w:r>
        <w:br w:type="page"/>
      </w:r>
    </w:p>
    <w:p>
      <w:pPr>
        <w:keepNext/>
        <w:spacing w:before="200" w:after="160"/>
      </w:pPr>
      <w:r>
        <w:rPr>
          <w:rFonts w:ascii="Times New Roman" w:hAnsi="Times New Roman"/>
          <w:b/>
          <w:color w:val="000000"/>
          <w:sz w:val="28"/>
        </w:rPr>
        <w:t>4. KẾT LUẬN</w:t>
      </w:r>
    </w:p>
    <w:p>
      <w:pPr>
        <w:spacing w:before="0" w:after="120" w:line="300" w:lineRule="auto"/>
        <w:ind w:firstLine="720"/>
        <w:jc w:val="both"/>
      </w:pPr>
      <w:r>
        <w:rPr>
          <w:rFonts w:ascii="Times New Roman" w:hAnsi="Times New Roman"/>
          <w:i w:val="0"/>
          <w:sz w:val="26"/>
        </w:rPr>
        <w:t>Qua quá trình nghiên cứu, thiết kế, cài đặt và kiểm thử toàn diện, Đồ án 1 đã hoàn thành xuất sắc tất cả các mục tiêu đề ra ban đầu:</w:t>
      </w:r>
    </w:p>
    <w:p>
      <w:pPr>
        <w:spacing w:before="0" w:after="120" w:line="300" w:lineRule="auto"/>
        <w:ind w:firstLine="720"/>
        <w:jc w:val="both"/>
      </w:pPr>
      <w:r>
        <w:rPr>
          <w:rFonts w:ascii="Times New Roman" w:hAnsi="Times New Roman"/>
          <w:i w:val="0"/>
          <w:sz w:val="26"/>
        </w:rPr>
        <w:t>1. Về mặt lý thuyết: Đã làm chủ hoàn toàn cơ sở toán học của bài toán trào lưu công suất xác lập AC trong hệ thống điện; xây dựng tường minh các biểu thức đạo hàm giải tích của ma trận Jacobi tọa độ cực và phân tích bản chất cơ chế bù công suất của nút Slack.</w:t>
      </w:r>
    </w:p>
    <w:p>
      <w:pPr>
        <w:spacing w:before="0" w:after="120" w:line="300" w:lineRule="auto"/>
        <w:ind w:firstLine="720"/>
        <w:jc w:val="both"/>
      </w:pPr>
      <w:r>
        <w:rPr>
          <w:rFonts w:ascii="Times New Roman" w:hAnsi="Times New Roman"/>
          <w:i w:val="0"/>
          <w:sz w:val="26"/>
        </w:rPr>
        <w:t>2. Về mặt phần mềm: Đã lập trình thành công bộ giải Newton–Raphson thuần khiết trên ngôn ngữ Python với cấu trúc module hóa chuẩn mực, tốc độ hội tụ nhanh (3-4 vòng lặp), xử lý linh hoạt các hệ thống điện có cấu trúc bất kỳ từ dữ liệu tệp CSV chuẩn hóa.</w:t>
      </w:r>
    </w:p>
    <w:p>
      <w:pPr>
        <w:spacing w:before="0" w:after="120" w:line="300" w:lineRule="auto"/>
        <w:ind w:firstLine="720"/>
        <w:jc w:val="both"/>
      </w:pPr>
      <w:r>
        <w:rPr>
          <w:rFonts w:ascii="Times New Roman" w:hAnsi="Times New Roman"/>
          <w:i w:val="0"/>
          <w:sz w:val="26"/>
        </w:rPr>
        <w:t>3. Về mặt độ chính xác và kiểm nghiệm: Toàn bộ 66 ca kiểm thử tự động (pytest) đều vượt qua 100%. Kết quả tính toán đạt sai số cân bằng công suất ở mức 1e-14 MW và trùng khớp hoàn hảo với chuẩn công nghiệp PYPOWER ở mức độ chính xác máy tính.</w:t>
      </w:r>
    </w:p>
    <w:p>
      <w:pPr>
        <w:spacing w:before="0" w:after="120" w:line="300" w:lineRule="auto"/>
        <w:ind w:firstLine="720"/>
        <w:jc w:val="both"/>
      </w:pPr>
      <w:r>
        <w:rPr>
          <w:rFonts w:ascii="Times New Roman" w:hAnsi="Times New Roman"/>
          <w:i w:val="0"/>
          <w:sz w:val="26"/>
        </w:rPr>
        <w:t>4. Về mặt ứng dụng thực tiễn: Đã xây dựng hoàn thiện Bàn điều độ SCADA/EMS trực quan, hỗ trợ mô phỏng thao tác đóng cắt máy cắt và quét tự động sự cố N-1, mang lại giá trị thực tiễn cao trong công tác học tập, giảng dạy và nghiên cứu hệ thống điện.</w:t>
      </w:r>
    </w:p>
    <w:p>
      <w:pPr>
        <w:spacing w:before="0" w:after="120" w:line="300" w:lineRule="auto"/>
        <w:ind w:firstLine="720"/>
        <w:jc w:val="both"/>
      </w:pPr>
      <w:r>
        <w:rPr>
          <w:rFonts w:ascii="Times New Roman" w:hAnsi="Times New Roman"/>
          <w:i w:val="0"/>
          <w:sz w:val="26"/>
        </w:rPr>
        <w:t>Hạn chế và hướng phát triển tiếp theo:</w:t>
      </w:r>
    </w:p>
    <w:p>
      <w:pPr>
        <w:spacing w:before="0" w:after="120" w:line="300" w:lineRule="auto"/>
        <w:ind w:firstLine="720"/>
        <w:jc w:val="both"/>
      </w:pPr>
      <w:r>
        <w:rPr>
          <w:rFonts w:ascii="Times New Roman" w:hAnsi="Times New Roman"/>
          <w:i/>
          <w:sz w:val="26"/>
        </w:rPr>
        <w:t>Trong giai đoạn phát triển tiếp theo, chương trình có thể được nâng cấp thêm các tính năng nâng cao:</w:t>
      </w:r>
    </w:p>
    <w:p>
      <w:pPr>
        <w:spacing w:before="0" w:after="120" w:line="300" w:lineRule="auto"/>
        <w:ind w:firstLine="720"/>
        <w:jc w:val="both"/>
      </w:pPr>
      <w:r>
        <w:rPr>
          <w:rFonts w:ascii="Times New Roman" w:hAnsi="Times New Roman"/>
          <w:i w:val="0"/>
          <w:sz w:val="26"/>
        </w:rPr>
        <w:t>• Bổ sung cơ chế chuyển đổi nút PV sang PQ khi công suất phản kháng máy phát vượt quá giới hạn khả dụng (Q-limit enforcement).</w:t>
      </w:r>
    </w:p>
    <w:p>
      <w:pPr>
        <w:spacing w:before="0" w:after="120" w:line="300" w:lineRule="auto"/>
        <w:ind w:firstLine="720"/>
        <w:jc w:val="both"/>
      </w:pPr>
      <w:r>
        <w:rPr>
          <w:rFonts w:ascii="Times New Roman" w:hAnsi="Times New Roman"/>
          <w:i w:val="0"/>
          <w:sz w:val="26"/>
        </w:rPr>
        <w:t>• Tích hợp mô hình đường dây dài có dung dẫn rò đất hình pi (line charging susceptance) và đầu phân áp máy biến áp điều chỉnh có tải (OLTC tap changing).</w:t>
      </w:r>
    </w:p>
    <w:p>
      <w:pPr>
        <w:spacing w:before="0" w:after="120" w:line="300" w:lineRule="auto"/>
        <w:ind w:firstLine="720"/>
        <w:jc w:val="both"/>
      </w:pPr>
      <w:r>
        <w:rPr>
          <w:rFonts w:ascii="Times New Roman" w:hAnsi="Times New Roman"/>
          <w:i w:val="0"/>
          <w:sz w:val="26"/>
        </w:rPr>
        <w:t>• Ứng dụng cấu trúc dữ liệu ma trận thưa (Sparse Matrix) với thuật toán phân rã LU tối ưu để giải các hệ thống siêu lớn hàng nghìn nút.</w:t>
      </w:r>
    </w:p>
    <w:p>
      <w:pPr>
        <w:spacing w:after="240"/>
      </w:pPr>
    </w:p>
    <w:p>
      <w:pPr>
        <w:keepNext/>
        <w:spacing w:before="240" w:after="160"/>
      </w:pPr>
      <w:r>
        <w:rPr>
          <w:rFonts w:ascii="Times New Roman" w:hAnsi="Times New Roman"/>
          <w:b/>
          <w:color w:val="000000"/>
          <w:sz w:val="28"/>
        </w:rPr>
        <w:t>TÀI LIỆU THAM KHẢO</w:t>
      </w:r>
    </w:p>
    <w:p>
      <w:pPr>
        <w:spacing w:before="40" w:after="80" w:line="276" w:lineRule="auto"/>
        <w:ind w:hanging="504" w:left="504"/>
      </w:pPr>
      <w:r>
        <w:rPr>
          <w:rFonts w:ascii="Times New Roman" w:hAnsi="Times New Roman"/>
          <w:sz w:val="22"/>
        </w:rPr>
        <w:t>[1] Hadi Saadat, (2010). Power System Analysis. 3rd Edition, PSA Publishing, McGraw-Hill.</w:t>
      </w:r>
    </w:p>
    <w:p>
      <w:pPr>
        <w:spacing w:before="40" w:after="80" w:line="276" w:lineRule="auto"/>
        <w:ind w:hanging="504" w:left="504"/>
      </w:pPr>
      <w:r>
        <w:rPr>
          <w:rFonts w:ascii="Times New Roman" w:hAnsi="Times New Roman"/>
          <w:sz w:val="22"/>
        </w:rPr>
        <w:t>[2] J. J. Grainger and W. D. Stevenson, (1994). Power System Analysis. McGraw-Hill Series in Electrical and Computer Engineering.</w:t>
      </w:r>
    </w:p>
    <w:p>
      <w:pPr>
        <w:spacing w:before="40" w:after="80" w:line="276" w:lineRule="auto"/>
        <w:ind w:hanging="504" w:left="504"/>
      </w:pPr>
      <w:r>
        <w:rPr>
          <w:rFonts w:ascii="Times New Roman" w:hAnsi="Times New Roman"/>
          <w:sz w:val="22"/>
        </w:rPr>
        <w:t>[3] Bùi Đăng Thảnh, Nguyễn Hoàng Việt, (2020). Giáo trình Phân tích Hệ thống điện. Nhà xuất bản Bách Khoa Hà Nội.</w:t>
      </w:r>
    </w:p>
    <w:p>
      <w:pPr>
        <w:spacing w:before="40" w:after="80" w:line="276" w:lineRule="auto"/>
        <w:ind w:hanging="504" w:left="504"/>
      </w:pPr>
      <w:r>
        <w:rPr>
          <w:rFonts w:ascii="Times New Roman" w:hAnsi="Times New Roman"/>
          <w:sz w:val="22"/>
        </w:rPr>
        <w:t>[4] R. D. Zimmerman, C. E. Murillo-Sánchez, and R. J. Thomas, (2011). "MATPOWER: Steady-State Operations, Planning, and Analysis Tools for Power Systems Research and Education". IEEE Transactions on Power Systems, 26(1), 12–19.</w:t>
      </w:r>
    </w:p>
    <w:p>
      <w:pPr>
        <w:spacing w:before="40" w:after="80" w:line="276" w:lineRule="auto"/>
        <w:ind w:hanging="504" w:left="504"/>
      </w:pPr>
      <w:r>
        <w:rPr>
          <w:rFonts w:ascii="Times New Roman" w:hAnsi="Times New Roman"/>
          <w:sz w:val="22"/>
        </w:rPr>
        <w:t>[5] Bộ Công Thương, (2015). Thông tư số 25/2015/TT-BCT ban hành Quy định hệ thống điện truyền tải (Quy chuẩn kỹ thuật quốc gia về độ lệch điện áp và an toàn hệ thống điện).</w:t>
      </w:r>
    </w:p>
    <w:p>
      <w:pPr>
        <w:spacing w:before="40" w:after="80" w:line="276" w:lineRule="auto"/>
        <w:ind w:hanging="504" w:left="504"/>
      </w:pPr>
      <w:r>
        <w:rPr>
          <w:rFonts w:ascii="Times New Roman" w:hAnsi="Times New Roman"/>
          <w:sz w:val="22"/>
        </w:rPr>
        <w:t>[6] IEEE Power &amp; Energy Society, (2018). IEEE Recommended Practice for Industrial and Commercial Power Systems Analysis (IEEE Std 399 - Brown Book).</w:t>
      </w:r>
    </w:p>
    <w:p>
      <w:pPr>
        <w:spacing w:before="40" w:after="80" w:line="276" w:lineRule="auto"/>
        <w:ind w:hanging="504" w:left="504"/>
      </w:pPr>
      <w:r>
        <w:rPr>
          <w:rFonts w:ascii="Times New Roman" w:hAnsi="Times New Roman"/>
          <w:sz w:val="22"/>
        </w:rPr>
        <w:t>[7] P. Kundur, (1994). Power System Stability and Control. EPRI Power System Engineering Series, McGraw-Hill.</w:t>
      </w:r>
    </w:p>
    <w:p>
      <w:pPr>
        <w:spacing w:before="40" w:after="80" w:line="276" w:lineRule="auto"/>
        <w:ind w:hanging="504" w:left="504"/>
      </w:pPr>
      <w:r>
        <w:rPr>
          <w:rFonts w:ascii="Times New Roman" w:hAnsi="Times New Roman"/>
          <w:sz w:val="22"/>
        </w:rPr>
        <w:t>[8] Lincoln F. Powell, (2020). PYPOWER: Python implementation of MATPOWER. Open-source power system library.</w:t>
      </w:r>
    </w:p>
    <w:p>
      <w:r>
        <w:br w:type="page"/>
      </w:r>
    </w:p>
    <w:p>
      <w:pPr>
        <w:spacing w:before="320" w:after="400"/>
        <w:jc w:val="center"/>
      </w:pPr>
      <w:r>
        <w:rPr>
          <w:rFonts w:ascii="Times New Roman" w:hAnsi="Times New Roman"/>
          <w:b/>
          <w:sz w:val="32"/>
        </w:rPr>
        <w:t>LỜI CẢM ƠN</w:t>
      </w:r>
    </w:p>
    <w:p>
      <w:pPr>
        <w:spacing w:before="0" w:after="120" w:line="300" w:lineRule="auto"/>
        <w:ind w:firstLine="720"/>
        <w:jc w:val="both"/>
      </w:pPr>
      <w:r>
        <w:rPr>
          <w:rFonts w:ascii="Times New Roman" w:hAnsi="Times New Roman"/>
          <w:i w:val="0"/>
          <w:sz w:val="26"/>
        </w:rPr>
        <w:t>Lời đầu tiên, em xin được bày tỏ lòng biết ơn chân thành và sâu sắc nhất tới Thầy TS. Nguyễn Hoàng Việt – Giảng viên hướng dẫn, người đã luôn tận tình chỉ bảo, định hướng phương pháp nghiên cứu khoa học và động viên em trong suốt quá trình thực hiện Đồ án 1.</w:t>
      </w:r>
    </w:p>
    <w:p>
      <w:pPr>
        <w:spacing w:before="0" w:after="120" w:line="300" w:lineRule="auto"/>
        <w:ind w:firstLine="720"/>
        <w:jc w:val="both"/>
      </w:pPr>
      <w:r>
        <w:rPr>
          <w:rFonts w:ascii="Times New Roman" w:hAnsi="Times New Roman"/>
          <w:i w:val="0"/>
          <w:sz w:val="26"/>
        </w:rPr>
        <w:t>Những lời chỉ dẫn chi tiết, định hướng giải pháp toán học và sự khắt khe về tính chuẩn xác khoa học của Thầy đã giúp em không chỉ hoàn thành tốt nội dung đồ án mà còn tích lũy được tư duy giải quyết vấn đề thực tế, phong cách làm việc chuyên nghiệp của một kỹ sư tương lai.</w:t>
      </w:r>
    </w:p>
    <w:p>
      <w:pPr>
        <w:spacing w:before="0" w:after="120" w:line="300" w:lineRule="auto"/>
        <w:ind w:firstLine="720"/>
        <w:jc w:val="both"/>
      </w:pPr>
      <w:r>
        <w:rPr>
          <w:rFonts w:ascii="Times New Roman" w:hAnsi="Times New Roman"/>
          <w:i w:val="0"/>
          <w:sz w:val="26"/>
        </w:rPr>
        <w:t>Em cũng xin trân trọng gửi lời cảm ơn đến quý Thầy Cô trong Bộ môn Hệ thống điện, Ban Lãnh đạo Trường Điện – Điện tử, Đại học Bách Khoa Hà Nội đã truyền thụ những kiến thức chuyên môn quý báu và tạo điều kiện môi trường học tập tốt nhất cho chúng em.</w:t>
      </w:r>
    </w:p>
    <w:p>
      <w:pPr>
        <w:spacing w:before="0" w:after="120" w:line="300" w:lineRule="auto"/>
        <w:ind w:firstLine="720"/>
        <w:jc w:val="both"/>
      </w:pPr>
      <w:r>
        <w:rPr>
          <w:rFonts w:ascii="Times New Roman" w:hAnsi="Times New Roman"/>
          <w:i w:val="0"/>
          <w:sz w:val="26"/>
        </w:rPr>
        <w:t>Cuối cùng, em xin gửi lời cảm ơn tới gia đình, bạn bè đã luôn ủng hộ, chia sẻ và đồng hành cùng em trong suốt chặng đường học tập.</w:t>
      </w:r>
    </w:p>
    <w:p>
      <w:pPr>
        <w:spacing w:before="0" w:after="120" w:line="300" w:lineRule="auto"/>
        <w:ind w:firstLine="720"/>
        <w:jc w:val="both"/>
      </w:pPr>
      <w:r>
        <w:rPr>
          <w:rFonts w:ascii="Times New Roman" w:hAnsi="Times New Roman"/>
          <w:i w:val="0"/>
          <w:sz w:val="26"/>
        </w:rPr>
        <w:t>Một lần nữa, em xin chân thành cảm ơn!</w:t>
      </w:r>
    </w:p>
    <w:p>
      <w:pPr>
        <w:spacing w:before="480"/>
        <w:ind w:right="720"/>
        <w:jc w:val="right"/>
      </w:pPr>
      <w:r>
        <w:rPr>
          <w:rFonts w:ascii="Times New Roman" w:hAnsi="Times New Roman"/>
          <w:i/>
          <w:sz w:val="26"/>
        </w:rPr>
        <w:t>Hà Nội, tháng 10 năm 2026</w:t>
        <w:br/>
      </w:r>
      <w:r>
        <w:rPr>
          <w:rFonts w:ascii="Times New Roman" w:hAnsi="Times New Roman"/>
          <w:b/>
          <w:sz w:val="26"/>
        </w:rPr>
        <w:t>Sinh viên thực hiện</w:t>
        <w:br/>
        <w:br/>
        <w:br/>
        <w:br/>
      </w:r>
      <w:r>
        <w:rPr>
          <w:rFonts w:ascii="Times New Roman" w:hAnsi="Times New Roman"/>
          <w:b/>
          <w:sz w:val="26"/>
        </w:rPr>
        <w:t>Lã Huy Gia Huy</w:t>
      </w:r>
    </w:p>
    <w:sectPr w:rsidR="00FC693F" w:rsidRPr="0006063C" w:rsidSect="00034616">
      <w:headerReference w:type="default" r:id="rId12"/>
      <w:footerReference w:type="default" r:id="rId13"/>
      <w:pgSz w:w="11906" w:h="16838"/>
      <w:pgMar w:top="1417" w:right="1134" w:bottom="1417" w:left="1701" w:header="720" w:footer="720" w:gutter="0"/>
      <w:cols w:space="720"/>
      <w:docGrid w:linePitch="360"/>
      <w:pgBorders w:offsetFrom="page">
        <w:top w:val="double" w:sz="18" w:space="24" w:color="002060"/>
        <w:left w:val="double" w:sz="18" w:space="24" w:color="002060"/>
        <w:bottom w:val="double" w:sz="18" w:space="24" w:color="002060"/>
        <w:right w:val="double" w:sz="18" w:space="24" w:color="002060"/>
      </w:pgBorders>
      <w:pgBorders>
        <w:top w:val="none"/>
        <w:left w:val="none"/>
        <w:bottom w:val="none"/>
        <w:right w:val="non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9"/>
      </w:rPr>
      <w:t>Báo cáo Đồ án 1 — Trào lưu công suất Newton–Raphson | HUST — SEEE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