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a82dfa7b2b8048653f2c8ff74ce441acb705b4"/>
    <w:p>
      <w:pPr>
        <w:pStyle w:val="Heading1"/>
      </w:pPr>
      <w:r>
        <w:t xml:space="preserve">IEEE Format Review — StegoVault Research Paper</w:t>
      </w:r>
    </w:p>
    <w:bookmarkStart w:id="9" w:name="overall-verdict"/>
    <w:p>
      <w:pPr>
        <w:pStyle w:val="Heading2"/>
      </w:pPr>
      <w:r>
        <w:t xml:space="preserve">Overall Verdict</w:t>
      </w:r>
    </w:p>
    <w:p>
      <w:pPr>
        <w:pStyle w:val="FirstParagraph"/>
      </w:pPr>
      <w:r>
        <w:t xml:space="preserve">The paper is</w:t>
      </w:r>
      <w:r>
        <w:t xml:space="preserve"> </w:t>
      </w:r>
      <w:r>
        <w:rPr>
          <w:b/>
          <w:bCs/>
        </w:rPr>
        <w:t xml:space="preserve">well-written with strong technical content</w:t>
      </w:r>
      <w:r>
        <w:t xml:space="preserve">, but it has</w:t>
      </w:r>
      <w:r>
        <w:t xml:space="preserve"> </w:t>
      </w:r>
      <w:r>
        <w:rPr>
          <w:b/>
          <w:bCs/>
        </w:rPr>
        <w:t xml:space="preserve">several IEEE formatting issues</w:t>
      </w:r>
      <w:r>
        <w:t xml:space="preserve"> </w:t>
      </w:r>
      <w:r>
        <w:t xml:space="preserve">that would cause rejection or revision requests at any IEEE conference/journal. Below is a detailed checklist.</w:t>
      </w:r>
    </w:p>
    <w:p>
      <w:r>
        <w:pict>
          <v:rect style="width:0;height:1.5pt" o:hralign="center" o:hrstd="t" o:hr="t"/>
        </w:pict>
      </w:r>
    </w:p>
    <w:bookmarkEnd w:id="9"/>
    <w:bookmarkStart w:id="10" w:name="whats-done-well"/>
    <w:p>
      <w:pPr>
        <w:pStyle w:val="Heading2"/>
      </w:pPr>
      <w:r>
        <w:t xml:space="preserve">✅ What’s Done Well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Bracketed numeric citations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–</w:t>
            </w:r>
            <w:r>
              <w:rPr>
                <w:rStyle w:val="VerbatimChar"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✅ Correct IEEE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present and well-structured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 section present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section structure (Intro → Problem → Lit Review → Method → Impl → Results → Conclusion → Future)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list at the end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Mathematical equations properly used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with comparative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use of italics for journal/book titles in references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0" w:name="issues-found-by-severity"/>
    <w:p>
      <w:pPr>
        <w:pStyle w:val="Heading2"/>
      </w:pPr>
      <w:r>
        <w:t xml:space="preserve">❌ Issues Found (by Severity)</w:t>
      </w:r>
    </w:p>
    <w:bookmarkStart w:id="17" w:name="critical-will-cause-rejection"/>
    <w:p>
      <w:pPr>
        <w:pStyle w:val="Heading3"/>
      </w:pPr>
      <w:r>
        <w:t xml:space="preserve">🔴 Critical — Will Cause Rejection</w:t>
      </w:r>
    </w:p>
    <w:bookmarkStart w:id="11" w:name="X1306160e4907438171461c836ee3089efde571c"/>
    <w:p>
      <w:pPr>
        <w:pStyle w:val="Heading4"/>
      </w:pPr>
      <w:r>
        <w:t xml:space="preserve">1. Section Numbering: Must use Roman Numerals, Not Arabic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Primary sections use Roman numerals —</w:t>
      </w:r>
      <w:r>
        <w:t xml:space="preserve"> </w:t>
      </w:r>
      <w:r>
        <w:rPr>
          <w:rStyle w:val="VerbatimChar"/>
        </w:rPr>
        <w:t xml:space="preserve">I. INTRODUCTION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II. PROBLEM STATEMENT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Uses Arabic numbers —</w:t>
      </w:r>
      <w:r>
        <w:t xml:space="preserve"> </w:t>
      </w:r>
      <w:r>
        <w:rPr>
          <w:rStyle w:val="VerbatimChar"/>
        </w:rPr>
        <w:t xml:space="preserve">1. Introduction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2. Problem Statement</w:t>
      </w:r>
      <w:r>
        <w:t xml:space="preserve">, etc.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This is the most visible IEEE formatting violation. Every IEEE template mandates Roman numeral section headings in</w:t>
      </w:r>
      <w:r>
        <w:t xml:space="preserve"> </w:t>
      </w:r>
      <w:r>
        <w:rPr>
          <w:b/>
          <w:bCs/>
        </w:rPr>
        <w:t xml:space="preserve">ALL CAPS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Change all</w:t>
      </w:r>
      <w:r>
        <w:t xml:space="preserve"> </w:t>
      </w:r>
      <w:r>
        <w:rPr>
          <w:rStyle w:val="VerbatimChar"/>
        </w:rPr>
        <w:t xml:space="preserve">## 1. Introduction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## I. INTRODUCTION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## 2. Problem Statement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## II. PROBLEM STATEMENT</w:t>
      </w:r>
      <w:r>
        <w:t xml:space="preserve">, etc. Subsections become</w:t>
      </w:r>
      <w:r>
        <w:t xml:space="preserve"> </w:t>
      </w:r>
      <w:r>
        <w:rPr>
          <w:rStyle w:val="VerbatimChar"/>
        </w:rPr>
        <w:t xml:space="preserve">A.</w:t>
      </w:r>
      <w:r>
        <w:t xml:space="preserve">,</w:t>
      </w:r>
      <w:r>
        <w:t xml:space="preserve"> </w:t>
      </w:r>
      <w:r>
        <w:rPr>
          <w:rStyle w:val="VerbatimChar"/>
        </w:rPr>
        <w:t xml:space="preserve">B.</w:t>
      </w:r>
      <w:r>
        <w:t xml:space="preserve">,</w:t>
      </w:r>
      <w:r>
        <w:t xml:space="preserve"> </w:t>
      </w:r>
      <w:r>
        <w:rPr>
          <w:rStyle w:val="VerbatimChar"/>
        </w:rPr>
        <w:t xml:space="preserve">C.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4.1</w:t>
      </w:r>
      <w:r>
        <w:t xml:space="preserve">,</w:t>
      </w:r>
      <w:r>
        <w:t xml:space="preserve"> </w:t>
      </w:r>
      <w:r>
        <w:rPr>
          <w:rStyle w:val="VerbatimChar"/>
        </w:rPr>
        <w:t xml:space="preserve">4.2</w:t>
      </w:r>
      <w:r>
        <w:t xml:space="preserve">,</w:t>
      </w:r>
      <w:r>
        <w:t xml:space="preserve"> </w:t>
      </w:r>
      <w:r>
        <w:rPr>
          <w:rStyle w:val="VerbatimChar"/>
        </w:rPr>
        <w:t xml:space="preserve">4.3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8ef017c76a4e6f34566b04bf5681880120bb75b"/>
    <w:p>
      <w:pPr>
        <w:pStyle w:val="Heading4"/>
      </w:pPr>
      <w:r>
        <w:t xml:space="preserve">2. Table Captions Must Be ABOVE the Table and Numbered as</w:t>
      </w:r>
      <w:r>
        <w:t xml:space="preserve"> </w:t>
      </w:r>
      <w:r>
        <w:t xml:space="preserve">“TABLE I”</w:t>
      </w:r>
      <w:r>
        <w:t xml:space="preserve">,</w:t>
      </w:r>
      <w:r>
        <w:t xml:space="preserve"> </w:t>
      </w:r>
      <w:r>
        <w:t xml:space="preserve">“TABLE II”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Table titles go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table and use Roman numeral numbering:</w:t>
      </w:r>
      <w:r>
        <w:t xml:space="preserve"> </w:t>
      </w:r>
      <w:r>
        <w:rPr>
          <w:rStyle w:val="VerbatimChar"/>
        </w:rPr>
        <w:t xml:space="preserve">TABLE I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II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Table captions are placed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tables as paragraph text (</w:t>
      </w:r>
      <w:r>
        <w:t xml:space="preserve">“</w:t>
      </w:r>
      <w:r>
        <w:rPr>
          <w:b/>
          <w:bCs/>
        </w:rPr>
        <w:t xml:space="preserve">Table 1.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Table 2.</w:t>
      </w:r>
      <w:r>
        <w:t xml:space="preserve">”</w:t>
      </w:r>
      <w:r>
        <w:t xml:space="preserve">), and use Arabic numerals.</w:t>
      </w:r>
    </w:p>
    <w:p>
      <w:pPr>
        <w:pStyle w:val="BodyText"/>
      </w:pPr>
      <w:r>
        <w:rPr>
          <w:b/>
          <w:bCs/>
        </w:rPr>
        <w:t xml:space="preserve">Fix (all 4 tables):</w:t>
      </w:r>
      <w:r>
        <w:t xml:space="preserve"> </w:t>
      </w:r>
      <w:r>
        <w:t xml:space="preserve">- Table 1 →</w:t>
      </w:r>
      <w:r>
        <w:t xml:space="preserve"> </w:t>
      </w:r>
      <w:r>
        <w:rPr>
          <w:rStyle w:val="VerbatimChar"/>
        </w:rPr>
        <w:t xml:space="preserve">TABLE I</w:t>
      </w:r>
      <w:r>
        <w:t xml:space="preserve"> </w:t>
      </w:r>
      <w:r>
        <w:t xml:space="preserve">(move above the table)</w:t>
      </w:r>
      <w:r>
        <w:t xml:space="preserve"> </w:t>
      </w:r>
      <w:r>
        <w:t xml:space="preserve">- Table 2 →</w:t>
      </w:r>
      <w:r>
        <w:t xml:space="preserve"> </w:t>
      </w:r>
      <w:r>
        <w:rPr>
          <w:rStyle w:val="VerbatimChar"/>
        </w:rPr>
        <w:t xml:space="preserve">TABLE II</w:t>
      </w:r>
      <w:r>
        <w:t xml:space="preserve"> </w:t>
      </w:r>
      <w:r>
        <w:t xml:space="preserve">(move above the table)</w:t>
      </w:r>
      <w:r>
        <w:t xml:space="preserve"> </w:t>
      </w:r>
      <w:r>
        <w:t xml:space="preserve">- Table 3 →</w:t>
      </w:r>
      <w:r>
        <w:t xml:space="preserve"> </w:t>
      </w:r>
      <w:r>
        <w:rPr>
          <w:rStyle w:val="VerbatimChar"/>
        </w:rPr>
        <w:t xml:space="preserve">TABLE III</w:t>
      </w:r>
      <w:r>
        <w:t xml:space="preserve"> </w:t>
      </w:r>
      <w:r>
        <w:t xml:space="preserve">(move above the table)</w:t>
      </w:r>
      <w:r>
        <w:t xml:space="preserve"> </w:t>
      </w:r>
      <w:r>
        <w:t xml:space="preserve">- Table 4 →</w:t>
      </w:r>
      <w:r>
        <w:t xml:space="preserve"> </w:t>
      </w:r>
      <w:r>
        <w:rPr>
          <w:rStyle w:val="VerbatimChar"/>
        </w:rPr>
        <w:t xml:space="preserve">TABLE IV</w:t>
      </w:r>
      <w:r>
        <w:t xml:space="preserve"> </w:t>
      </w:r>
      <w:r>
        <w:t xml:space="preserve">(move above the table)</w:t>
      </w:r>
    </w:p>
    <w:p>
      <w:r>
        <w:pict>
          <v:rect style="width:0;height:1.5pt" o:hralign="center" o:hrstd="t" o:hr="t"/>
        </w:pict>
      </w:r>
    </w:p>
    <w:bookmarkEnd w:id="12"/>
    <w:bookmarkStart w:id="13" w:name="Xb82ba4885d1efc830940af5f0525e170a98ddb5"/>
    <w:p>
      <w:pPr>
        <w:pStyle w:val="Heading4"/>
      </w:pPr>
      <w:r>
        <w:t xml:space="preserve">3. Figure Caption Numbering: Must Be</w:t>
      </w:r>
      <w:r>
        <w:t xml:space="preserve"> </w:t>
      </w:r>
      <w:r>
        <w:t xml:space="preserve">“Fig. 1.”</w:t>
      </w:r>
      <w:r>
        <w:t xml:space="preserve"> </w:t>
      </w:r>
      <w:r>
        <w:t xml:space="preserve">(which you have) but Needs Formal Placement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Figure captions go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figure and use</w:t>
      </w:r>
      <w:r>
        <w:t xml:space="preserve"> </w:t>
      </w:r>
      <w:r>
        <w:rPr>
          <w:rStyle w:val="VerbatimChar"/>
        </w:rPr>
        <w:t xml:space="preserve">Fig. 1.</w:t>
      </w:r>
      <w:r>
        <w:t xml:space="preserve"> </w:t>
      </w:r>
      <w:r>
        <w:t xml:space="preserve">format.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rPr>
          <w:rStyle w:val="VerbatimChar"/>
        </w:rPr>
        <w:t xml:space="preserve">**Fig. 1.**</w:t>
      </w:r>
      <w:r>
        <w:t xml:space="preserve"> </w:t>
      </w:r>
      <w:r>
        <w:t xml:space="preserve">is used correctly in text, but the</w:t>
      </w:r>
      <w:r>
        <w:t xml:space="preserve"> </w:t>
      </w:r>
      <w:r>
        <w:t xml:space="preserve">“figure”</w:t>
      </w:r>
      <w:r>
        <w:t xml:space="preserve"> </w:t>
      </w:r>
      <w:r>
        <w:t xml:space="preserve">is an ASCII diagram, not a proper figure. IEEE papers require actual graphics/diagrams, not ASCII art.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ASCII art architecture diagrams will not be accepted. Convert to a proper vector diagram (e.g., using draw.io, LaTeX TikZ, or Visio).</w:t>
      </w:r>
    </w:p>
    <w:p>
      <w:r>
        <w:pict>
          <v:rect style="width:0;height:1.5pt" o:hralign="center" o:hrstd="t" o:hr="t"/>
        </w:pict>
      </w:r>
    </w:p>
    <w:bookmarkEnd w:id="13"/>
    <w:bookmarkStart w:id="15" w:name="two-column-layout-missing"/>
    <w:p>
      <w:pPr>
        <w:pStyle w:val="Heading4"/>
      </w:pPr>
      <w:r>
        <w:t xml:space="preserve">4. Two-Column Layout Missing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All IEEE conference papers use a</w:t>
      </w:r>
      <w:r>
        <w:t xml:space="preserve"> </w:t>
      </w:r>
      <w:r>
        <w:rPr>
          <w:b/>
          <w:bCs/>
        </w:rPr>
        <w:t xml:space="preserve">two-column layout</w:t>
      </w:r>
      <w:r>
        <w:t xml:space="preserve"> </w:t>
      </w:r>
      <w:r>
        <w:t xml:space="preserve">on US Letter or A4 paper.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Currently a single-column Markdown document. The DOCX export must be reformatted to two columns.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When converting to the final DOCX/PDF, use the</w:t>
      </w:r>
      <w:r>
        <w:t xml:space="preserve"> </w:t>
      </w:r>
      <w:hyperlink r:id="rId14">
        <w:r>
          <w:rPr>
            <w:rStyle w:val="Hyperlink"/>
          </w:rPr>
          <w:t xml:space="preserve">official IEEE Word template</w:t>
        </w:r>
      </w:hyperlink>
      <w:r>
        <w:t xml:space="preserve"> </w:t>
      </w:r>
      <w:r>
        <w:t xml:space="preserve">and reflow the content into two columns.</w:t>
      </w:r>
    </w:p>
    <w:p>
      <w:r>
        <w:pict>
          <v:rect style="width:0;height:1.5pt" o:hralign="center" o:hrstd="t" o:hr="t"/>
        </w:pict>
      </w:r>
    </w:p>
    <w:bookmarkEnd w:id="15"/>
    <w:bookmarkStart w:id="16" w:name="author-block-format-is-incomplete"/>
    <w:p>
      <w:pPr>
        <w:pStyle w:val="Heading4"/>
      </w:pPr>
      <w:r>
        <w:t xml:space="preserve">5. Author Block Format is Incomplete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Author names should be centered below the title with full affiliations (department, university, city, country) and email addresses. Multiple authors are arranged in columns.</w:t>
      </w:r>
    </w:p>
    <w:p>
      <w:pPr>
        <w:pStyle w:val="BodyText"/>
      </w:pPr>
      <w:r>
        <w:rPr>
          <w:b/>
          <w:bCs/>
        </w:rPr>
        <w:t xml:space="preserve">Your paper:</w:t>
      </w:r>
    </w:p>
    <w:p>
      <w:pPr>
        <w:pStyle w:val="SourceCode"/>
      </w:pPr>
      <w:r>
        <w:rPr>
          <w:rStyle w:val="VerbatimChar"/>
        </w:rPr>
        <w:t xml:space="preserve">Authors: Lakshya et al.</w:t>
      </w:r>
      <w:r>
        <w:br/>
      </w:r>
      <w:r>
        <w:rPr>
          <w:rStyle w:val="VerbatimChar"/>
        </w:rPr>
        <w:t xml:space="preserve">Affiliation: Department of Computer Science and Engineering, [Institution Name]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[Institution Name]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— must be filled 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 al.</w:t>
      </w:r>
      <w:r>
        <w:t xml:space="preserve"> </w:t>
      </w:r>
      <w:r>
        <w:t xml:space="preserve">in the author line is not standard for the paper header;</w:t>
      </w:r>
      <w:r>
        <w:t xml:space="preserve"> </w:t>
      </w:r>
      <w:r>
        <w:rPr>
          <w:b/>
          <w:bCs/>
        </w:rPr>
        <w:t xml:space="preserve">list all authors by name</w:t>
      </w:r>
      <w:r>
        <w:t xml:space="preserve"> </w:t>
      </w:r>
      <w:r>
        <w:t xml:space="preserve">- Missing</w:t>
      </w:r>
      <w:r>
        <w:t xml:space="preserve"> </w:t>
      </w:r>
      <w:r>
        <w:rPr>
          <w:b/>
          <w:bCs/>
        </w:rPr>
        <w:t xml:space="preserve">email addresses</w:t>
      </w:r>
      <w:r>
        <w:t xml:space="preserve"> </w:t>
      </w:r>
      <w:r>
        <w:t xml:space="preserve">- Missing</w:t>
      </w:r>
      <w:r>
        <w:t xml:space="preserve"> </w:t>
      </w:r>
      <w:r>
        <w:rPr>
          <w:b/>
          <w:bCs/>
        </w:rPr>
        <w:t xml:space="preserve">city, country</w:t>
      </w:r>
      <w:r>
        <w:t xml:space="preserve"> </w:t>
      </w:r>
      <w:r>
        <w:t xml:space="preserve">in affiliation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moderate-will-trigger-revision-requests"/>
    <w:p>
      <w:pPr>
        <w:pStyle w:val="Heading3"/>
      </w:pPr>
      <w:r>
        <w:t xml:space="preserve">🟡 Moderate — Will Trigger Revision Requests</w:t>
      </w:r>
    </w:p>
    <w:bookmarkStart w:id="18" w:name="abstract-length"/>
    <w:p>
      <w:pPr>
        <w:pStyle w:val="Heading4"/>
      </w:pPr>
      <w:r>
        <w:t xml:space="preserve">6. Abstract Length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Typically 150–250 words for conference papers.</w:t>
      </w:r>
    </w:p>
    <w:p>
      <w:pPr>
        <w:pStyle w:val="BodyText"/>
      </w:pPr>
      <w:r>
        <w:rPr>
          <w:b/>
          <w:bCs/>
        </w:rPr>
        <w:t xml:space="preserve">Your abstract:</w:t>
      </w:r>
      <w:r>
        <w:t xml:space="preserve"> </w:t>
      </w:r>
      <w:r>
        <w:t xml:space="preserve">~280 words — slightly over the recommended limit.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Trim by ~30–50 words. Remove some implementation details (e.g.,</w:t>
      </w:r>
      <w:r>
        <w:t xml:space="preserve"> </w:t>
      </w:r>
      <w:r>
        <w:t xml:space="preserve">“Streamlit-based web interface”</w:t>
      </w:r>
      <w:r>
        <w:t xml:space="preserve">, specific PBKDF2 iteration count) from the abstract.</w:t>
      </w:r>
    </w:p>
    <w:p>
      <w:r>
        <w:pict>
          <v:rect style="width:0;height:1.5pt" o:hralign="center" o:hrstd="t" o:hr="t"/>
        </w:pict>
      </w:r>
    </w:p>
    <w:bookmarkEnd w:id="18"/>
    <w:bookmarkStart w:id="19" w:name="keywords-format"/>
    <w:p>
      <w:pPr>
        <w:pStyle w:val="Heading4"/>
      </w:pPr>
      <w:r>
        <w:t xml:space="preserve">7. Keywords Format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Keywords should be introduced with the label</w:t>
      </w:r>
      <w:r>
        <w:t xml:space="preserve"> </w:t>
      </w:r>
      <w:r>
        <w:rPr>
          <w:b/>
          <w:bCs/>
          <w:i/>
          <w:iCs/>
        </w:rPr>
        <w:t xml:space="preserve">Index Terms</w:t>
      </w:r>
      <w:r>
        <w:rPr>
          <w:b/>
          <w:bCs/>
        </w:rPr>
        <w:t xml:space="preserve">—</w:t>
      </w:r>
      <w:r>
        <w:t xml:space="preserve"> </w:t>
      </w:r>
      <w:r>
        <w:t xml:space="preserve">(in italics, followed by an em dash), not</w:t>
      </w:r>
      <w:r>
        <w:t xml:space="preserve"> </w:t>
      </w:r>
      <w:r>
        <w:t xml:space="preserve">“Keywords”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## Keywords</w:t>
      </w:r>
      <w:r>
        <w:t xml:space="preserve"> </w:t>
      </w:r>
      <w:r>
        <w:t xml:space="preserve">as a separate section heading.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*Index Terms*— Image steganography, reversible data hiding, discrete cosine transform, ...</w:t>
      </w:r>
    </w:p>
    <w:p>
      <w:pPr>
        <w:pStyle w:val="FirstParagraph"/>
      </w:pPr>
      <w:r>
        <w:t xml:space="preserve">Keywords should appear as a paragraph below the abstract, NOT as a separate numbered section. They should be in lowercase except for proper nouns, separated by commas.</w:t>
      </w:r>
    </w:p>
    <w:p>
      <w:r>
        <w:pict>
          <v:rect style="width:0;height:1.5pt" o:hralign="center" o:hrstd="t" o:hr="t"/>
        </w:pict>
      </w:r>
    </w:p>
    <w:bookmarkEnd w:id="19"/>
    <w:bookmarkStart w:id="20" w:name="subsection-numbering-convention"/>
    <w:p>
      <w:pPr>
        <w:pStyle w:val="Heading4"/>
      </w:pPr>
      <w:r>
        <w:t xml:space="preserve">8. Subsection Numbering Convention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Subsections use letters:</w:t>
      </w:r>
      <w:r>
        <w:t xml:space="preserve"> </w:t>
      </w:r>
      <w:r>
        <w:rPr>
          <w:rStyle w:val="VerbatimChar"/>
        </w:rPr>
        <w:t xml:space="preserve">A.</w:t>
      </w:r>
      <w:r>
        <w:t xml:space="preserve">,</w:t>
      </w:r>
      <w:r>
        <w:t xml:space="preserve"> </w:t>
      </w:r>
      <w:r>
        <w:rPr>
          <w:rStyle w:val="VerbatimChar"/>
        </w:rPr>
        <w:t xml:space="preserve">B.</w:t>
      </w:r>
      <w:r>
        <w:t xml:space="preserve">,</w:t>
      </w:r>
      <w:r>
        <w:t xml:space="preserve"> </w:t>
      </w:r>
      <w:r>
        <w:rPr>
          <w:rStyle w:val="VerbatimChar"/>
        </w:rPr>
        <w:t xml:space="preserve">C.</w:t>
      </w:r>
      <w:r>
        <w:t xml:space="preserve">; sub-subsections use Arabic numerals:</w:t>
      </w:r>
      <w:r>
        <w:t xml:space="preserve"> </w:t>
      </w:r>
      <w:r>
        <w:rPr>
          <w:rStyle w:val="VerbatimChar"/>
        </w:rPr>
        <w:t xml:space="preserve">1)</w:t>
      </w:r>
      <w:r>
        <w:t xml:space="preserve">,</w:t>
      </w:r>
      <w:r>
        <w:t xml:space="preserve"> </w:t>
      </w:r>
      <w:r>
        <w:rPr>
          <w:rStyle w:val="VerbatimChar"/>
        </w:rPr>
        <w:t xml:space="preserve">2)</w:t>
      </w:r>
      <w:r>
        <w:t xml:space="preserve">,</w:t>
      </w:r>
      <w:r>
        <w:t xml:space="preserve"> </w:t>
      </w:r>
      <w:r>
        <w:rPr>
          <w:rStyle w:val="VerbatimChar"/>
        </w:rPr>
        <w:t xml:space="preserve">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Uses decimal numbering</w:t>
      </w:r>
      <w:r>
        <w:t xml:space="preserve"> </w:t>
      </w:r>
      <w:r>
        <w:rPr>
          <w:rStyle w:val="VerbatimChar"/>
        </w:rPr>
        <w:t xml:space="preserve">4.1</w:t>
      </w:r>
      <w:r>
        <w:t xml:space="preserve">,</w:t>
      </w:r>
      <w:r>
        <w:t xml:space="preserve"> </w:t>
      </w:r>
      <w:r>
        <w:rPr>
          <w:rStyle w:val="VerbatimChar"/>
        </w:rPr>
        <w:t xml:space="preserve">4.2</w:t>
      </w:r>
      <w:r>
        <w:t xml:space="preserve">,</w:t>
      </w:r>
      <w:r>
        <w:t xml:space="preserve"> </w:t>
      </w:r>
      <w:r>
        <w:rPr>
          <w:rStyle w:val="VerbatimChar"/>
        </w:rPr>
        <w:t xml:space="preserve">4.2.1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4.2.2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4.1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A.</w:t>
      </w:r>
      <w:r>
        <w:t xml:space="preserve">,</w:t>
      </w:r>
      <w:r>
        <w:t xml:space="preserve"> </w:t>
      </w:r>
      <w:r>
        <w:rPr>
          <w:rStyle w:val="VerbatimChar"/>
        </w:rPr>
        <w:t xml:space="preserve">4.2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B.</w:t>
      </w:r>
      <w:r>
        <w:t xml:space="preserve">,</w:t>
      </w:r>
      <w:r>
        <w:t xml:space="preserve"> </w:t>
      </w:r>
      <w:r>
        <w:rPr>
          <w:rStyle w:val="VerbatimChar"/>
        </w:rPr>
        <w:t xml:space="preserve">4.2.1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1)</w:t>
      </w:r>
      <w:r>
        <w:t xml:space="preserve">,</w:t>
      </w:r>
      <w:r>
        <w:t xml:space="preserve"> </w:t>
      </w:r>
      <w:r>
        <w:rPr>
          <w:rStyle w:val="VerbatimChar"/>
        </w:rPr>
        <w:t xml:space="preserve">4.2.2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2)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20"/>
    <w:bookmarkStart w:id="21" w:name="Xdb9512533f4d00ba470bca27dcb252d23e2fa56"/>
    <w:p>
      <w:pPr>
        <w:pStyle w:val="Heading4"/>
      </w:pPr>
      <w:r>
        <w:t xml:space="preserve">9. References Missing Volume/Page/DOI for Recent Papers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Each reference must include complete bibliographic data — volume, issue, pages, year, and DOI when available.</w:t>
      </w:r>
    </w:p>
    <w:p>
      <w:pPr>
        <w:pStyle w:val="BodyText"/>
      </w:pPr>
      <w:r>
        <w:rPr>
          <w:b/>
          <w:bCs/>
        </w:rPr>
        <w:t xml:space="preserve">Issues with your references: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Missing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 Noorallahzadeh (2026)</w:t>
            </w:r>
          </w:p>
        </w:tc>
        <w:tc>
          <w:tcPr/>
          <w:p>
            <w:pPr>
              <w:pStyle w:val="Compact"/>
            </w:pPr>
            <w:r>
              <w:t xml:space="preserve">Missing volume, issue, pages, 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 El-den et al. (2025)</w:t>
            </w:r>
          </w:p>
        </w:tc>
        <w:tc>
          <w:tcPr/>
          <w:p>
            <w:pPr>
              <w:pStyle w:val="Compact"/>
            </w:pPr>
            <w:r>
              <w:t xml:space="preserve">Missing volume, pages, 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 Malik et al. (2025)</w:t>
            </w:r>
          </w:p>
        </w:tc>
        <w:tc>
          <w:tcPr/>
          <w:p>
            <w:pPr>
              <w:pStyle w:val="Compact"/>
            </w:pPr>
            <w:r>
              <w:t xml:space="preserve">Missing volume, pages, 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 Ragab et al. (2025)</w:t>
            </w:r>
          </w:p>
        </w:tc>
        <w:tc>
          <w:tcPr/>
          <w:p>
            <w:pPr>
              <w:pStyle w:val="Compact"/>
            </w:pPr>
            <w:r>
              <w:t xml:space="preserve">Missing volume, pages, 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 Daiyrbayeva et al. (2025)</w:t>
            </w:r>
          </w:p>
        </w:tc>
        <w:tc>
          <w:tcPr/>
          <w:p>
            <w:pPr>
              <w:pStyle w:val="Compact"/>
            </w:pPr>
            <w:r>
              <w:t xml:space="preserve">Missing volume, pages, DOI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Look up each paper and add</w:t>
      </w:r>
      <w:r>
        <w:t xml:space="preserve"> </w:t>
      </w:r>
      <w:r>
        <w:rPr>
          <w:rStyle w:val="VerbatimChar"/>
        </w:rPr>
        <w:t xml:space="preserve">vol. X, no. Y, pp. XX–YY, Month Year, doi: 10.xxxx/xxxxx.</w:t>
      </w:r>
    </w:p>
    <w:p>
      <w:r>
        <w:pict>
          <v:rect style="width:0;height:1.5pt" o:hralign="center" o:hrstd="t" o:hr="t"/>
        </w:pict>
      </w:r>
    </w:p>
    <w:bookmarkEnd w:id="21"/>
    <w:bookmarkStart w:id="22" w:name="equation-numbering"/>
    <w:p>
      <w:pPr>
        <w:pStyle w:val="Heading4"/>
      </w:pPr>
      <w:r>
        <w:t xml:space="preserve">10. Equation Numbering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Equations should be numbered sequentially in parentheses:</w:t>
      </w:r>
      <w:r>
        <w:t xml:space="preserve"> </w:t>
      </w:r>
      <w:r>
        <w:rPr>
          <w:rStyle w:val="VerbatimChar"/>
        </w:rPr>
        <w:t xml:space="preserve">(1)</w:t>
      </w:r>
      <w:r>
        <w:t xml:space="preserve">,</w:t>
      </w:r>
      <w:r>
        <w:t xml:space="preserve"> </w:t>
      </w:r>
      <w:r>
        <w:rPr>
          <w:rStyle w:val="VerbatimChar"/>
        </w:rPr>
        <w:t xml:space="preserve">(2)</w:t>
      </w:r>
      <w:r>
        <w:t xml:space="preserve">,</w:t>
      </w:r>
      <w:r>
        <w:t xml:space="preserve"> </w:t>
      </w:r>
      <w:r>
        <w:rPr>
          <w:rStyle w:val="VerbatimChar"/>
        </w:rPr>
        <w:t xml:space="preserve">(3)</w:t>
      </w:r>
      <w:r>
        <w:t xml:space="preserve">, and referred to in text as</w:t>
      </w:r>
      <w:r>
        <w:t xml:space="preserve"> </w:t>
      </w:r>
      <w:r>
        <w:t xml:space="preserve">“as shown in (1)”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Equations are displayed but have</w:t>
      </w:r>
      <w:r>
        <w:t xml:space="preserve"> </w:t>
      </w:r>
      <w:r>
        <w:rPr>
          <w:b/>
          <w:bCs/>
        </w:rPr>
        <w:t xml:space="preserve">no numbers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Number all display equations:</w:t>
      </w:r>
      <w:r>
        <w:t xml:space="preserve"> </w:t>
      </w:r>
      <w:r>
        <w:rPr>
          <w:rStyle w:val="VerbatimChar"/>
        </w:rPr>
        <w:t xml:space="preserve">(1)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(5)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4b46ae76e682844b432186e9db01bd751b9939"/>
    <w:p>
      <w:pPr>
        <w:pStyle w:val="Heading4"/>
      </w:pPr>
      <w:r>
        <w:t xml:space="preserve">11. Appendices Should Not Exist in a Typical IEEE Conference Paper</w:t>
      </w:r>
    </w:p>
    <w:p>
      <w:pPr>
        <w:pStyle w:val="FirstParagraph"/>
      </w:pPr>
      <w:r>
        <w:rPr>
          <w:b/>
          <w:bCs/>
        </w:rPr>
        <w:t xml:space="preserve">IEEE Standard:</w:t>
      </w:r>
      <w:r>
        <w:t xml:space="preserve"> </w:t>
      </w:r>
      <w:r>
        <w:t xml:space="preserve">Conference papers are concise (6–8 pages). Appendices are unusual unless specifically allowed by the conference.</w:t>
      </w:r>
    </w:p>
    <w:p>
      <w:pPr>
        <w:pStyle w:val="BodyText"/>
      </w:pPr>
      <w:r>
        <w:rPr>
          <w:b/>
          <w:bCs/>
        </w:rPr>
        <w:t xml:space="preserve">Your paper: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4 appendices</w:t>
      </w:r>
      <w:r>
        <w:t xml:space="preserve"> </w:t>
      </w:r>
      <w:r>
        <w:t xml:space="preserve">(Synopsis, Keywords list, Alternative Titles, Concise Conclusion) which are not standard.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Appendix A (Synopsis), B (Keywords duplicate), C (Alternative Titles), and D (Concise Conclusion) should all be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for IEEE submission. They are supplementary artifacts, not part of the formal paper.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inor-polish-items"/>
    <w:p>
      <w:pPr>
        <w:pStyle w:val="Heading3"/>
      </w:pPr>
      <w:r>
        <w:t xml:space="preserve">🟢 Minor — Polish Items</w:t>
      </w:r>
    </w:p>
    <w:bookmarkStart w:id="25" w:name="emojiunicode-characters-in-tables"/>
    <w:p>
      <w:pPr>
        <w:pStyle w:val="Heading4"/>
      </w:pPr>
      <w:r>
        <w:t xml:space="preserve">12. Emoji/Unicode Characters in Tables</w:t>
      </w:r>
    </w:p>
    <w:p>
      <w:pPr>
        <w:pStyle w:val="FirstParagraph"/>
      </w:pPr>
      <w:r>
        <w:t xml:space="preserve">The use of ✅ and ❌ in Tables 3 and 4 is not standard in IEEE papers. Replace with</w:t>
      </w:r>
      <w:r>
        <w:t xml:space="preserve"> </w:t>
      </w:r>
      <w:r>
        <w:t xml:space="preserve">“Yes”</w:t>
      </w:r>
      <w:r>
        <w:t xml:space="preserve"> </w:t>
      </w:r>
      <w:r>
        <w:t xml:space="preserve">/</w:t>
      </w:r>
      <w:r>
        <w:t xml:space="preserve"> </w:t>
      </w:r>
      <w:r>
        <w:t xml:space="preserve">“No”</w:t>
      </w:r>
      <w:r>
        <w:t xml:space="preserve"> </w:t>
      </w:r>
      <w:r>
        <w:t xml:space="preserve">or</w:t>
      </w:r>
      <w:r>
        <w:t xml:space="preserve"> </w:t>
      </w:r>
      <w:r>
        <w:t xml:space="preserve">“Supported”</w:t>
      </w:r>
      <w:r>
        <w:t xml:space="preserve"> </w:t>
      </w:r>
      <w:r>
        <w:t xml:space="preserve">/</w:t>
      </w:r>
      <w:r>
        <w:t xml:space="preserve"> </w:t>
      </w:r>
      <w:r>
        <w:t xml:space="preserve">“Not supported”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et-al.-in-author-line"/>
    <w:p>
      <w:pPr>
        <w:pStyle w:val="Heading4"/>
      </w:pPr>
      <w:r>
        <w:t xml:space="preserve">13.</w:t>
      </w:r>
      <w:r>
        <w:t xml:space="preserve"> </w:t>
      </w:r>
      <w:r>
        <w:t xml:space="preserve">“et al.”</w:t>
      </w:r>
      <w:r>
        <w:t xml:space="preserve"> </w:t>
      </w:r>
      <w:r>
        <w:t xml:space="preserve">in Author Line</w:t>
      </w:r>
    </w:p>
    <w:p>
      <w:pPr>
        <w:pStyle w:val="FirstParagraph"/>
      </w:pPr>
      <w:r>
        <w:t xml:space="preserve">In the actual IEEE paper header, write out all author names.</w:t>
      </w:r>
      <w:r>
        <w:t xml:space="preserve"> </w:t>
      </w:r>
      <w:r>
        <w:t xml:space="preserve">“et al.”</w:t>
      </w:r>
      <w:r>
        <w:t xml:space="preserve"> </w:t>
      </w:r>
      <w:r>
        <w:t xml:space="preserve">is only used in</w:t>
      </w:r>
      <w:r>
        <w:t xml:space="preserve"> </w:t>
      </w:r>
      <w:r>
        <w:rPr>
          <w:b/>
          <w:bCs/>
        </w:rPr>
        <w:t xml:space="preserve">in-text citations</w:t>
      </w:r>
      <w:r>
        <w:t xml:space="preserve">, not in the author block.</w:t>
      </w:r>
    </w:p>
    <w:p>
      <w:r>
        <w:pict>
          <v:rect style="width:0;height:1.5pt" o:hralign="center" o:hrstd="t" o:hr="t"/>
        </w:pict>
      </w:r>
    </w:p>
    <w:bookmarkEnd w:id="26"/>
    <w:bookmarkStart w:id="27" w:name="code-listings-format"/>
    <w:p>
      <w:pPr>
        <w:pStyle w:val="Heading4"/>
      </w:pPr>
      <w:r>
        <w:t xml:space="preserve">14. Code Listings Format</w:t>
      </w:r>
    </w:p>
    <w:p>
      <w:pPr>
        <w:pStyle w:val="FirstParagraph"/>
      </w:pPr>
      <w:r>
        <w:t xml:space="preserve">IEEE papers with code typically use a</w:t>
      </w:r>
      <w:r>
        <w:t xml:space="preserve"> </w:t>
      </w:r>
      <w:r>
        <w:rPr>
          <w:rStyle w:val="VerbatimChar"/>
        </w:rPr>
        <w:t xml:space="preserve">Listing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environment with captions (e.g.,</w:t>
      </w:r>
      <w:r>
        <w:t xml:space="preserve"> </w:t>
      </w:r>
      <w:r>
        <w:t xml:space="preserve">“Algorithm 1: CA-HRD Embedding Procedure”</w:t>
      </w:r>
      <w:r>
        <w:t xml:space="preserve">). Raw code blocks without captions/numbers are informal.</w:t>
      </w:r>
    </w:p>
    <w:p>
      <w:r>
        <w:pict>
          <v:rect style="width:0;height:1.5pt" o:hralign="center" o:hrstd="t" o:hr="t"/>
        </w:pict>
      </w:r>
    </w:p>
    <w:bookmarkEnd w:id="27"/>
    <w:bookmarkStart w:id="28" w:name="the-date-april-2026-line"/>
    <w:p>
      <w:pPr>
        <w:pStyle w:val="Heading4"/>
      </w:pPr>
      <w:r>
        <w:t xml:space="preserve">15. The</w:t>
      </w:r>
      <w:r>
        <w:t xml:space="preserve"> </w:t>
      </w:r>
      <w:r>
        <w:rPr>
          <w:rStyle w:val="VerbatimChar"/>
        </w:rPr>
        <w:t xml:space="preserve">Date: April 2026</w:t>
      </w:r>
      <w:r>
        <w:t xml:space="preserve"> </w:t>
      </w:r>
      <w:r>
        <w:t xml:space="preserve">Line</w:t>
      </w:r>
    </w:p>
    <w:p>
      <w:pPr>
        <w:pStyle w:val="FirstParagraph"/>
      </w:pPr>
      <w:r>
        <w:t xml:space="preserve">IEEE papers do not typically include a date in the author block. The publication date is added by the publisher.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summary-checklist"/>
    <w:p>
      <w:pPr>
        <w:pStyle w:val="Heading2"/>
      </w:pPr>
      <w:r>
        <w:t xml:space="preserve">📋 Summary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Roman numeral section headings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Table captions above, Roman numerals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ASCII diagram → proper figure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Two-column layout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Complete author block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❌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Abstract length (~250 words)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⚠️ Slightly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“Index Terms”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“Keywords”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Subsection lettering (A, B, C)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Complete reference metadata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❌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Equation numbering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Remove appendices</w:t>
            </w:r>
          </w:p>
        </w:tc>
        <w:tc>
          <w:tcPr/>
          <w:p>
            <w:pPr>
              <w:pStyle w:val="Compac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Remove emoji from tables</w:t>
            </w:r>
          </w:p>
        </w:tc>
        <w:tc>
          <w:tcPr/>
          <w:p>
            <w:pPr>
              <w:pStyle w:val="Compact"/>
            </w:pPr>
            <w:r>
              <w:t xml:space="preserve">🟢 Minor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List all authors by name</w:t>
            </w:r>
          </w:p>
        </w:tc>
        <w:tc>
          <w:tcPr/>
          <w:p>
            <w:pPr>
              <w:pStyle w:val="Compact"/>
            </w:pPr>
            <w:r>
              <w:t xml:space="preserve">🟢 Minor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Code listing captions</w:t>
            </w:r>
          </w:p>
        </w:tc>
        <w:tc>
          <w:tcPr/>
          <w:p>
            <w:pPr>
              <w:pStyle w:val="Compact"/>
            </w:pPr>
            <w:r>
              <w:t xml:space="preserve">🟢 Minor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Remove date from header</w:t>
            </w:r>
          </w:p>
        </w:tc>
        <w:tc>
          <w:tcPr/>
          <w:p>
            <w:pPr>
              <w:pStyle w:val="Compact"/>
            </w:pPr>
            <w:r>
              <w:t xml:space="preserve">🟢 Minor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ntent-quality-assessment"/>
    <w:p>
      <w:pPr>
        <w:pStyle w:val="Heading2"/>
      </w:pPr>
      <w:r>
        <w:t xml:space="preserve">📝 Content Quality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depth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Excellent — algorithm, math, and system design well-explained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Good — 10 references; could add 5–10 more for IEEE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evaluation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Adequate — but lacks specific test image names (Lena, Baboon, etc.), concrete per-image tables, and comparison with exact numerical results from cited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quality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Very polished, clear, and well-structured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claim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Well-positioned — clear differentiation from related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Good — implementation details are thorough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all 🔴 Critical issues</w:t>
      </w:r>
      <w:r>
        <w:t xml:space="preserve"> </w:t>
      </w:r>
      <w:r>
        <w:t xml:space="preserve">— these are mandatory for any IEEE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 🟡 Moderate issues</w:t>
      </w:r>
      <w:r>
        <w:t xml:space="preserve"> </w:t>
      </w:r>
      <w:r>
        <w:t xml:space="preserve">— reviewers will flag these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 official IEEE Word/LaTeX template</w:t>
      </w:r>
      <w:r>
        <w:t xml:space="preserve"> </w:t>
      </w:r>
      <w:r>
        <w:t xml:space="preserve">for final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per-image result tables</w:t>
      </w:r>
      <w:r>
        <w:t xml:space="preserve"> </w:t>
      </w:r>
      <w:r>
        <w:t xml:space="preserve">with standard test images (Lena, Baboon, Peppers,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 references</w:t>
      </w:r>
      <w:r>
        <w:t xml:space="preserve"> </w:t>
      </w:r>
      <w:r>
        <w:t xml:space="preserve">to 15–20 for a full paper, or 10–12 minimum for a conference paper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Fill in all placeholders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[Institution Name]</w:t>
      </w:r>
      <w:r>
        <w:t xml:space="preserve">, author names)</w:t>
      </w:r>
    </w:p>
    <w:p>
      <w:pPr>
        <w:pStyle w:val="FirstParagraph"/>
      </w:pPr>
      <w:r>
        <w:t xml:space="preserve">Would you like me to fix these issues and produce a corrected version of the paper?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ww.ieee.org/conferences/publishing/templat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ieee.org/conferences/publishing/templat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2026-04-13T07:30:08Z</dcterms:created>
  <dcterms:modified xsi:type="dcterms:W3CDTF">2026-04-13T07:30:08Z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