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center"/>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center"/>
        <w:rPr>
          <w:rFonts w:ascii="Times New Roman" w:hAnsi="Times New Roman" w:cs="Times New Roman" w:asciiTheme="majorBidi" w:cstheme="majorBidi" w:hAnsiTheme="majorBidi"/>
        </w:rPr>
      </w:pPr>
      <w:r>
        <w:rPr/>
        <w:drawing>
          <wp:inline distT="0" distB="0" distL="0" distR="0">
            <wp:extent cx="2736850" cy="756920"/>
            <wp:effectExtent l="0" t="0" r="0" b="0"/>
            <wp:docPr id="1"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ext&#10;&#10;Description automatically generated"/>
                    <pic:cNvPicPr>
                      <a:picLocks noChangeAspect="1" noChangeArrowheads="1"/>
                    </pic:cNvPicPr>
                  </pic:nvPicPr>
                  <pic:blipFill>
                    <a:blip r:embed="rId2"/>
                    <a:stretch>
                      <a:fillRect/>
                    </a:stretch>
                  </pic:blipFill>
                  <pic:spPr bwMode="auto">
                    <a:xfrm>
                      <a:off x="0" y="0"/>
                      <a:ext cx="2736850" cy="756920"/>
                    </a:xfrm>
                    <a:prstGeom prst="rect">
                      <a:avLst/>
                    </a:prstGeom>
                    <a:ln w="9525">
                      <a:solidFill>
                        <a:srgbClr val="FFFFFF"/>
                      </a:solidFill>
                    </a:ln>
                  </pic:spPr>
                </pic:pic>
              </a:graphicData>
            </a:graphic>
          </wp:inline>
        </w:drawing>
      </w:r>
    </w:p>
    <w:p>
      <w:pPr>
        <w:pStyle w:val="Normal"/>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rmal"/>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Faculty of Science</w:t>
      </w:r>
    </w:p>
    <w:p>
      <w:pPr>
        <w:pStyle w:val="Normal"/>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Department of Mathematics and Computer Science</w:t>
      </w:r>
    </w:p>
    <w:p>
      <w:pPr>
        <w:pStyle w:val="Normal"/>
        <w:jc w:val="center"/>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jc w:val="center"/>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jc w:val="center"/>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jc w:val="center"/>
        <w:rPr>
          <w:rFonts w:ascii="Times New Roman" w:hAnsi="Times New Roman" w:cs="Times New Roman" w:asciiTheme="majorBidi" w:cstheme="majorBidi" w:hAnsiTheme="majorBidi"/>
          <w:b/>
          <w:b/>
          <w:bCs/>
          <w:sz w:val="26"/>
          <w:szCs w:val="26"/>
        </w:rPr>
      </w:pPr>
      <w:r>
        <w:rPr>
          <w:rFonts w:cs="Times New Roman" w:ascii="Times New Roman" w:hAnsi="Times New Roman" w:asciiTheme="majorBidi" w:cstheme="majorBidi" w:hAnsiTheme="majorBidi"/>
          <w:b/>
          <w:bCs/>
          <w:sz w:val="26"/>
          <w:szCs w:val="26"/>
        </w:rPr>
        <w:t>Software Engineering (CMPS 344)</w:t>
      </w:r>
    </w:p>
    <w:p>
      <w:pPr>
        <w:pStyle w:val="Normal"/>
        <w:jc w:val="center"/>
        <w:rPr>
          <w:rFonts w:ascii="Times New Roman" w:hAnsi="Times New Roman" w:cs="Times New Roman" w:asciiTheme="majorBidi" w:cstheme="majorBidi" w:hAnsiTheme="majorBidi"/>
          <w:b/>
          <w:b/>
          <w:bCs/>
          <w:sz w:val="26"/>
          <w:szCs w:val="26"/>
        </w:rPr>
      </w:pPr>
      <w:r>
        <w:rPr>
          <w:rFonts w:cs="Times New Roman" w:ascii="Times New Roman" w:hAnsi="Times New Roman" w:asciiTheme="majorBidi" w:cstheme="majorBidi" w:hAnsiTheme="majorBidi"/>
          <w:b/>
          <w:bCs/>
          <w:sz w:val="26"/>
          <w:szCs w:val="26"/>
        </w:rPr>
        <w:t xml:space="preserve"> </w:t>
      </w:r>
      <w:r>
        <w:rPr>
          <w:rFonts w:cs="Times New Roman" w:ascii="Times New Roman" w:hAnsi="Times New Roman" w:asciiTheme="majorBidi" w:cstheme="majorBidi" w:hAnsiTheme="majorBidi"/>
          <w:b/>
          <w:bCs/>
          <w:sz w:val="26"/>
          <w:szCs w:val="26"/>
        </w:rPr>
        <w:t xml:space="preserve">Insulin optimization App </w:t>
      </w:r>
    </w:p>
    <w:p>
      <w:pPr>
        <w:pStyle w:val="Normal"/>
        <w:jc w:val="center"/>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ind w:left="810" w:hanging="0"/>
        <w:jc w:val="both"/>
        <w:rPr>
          <w:rFonts w:ascii="Times New Roman" w:hAnsi="Times New Roman" w:cs="Times New Roman" w:asciiTheme="majorBidi" w:cstheme="majorBidi" w:hAnsiTheme="majorBidi"/>
          <w:b/>
          <w:b/>
          <w:bCs/>
          <w:sz w:val="26"/>
          <w:szCs w:val="26"/>
          <w:u w:val="single"/>
        </w:rPr>
      </w:pPr>
      <w:r>
        <w:rPr>
          <w:rFonts w:cs="Times New Roman" w:ascii="Times New Roman" w:hAnsi="Times New Roman" w:asciiTheme="majorBidi" w:cstheme="majorBidi" w:hAnsiTheme="majorBidi"/>
          <w:b/>
          <w:bCs/>
          <w:sz w:val="26"/>
          <w:szCs w:val="26"/>
          <w:u w:val="single"/>
        </w:rPr>
        <w:t xml:space="preserve">Student Name: </w:t>
      </w:r>
      <w:r>
        <w:rPr/>
        <w:tab/>
        <w:tab/>
        <w:tab/>
        <w:tab/>
        <w:tab/>
        <w:tab/>
      </w:r>
      <w:r>
        <w:rPr>
          <w:rFonts w:cs="Times New Roman" w:ascii="Times New Roman" w:hAnsi="Times New Roman" w:asciiTheme="majorBidi" w:cstheme="majorBidi" w:hAnsiTheme="majorBidi"/>
          <w:b/>
          <w:bCs/>
          <w:sz w:val="26"/>
          <w:szCs w:val="26"/>
          <w:u w:val="single"/>
        </w:rPr>
        <w:t>Student ID:</w:t>
      </w:r>
    </w:p>
    <w:p>
      <w:pPr>
        <w:pStyle w:val="Normal"/>
        <w:ind w:left="81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Abedalrahman Sakr</w:t>
      </w:r>
      <w:r>
        <w:rPr/>
        <w:tab/>
        <w:tab/>
        <w:tab/>
        <w:tab/>
        <w:tab/>
      </w:r>
      <w:r>
        <w:rPr>
          <w:rFonts w:eastAsia="Times New Roman" w:cs="Times New Roman" w:ascii="Times New Roman" w:hAnsi="Times New Roman"/>
          <w:sz w:val="26"/>
          <w:szCs w:val="26"/>
        </w:rPr>
        <w:t>202002605</w:t>
      </w:r>
    </w:p>
    <w:p>
      <w:pPr>
        <w:pStyle w:val="Normal"/>
        <w:ind w:left="81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Omar Sawwas</w:t>
      </w:r>
      <w:r>
        <w:rPr/>
        <w:tab/>
        <w:tab/>
        <w:tab/>
        <w:tab/>
        <w:tab/>
        <w:tab/>
      </w:r>
      <w:r>
        <w:rPr>
          <w:rFonts w:eastAsia="Times New Roman" w:cs="Times New Roman" w:ascii="Times New Roman" w:hAnsi="Times New Roman"/>
          <w:sz w:val="26"/>
          <w:szCs w:val="26"/>
        </w:rPr>
        <w:t>202203272</w:t>
      </w:r>
    </w:p>
    <w:p>
      <w:pPr>
        <w:pStyle w:val="Normal"/>
        <w:ind w:left="81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Mojahed Taleb</w:t>
      </w:r>
      <w:r>
        <w:rPr/>
        <w:tab/>
        <w:tab/>
        <w:tab/>
        <w:tab/>
        <w:tab/>
        <w:tab/>
      </w:r>
      <w:r>
        <w:rPr>
          <w:rFonts w:eastAsia="Times New Roman" w:cs="Times New Roman" w:ascii="Times New Roman" w:hAnsi="Times New Roman"/>
          <w:sz w:val="26"/>
          <w:szCs w:val="26"/>
        </w:rPr>
        <w:t>202302621</w:t>
      </w:r>
    </w:p>
    <w:p>
      <w:pPr>
        <w:pStyle w:val="Normal"/>
        <w:ind w:left="81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Mohamad Karim Abo Hosa</w:t>
      </w:r>
      <w:r>
        <w:rPr/>
        <w:tab/>
        <w:tab/>
        <w:tab/>
        <w:tab/>
      </w:r>
      <w:r>
        <w:rPr>
          <w:rFonts w:eastAsia="Times New Roman" w:cs="Times New Roman" w:ascii="Times New Roman" w:hAnsi="Times New Roman"/>
          <w:sz w:val="26"/>
          <w:szCs w:val="26"/>
        </w:rPr>
        <w:t>202202539</w:t>
      </w:r>
    </w:p>
    <w:p>
      <w:pPr>
        <w:pStyle w:val="Normal"/>
        <w:ind w:left="810" w:hanging="0"/>
        <w:jc w:val="both"/>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ind w:left="810" w:hanging="0"/>
        <w:jc w:val="both"/>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ind w:left="810" w:hanging="0"/>
        <w:jc w:val="both"/>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ind w:left="810" w:hanging="0"/>
        <w:jc w:val="both"/>
        <w:rPr>
          <w:rFonts w:ascii="Times New Roman" w:hAnsi="Times New Roman" w:cs="Times New Roman" w:asciiTheme="majorBidi" w:cstheme="majorBidi" w:hAnsiTheme="majorBidi"/>
          <w:sz w:val="26"/>
          <w:szCs w:val="26"/>
        </w:rPr>
      </w:pPr>
      <w:r>
        <w:rPr>
          <w:rFonts w:cs="Times New Roman" w:cstheme="majorBidi" w:ascii="Times New Roman" w:hAnsi="Times New Roman"/>
          <w:sz w:val="26"/>
          <w:szCs w:val="26"/>
        </w:rPr>
      </w:r>
    </w:p>
    <w:p>
      <w:pPr>
        <w:pStyle w:val="Normal"/>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May 2023</w:t>
      </w:r>
    </w:p>
    <w:p>
      <w:pPr>
        <w:pStyle w:val="Normal"/>
        <w:rPr/>
      </w:pPr>
      <w:r>
        <w:rPr/>
      </w:r>
    </w:p>
    <w:sdt>
      <w:sdtPr>
        <w:docPartObj>
          <w:docPartGallery w:val="Table of Contents"/>
          <w:docPartUnique w:val="true"/>
        </w:docPartObj>
      </w:sdtPr>
      <w:sdtContent>
        <w:p>
          <w:pPr>
            <w:pStyle w:val="ContentsHeading"/>
            <w:jc w:val="center"/>
            <w:rPr>
              <w:rFonts w:ascii="Times New Roman" w:hAnsi="Times New Roman" w:asciiTheme="majorBidi" w:hAnsiTheme="majorBidi"/>
              <w:b/>
              <w:b/>
              <w:bCs/>
              <w:color w:val="auto"/>
            </w:rPr>
          </w:pPr>
          <w:r>
            <w:rPr>
              <w:rFonts w:ascii="Times New Roman" w:hAnsi="Times New Roman" w:asciiTheme="majorBidi" w:hAnsiTheme="majorBidi"/>
              <w:b/>
              <w:bCs/>
              <w:color w:val="auto"/>
            </w:rPr>
            <w:t>Table of Contents</w:t>
          </w:r>
        </w:p>
        <w:p>
          <w:pPr>
            <w:pStyle w:val="Contents1"/>
            <w:tabs>
              <w:tab w:val="clear" w:pos="720"/>
              <w:tab w:val="right" w:pos="9350" w:leader="dot"/>
            </w:tabs>
            <w:rPr>
              <w:rFonts w:eastAsia="" w:eastAsiaTheme="minorEastAsia"/>
              <w:kern w:val="2"/>
              <w14:ligatures w14:val="standardContextual"/>
            </w:rPr>
          </w:pPr>
          <w:r>
            <w:fldChar w:fldCharType="begin"/>
          </w:r>
          <w:r>
            <w:rPr>
              <w:webHidden/>
              <w:rStyle w:val="IndexLink"/>
              <w:b/>
              <w:bCs/>
              <w:vanish w:val="false"/>
              <w:rFonts w:ascii="Times New Roman" w:hAnsi="Times New Roman"/>
            </w:rPr>
            <w:instrText xml:space="preserve"> TOC \z \o "1-3" \u \h</w:instrText>
          </w:r>
          <w:r>
            <w:rPr>
              <w:webHidden/>
              <w:rStyle w:val="IndexLink"/>
              <w:b/>
              <w:bCs/>
              <w:vanish w:val="false"/>
              <w:rFonts w:ascii="Times New Roman" w:hAnsi="Times New Roman"/>
            </w:rPr>
            <w:fldChar w:fldCharType="separate"/>
          </w:r>
          <w:hyperlink w:anchor="_Toc134607155">
            <w:r>
              <w:rPr>
                <w:webHidden/>
                <w:rStyle w:val="IndexLink"/>
                <w:rFonts w:ascii="Times New Roman" w:hAnsi="Times New Roman" w:asciiTheme="majorBidi" w:hAnsiTheme="majorBidi"/>
                <w:b/>
                <w:bCs/>
                <w:vanish w:val="false"/>
              </w:rPr>
              <w:t>Chapter 1. Introduction</w:t>
            </w:r>
            <w:r>
              <w:rPr>
                <w:webHidden/>
              </w:rPr>
              <w:fldChar w:fldCharType="begin"/>
            </w:r>
            <w:r>
              <w:rPr>
                <w:webHidden/>
              </w:rPr>
              <w:instrText xml:space="preserve">PAGEREF _Toc134607155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56">
            <w:r>
              <w:rPr>
                <w:webHidden/>
                <w:rStyle w:val="IndexLink"/>
                <w:rFonts w:ascii="Times New Roman" w:hAnsi="Times New Roman" w:asciiTheme="majorBidi" w:hAnsiTheme="majorBidi"/>
                <w:b/>
                <w:bCs/>
                <w:vanish w:val="false"/>
              </w:rPr>
              <w:t>A.</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Main Project Description</w:t>
            </w:r>
            <w:r>
              <w:rPr>
                <w:webHidden/>
              </w:rPr>
              <w:fldChar w:fldCharType="begin"/>
            </w:r>
            <w:r>
              <w:rPr>
                <w:webHidden/>
              </w:rPr>
              <w:instrText xml:space="preserve">PAGEREF _Toc134607156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57">
            <w:r>
              <w:rPr>
                <w:webHidden/>
                <w:rStyle w:val="IndexLink"/>
                <w:rFonts w:ascii="Times New Roman" w:hAnsi="Times New Roman" w:asciiTheme="majorBidi" w:hAnsiTheme="majorBidi"/>
                <w:b/>
                <w:bCs/>
                <w:vanish w:val="false"/>
              </w:rPr>
              <w:t>B.</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Problem Statement</w:t>
            </w:r>
            <w:r>
              <w:rPr>
                <w:webHidden/>
              </w:rPr>
              <w:fldChar w:fldCharType="begin"/>
            </w:r>
            <w:r>
              <w:rPr>
                <w:webHidden/>
              </w:rPr>
              <w:instrText xml:space="preserve">PAGEREF _Toc134607157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58">
            <w:r>
              <w:rPr>
                <w:webHidden/>
                <w:rStyle w:val="IndexLink"/>
                <w:rFonts w:ascii="Times New Roman" w:hAnsi="Times New Roman" w:asciiTheme="majorBidi" w:hAnsiTheme="majorBidi"/>
                <w:b/>
                <w:bCs/>
                <w:vanish w:val="false"/>
              </w:rPr>
              <w:t>C.</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Project Goal</w:t>
            </w:r>
            <w:r>
              <w:rPr>
                <w:webHidden/>
              </w:rPr>
              <w:fldChar w:fldCharType="begin"/>
            </w:r>
            <w:r>
              <w:rPr>
                <w:webHidden/>
              </w:rPr>
              <w:instrText xml:space="preserve">PAGEREF _Toc134607158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59">
            <w:r>
              <w:rPr>
                <w:webHidden/>
                <w:rStyle w:val="IndexLink"/>
                <w:rFonts w:ascii="Times New Roman" w:hAnsi="Times New Roman" w:asciiTheme="majorBidi" w:hAnsiTheme="majorBidi"/>
                <w:b/>
                <w:bCs/>
                <w:vanish w:val="false"/>
              </w:rPr>
              <w:t>D.</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System and Domain Review</w:t>
            </w:r>
            <w:r>
              <w:rPr>
                <w:webHidden/>
              </w:rPr>
              <w:fldChar w:fldCharType="begin"/>
            </w:r>
            <w:r>
              <w:rPr>
                <w:webHidden/>
              </w:rPr>
              <w:instrText xml:space="preserve">PAGEREF _Toc134607159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14:ligatures w14:val="standardContextual"/>
            </w:rPr>
          </w:pPr>
          <w:hyperlink w:anchor="_Toc134607160">
            <w:r>
              <w:rPr>
                <w:webHidden/>
                <w:rStyle w:val="IndexLink"/>
                <w:rFonts w:ascii="Times New Roman" w:hAnsi="Times New Roman" w:asciiTheme="majorBidi" w:hAnsiTheme="majorBidi"/>
                <w:b/>
                <w:bCs/>
                <w:vanish w:val="false"/>
              </w:rPr>
              <w:t>Chapter 2. Project Plan</w:t>
            </w:r>
            <w:r>
              <w:rPr>
                <w:webHidden/>
              </w:rPr>
              <w:fldChar w:fldCharType="begin"/>
            </w:r>
            <w:r>
              <w:rPr>
                <w:webHidden/>
              </w:rPr>
              <w:instrText xml:space="preserve">PAGEREF _Toc134607160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1">
            <w:r>
              <w:rPr>
                <w:webHidden/>
                <w:rStyle w:val="IndexLink"/>
                <w:rFonts w:ascii="Times New Roman" w:hAnsi="Times New Roman" w:asciiTheme="majorBidi" w:hAnsiTheme="majorBidi"/>
                <w:b/>
                <w:bCs/>
                <w:vanish w:val="false"/>
              </w:rPr>
              <w:t>A.</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SDLC Model</w:t>
            </w:r>
            <w:r>
              <w:rPr>
                <w:webHidden/>
              </w:rPr>
              <w:fldChar w:fldCharType="begin"/>
            </w:r>
            <w:r>
              <w:rPr>
                <w:webHidden/>
              </w:rPr>
              <w:instrText xml:space="preserve">PAGEREF _Toc134607161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2">
            <w:r>
              <w:rPr>
                <w:webHidden/>
                <w:rStyle w:val="IndexLink"/>
                <w:rFonts w:ascii="Times New Roman" w:hAnsi="Times New Roman" w:asciiTheme="majorBidi" w:hAnsiTheme="majorBidi"/>
                <w:b/>
                <w:bCs/>
                <w:vanish w:val="false"/>
              </w:rPr>
              <w:t>B.</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Project Organization</w:t>
            </w:r>
            <w:r>
              <w:rPr>
                <w:webHidden/>
              </w:rPr>
              <w:fldChar w:fldCharType="begin"/>
            </w:r>
            <w:r>
              <w:rPr>
                <w:webHidden/>
              </w:rPr>
              <w:instrText xml:space="preserve">PAGEREF _Toc134607162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3">
            <w:r>
              <w:rPr>
                <w:webHidden/>
                <w:rStyle w:val="IndexLink"/>
                <w:rFonts w:ascii="Times New Roman" w:hAnsi="Times New Roman" w:asciiTheme="majorBidi" w:hAnsiTheme="majorBidi"/>
                <w:b/>
                <w:bCs/>
                <w:vanish w:val="false"/>
              </w:rPr>
              <w:t>C.</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Ethical standards and guidelines</w:t>
            </w:r>
            <w:r>
              <w:rPr>
                <w:webHidden/>
              </w:rPr>
              <w:fldChar w:fldCharType="begin"/>
            </w:r>
            <w:r>
              <w:rPr>
                <w:webHidden/>
              </w:rPr>
              <w:instrText xml:space="preserve">PAGEREF _Toc134607163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4">
            <w:r>
              <w:rPr>
                <w:webHidden/>
                <w:rStyle w:val="IndexLink"/>
                <w:rFonts w:ascii="Times New Roman" w:hAnsi="Times New Roman" w:asciiTheme="majorBidi" w:hAnsiTheme="majorBidi"/>
                <w:b/>
                <w:bCs/>
                <w:vanish w:val="false"/>
              </w:rPr>
              <w:t>D.</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Schedule/Timeline</w:t>
            </w:r>
            <w:r>
              <w:rPr>
                <w:webHidden/>
              </w:rPr>
              <w:fldChar w:fldCharType="begin"/>
            </w:r>
            <w:r>
              <w:rPr>
                <w:webHidden/>
              </w:rPr>
              <w:instrText xml:space="preserve">PAGEREF _Toc134607164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5">
            <w:r>
              <w:rPr>
                <w:webHidden/>
                <w:rStyle w:val="IndexLink"/>
                <w:rFonts w:ascii="Times New Roman" w:hAnsi="Times New Roman" w:asciiTheme="majorBidi" w:hAnsiTheme="majorBidi"/>
                <w:b/>
                <w:bCs/>
                <w:vanish w:val="false"/>
              </w:rPr>
              <w:t>E.</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Feasibility Study</w:t>
            </w:r>
            <w:r>
              <w:rPr>
                <w:webHidden/>
              </w:rPr>
              <w:fldChar w:fldCharType="begin"/>
            </w:r>
            <w:r>
              <w:rPr>
                <w:webHidden/>
              </w:rPr>
              <w:instrText xml:space="preserve">PAGEREF _Toc134607165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eastAsia="" w:eastAsiaTheme="minorEastAsia"/>
              <w:kern w:val="2"/>
              <w14:ligatures w14:val="standardContextual"/>
            </w:rPr>
          </w:pPr>
          <w:hyperlink w:anchor="_Toc134607166">
            <w:r>
              <w:rPr>
                <w:webHidden/>
                <w:rStyle w:val="IndexLink"/>
                <w:rFonts w:ascii="Times New Roman" w:hAnsi="Times New Roman" w:asciiTheme="majorBidi" w:hAnsiTheme="majorBidi"/>
                <w:b/>
                <w:bCs/>
                <w:vanish w:val="false"/>
              </w:rPr>
              <w:t>Chapter 3. Software Requirement Specification</w:t>
            </w:r>
            <w:r>
              <w:rPr>
                <w:webHidden/>
              </w:rPr>
              <w:fldChar w:fldCharType="begin"/>
            </w:r>
            <w:r>
              <w:rPr>
                <w:webHidden/>
              </w:rPr>
              <w:instrText xml:space="preserve">PAGEREF _Toc134607166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7">
            <w:r>
              <w:rPr>
                <w:webHidden/>
                <w:rStyle w:val="IndexLink"/>
                <w:rFonts w:ascii="Times New Roman" w:hAnsi="Times New Roman" w:asciiTheme="majorBidi" w:hAnsiTheme="majorBidi"/>
                <w:b/>
                <w:bCs/>
                <w:vanish w:val="false"/>
              </w:rPr>
              <w:t>A.</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Product Functions</w:t>
            </w:r>
            <w:r>
              <w:rPr>
                <w:webHidden/>
              </w:rPr>
              <w:fldChar w:fldCharType="begin"/>
            </w:r>
            <w:r>
              <w:rPr>
                <w:webHidden/>
              </w:rPr>
              <w:instrText xml:space="preserve">PAGEREF _Toc134607167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8">
            <w:r>
              <w:rPr>
                <w:webHidden/>
                <w:rStyle w:val="IndexLink"/>
                <w:rFonts w:ascii="Times New Roman" w:hAnsi="Times New Roman" w:asciiTheme="majorBidi" w:hAnsiTheme="majorBidi"/>
                <w:b/>
                <w:bCs/>
                <w:vanish w:val="false"/>
              </w:rPr>
              <w:t>B.</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User characteristics</w:t>
            </w:r>
            <w:r>
              <w:rPr>
                <w:webHidden/>
              </w:rPr>
              <w:fldChar w:fldCharType="begin"/>
            </w:r>
            <w:r>
              <w:rPr>
                <w:webHidden/>
              </w:rPr>
              <w:instrText xml:space="preserve">PAGEREF _Toc134607168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69">
            <w:r>
              <w:rPr>
                <w:webHidden/>
                <w:rStyle w:val="IndexLink"/>
                <w:rFonts w:ascii="Times New Roman" w:hAnsi="Times New Roman" w:asciiTheme="majorBidi" w:hAnsiTheme="majorBidi"/>
                <w:b/>
                <w:bCs/>
                <w:vanish w:val="false"/>
              </w:rPr>
              <w:t>C.</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Non-functional Requirements</w:t>
            </w:r>
            <w:r>
              <w:rPr>
                <w:webHidden/>
              </w:rPr>
              <w:fldChar w:fldCharType="begin"/>
            </w:r>
            <w:r>
              <w:rPr>
                <w:webHidden/>
              </w:rPr>
              <w:instrText xml:space="preserve">PAGEREF _Toc134607169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0">
            <w:r>
              <w:rPr>
                <w:webHidden/>
                <w:rStyle w:val="IndexLink"/>
                <w:rFonts w:ascii="Times New Roman" w:hAnsi="Times New Roman" w:asciiTheme="majorBidi" w:hAnsiTheme="majorBidi"/>
                <w:b/>
                <w:bCs/>
                <w:vanish w:val="false"/>
              </w:rPr>
              <w:t>D.</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Domain Requirements</w:t>
            </w:r>
            <w:r>
              <w:rPr>
                <w:webHidden/>
              </w:rPr>
              <w:fldChar w:fldCharType="begin"/>
            </w:r>
            <w:r>
              <w:rPr>
                <w:webHidden/>
              </w:rPr>
              <w:instrText xml:space="preserve">PAGEREF _Toc134607170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1">
            <w:r>
              <w:rPr>
                <w:webHidden/>
                <w:rStyle w:val="IndexLink"/>
                <w:rFonts w:ascii="Times New Roman" w:hAnsi="Times New Roman" w:asciiTheme="majorBidi" w:hAnsiTheme="majorBidi"/>
                <w:b/>
                <w:bCs/>
                <w:vanish w:val="false"/>
              </w:rPr>
              <w:t>E.</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Functional Requirements</w:t>
            </w:r>
            <w:r>
              <w:rPr>
                <w:webHidden/>
              </w:rPr>
              <w:fldChar w:fldCharType="begin"/>
            </w:r>
            <w:r>
              <w:rPr>
                <w:webHidden/>
              </w:rPr>
              <w:instrText xml:space="preserve">PAGEREF _Toc134607171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eastAsia="" w:eastAsiaTheme="minorEastAsia"/>
              <w:kern w:val="2"/>
              <w14:ligatures w14:val="standardContextual"/>
            </w:rPr>
          </w:pPr>
          <w:hyperlink w:anchor="_Toc134607172">
            <w:r>
              <w:rPr>
                <w:webHidden/>
                <w:rStyle w:val="IndexLink"/>
                <w:rFonts w:ascii="Times New Roman" w:hAnsi="Times New Roman" w:asciiTheme="majorBidi" w:hAnsiTheme="majorBidi"/>
                <w:b/>
                <w:bCs/>
                <w:vanish w:val="false"/>
              </w:rPr>
              <w:t>Chapter 4. Project Design</w:t>
            </w:r>
            <w:r>
              <w:rPr>
                <w:webHidden/>
              </w:rPr>
              <w:fldChar w:fldCharType="begin"/>
            </w:r>
            <w:r>
              <w:rPr>
                <w:webHidden/>
              </w:rPr>
              <w:instrText xml:space="preserve">PAGEREF _Toc134607172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3">
            <w:r>
              <w:rPr>
                <w:webHidden/>
                <w:rStyle w:val="IndexLink"/>
                <w:rFonts w:ascii="Times New Roman" w:hAnsi="Times New Roman" w:asciiTheme="majorBidi" w:hAnsiTheme="majorBidi"/>
                <w:b/>
                <w:bCs/>
                <w:vanish w:val="false"/>
              </w:rPr>
              <w:t>A.</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User Interface Prototype</w:t>
            </w:r>
            <w:r>
              <w:rPr>
                <w:webHidden/>
              </w:rPr>
              <w:fldChar w:fldCharType="begin"/>
            </w:r>
            <w:r>
              <w:rPr>
                <w:webHidden/>
              </w:rPr>
              <w:instrText xml:space="preserve">PAGEREF _Toc134607173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4">
            <w:r>
              <w:rPr>
                <w:webHidden/>
                <w:rStyle w:val="IndexLink"/>
                <w:rFonts w:ascii="Times New Roman" w:hAnsi="Times New Roman" w:asciiTheme="majorBidi" w:hAnsiTheme="majorBidi"/>
                <w:b/>
                <w:bCs/>
                <w:vanish w:val="false"/>
              </w:rPr>
              <w:t>B.</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Database Diagram</w:t>
            </w:r>
            <w:r>
              <w:rPr>
                <w:webHidden/>
              </w:rPr>
              <w:fldChar w:fldCharType="begin"/>
            </w:r>
            <w:r>
              <w:rPr>
                <w:webHidden/>
              </w:rPr>
              <w:instrText xml:space="preserve">PAGEREF _Toc134607174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5">
            <w:r>
              <w:rPr>
                <w:webHidden/>
                <w:rStyle w:val="IndexLink"/>
                <w:rFonts w:ascii="Times New Roman" w:hAnsi="Times New Roman" w:asciiTheme="majorBidi" w:hAnsiTheme="majorBidi"/>
                <w:b/>
                <w:bCs/>
                <w:vanish w:val="false"/>
              </w:rPr>
              <w:t>C.</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Domain/Class/Object Diagrams</w:t>
            </w:r>
            <w:r>
              <w:rPr>
                <w:webHidden/>
              </w:rPr>
              <w:fldChar w:fldCharType="begin"/>
            </w:r>
            <w:r>
              <w:rPr>
                <w:webHidden/>
              </w:rPr>
              <w:instrText xml:space="preserve">PAGEREF _Toc134607175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6">
            <w:r>
              <w:rPr>
                <w:webHidden/>
                <w:rStyle w:val="IndexLink"/>
                <w:rFonts w:ascii="Times New Roman" w:hAnsi="Times New Roman" w:asciiTheme="majorBidi" w:hAnsiTheme="majorBidi"/>
                <w:b/>
                <w:bCs/>
                <w:vanish w:val="false"/>
              </w:rPr>
              <w:t>D.</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Sequence Diagrams</w:t>
            </w:r>
            <w:r>
              <w:rPr>
                <w:webHidden/>
              </w:rPr>
              <w:fldChar w:fldCharType="begin"/>
            </w:r>
            <w:r>
              <w:rPr>
                <w:webHidden/>
              </w:rPr>
              <w:instrText xml:space="preserve">PAGEREF _Toc134607176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50" w:leader="dot"/>
            </w:tabs>
            <w:rPr>
              <w:rFonts w:eastAsia="" w:eastAsiaTheme="minorEastAsia"/>
              <w:kern w:val="2"/>
              <w14:ligatures w14:val="standardContextual"/>
            </w:rPr>
          </w:pPr>
          <w:hyperlink w:anchor="_Toc134607177">
            <w:r>
              <w:rPr>
                <w:webHidden/>
                <w:rStyle w:val="IndexLink"/>
                <w:rFonts w:ascii="Times New Roman" w:hAnsi="Times New Roman" w:asciiTheme="majorBidi" w:hAnsiTheme="majorBidi"/>
                <w:b/>
                <w:bCs/>
                <w:vanish w:val="false"/>
              </w:rPr>
              <w:t>Chapter 5. Methodology</w:t>
            </w:r>
            <w:r>
              <w:rPr>
                <w:webHidden/>
              </w:rPr>
              <w:fldChar w:fldCharType="begin"/>
            </w:r>
            <w:r>
              <w:rPr>
                <w:webHidden/>
              </w:rPr>
              <w:instrText xml:space="preserve">PAGEREF _Toc134607177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8">
            <w:r>
              <w:rPr>
                <w:webHidden/>
                <w:rStyle w:val="IndexLink"/>
                <w:rFonts w:ascii="Times New Roman" w:hAnsi="Times New Roman" w:asciiTheme="majorBidi" w:hAnsiTheme="majorBidi"/>
                <w:b/>
                <w:bCs/>
                <w:vanish w:val="false"/>
              </w:rPr>
              <w:t>A.</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Implementation</w:t>
            </w:r>
            <w:r>
              <w:rPr>
                <w:webHidden/>
              </w:rPr>
              <w:fldChar w:fldCharType="begin"/>
            </w:r>
            <w:r>
              <w:rPr>
                <w:webHidden/>
              </w:rPr>
              <w:instrText xml:space="preserve">PAGEREF _Toc134607178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79">
            <w:r>
              <w:rPr>
                <w:webHidden/>
                <w:rStyle w:val="IndexLink"/>
                <w:rFonts w:ascii="Times New Roman" w:hAnsi="Times New Roman" w:asciiTheme="majorBidi" w:hAnsiTheme="majorBidi"/>
                <w:b/>
                <w:bCs/>
                <w:vanish w:val="false"/>
              </w:rPr>
              <w:t>B.</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Testing</w:t>
            </w:r>
            <w:r>
              <w:rPr>
                <w:webHidden/>
              </w:rPr>
              <w:fldChar w:fldCharType="begin"/>
            </w:r>
            <w:r>
              <w:rPr>
                <w:webHidden/>
              </w:rPr>
              <w:instrText xml:space="preserve">PAGEREF _Toc134607179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660" w:leader="none"/>
              <w:tab w:val="right" w:pos="9350" w:leader="dot"/>
            </w:tabs>
            <w:rPr>
              <w:rFonts w:eastAsia="" w:eastAsiaTheme="minorEastAsia"/>
              <w:kern w:val="2"/>
              <w14:ligatures w14:val="standardContextual"/>
            </w:rPr>
          </w:pPr>
          <w:hyperlink w:anchor="_Toc134607180">
            <w:r>
              <w:rPr>
                <w:webHidden/>
                <w:rStyle w:val="IndexLink"/>
                <w:rFonts w:ascii="Times New Roman" w:hAnsi="Times New Roman" w:asciiTheme="majorBidi" w:hAnsiTheme="majorBidi"/>
                <w:b/>
                <w:bCs/>
                <w:vanish w:val="false"/>
              </w:rPr>
              <w:t>C.</w:t>
            </w:r>
            <w:r>
              <w:rPr>
                <w:rStyle w:val="IndexLink"/>
                <w:rFonts w:eastAsia="" w:eastAsiaTheme="minorEastAsia"/>
                <w:kern w:val="2"/>
                <w14:ligatures w14:val="standardContextual"/>
              </w:rPr>
              <w:tab/>
            </w:r>
            <w:r>
              <w:rPr>
                <w:rStyle w:val="IndexLink"/>
                <w:rFonts w:ascii="Times New Roman" w:hAnsi="Times New Roman" w:asciiTheme="majorBidi" w:hAnsiTheme="majorBidi"/>
                <w:b/>
                <w:bCs/>
              </w:rPr>
              <w:t>Maintenance</w:t>
            </w:r>
            <w:r>
              <w:rPr>
                <w:webHidden/>
              </w:rPr>
              <w:fldChar w:fldCharType="begin"/>
            </w:r>
            <w:r>
              <w:rPr>
                <w:webHidden/>
              </w:rPr>
              <w:instrText xml:space="preserve">PAGEREF _Toc134607180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50" w:leader="dot"/>
            </w:tabs>
            <w:rPr>
              <w:rFonts w:eastAsia="" w:eastAsiaTheme="minorEastAsia"/>
              <w:kern w:val="2"/>
              <w14:ligatures w14:val="standardContextual"/>
            </w:rPr>
          </w:pPr>
          <w:hyperlink w:anchor="_Toc134607181">
            <w:r>
              <w:rPr>
                <w:webHidden/>
                <w:rStyle w:val="IndexLink"/>
                <w:rFonts w:ascii="Times New Roman" w:hAnsi="Times New Roman" w:asciiTheme="majorBidi" w:hAnsiTheme="majorBidi"/>
                <w:b/>
                <w:bCs/>
                <w:vanish w:val="false"/>
              </w:rPr>
              <w:t>Chapter 6. Conclusion and Future Work</w:t>
            </w:r>
            <w:r>
              <w:rPr>
                <w:webHidden/>
              </w:rPr>
              <w:fldChar w:fldCharType="begin"/>
            </w:r>
            <w:r>
              <w:rPr>
                <w:webHidden/>
              </w:rPr>
              <w:instrText xml:space="preserve">PAGEREF _Toc134607181 \h</w:instrText>
            </w:r>
            <w:r>
              <w:rPr>
                <w:webHidden/>
              </w:rPr>
              <w:fldChar w:fldCharType="separate"/>
            </w:r>
            <w:r>
              <w:rPr>
                <w:rStyle w:val="IndexLink"/>
                <w:vanish w:val="false"/>
              </w:rPr>
              <w:tab/>
              <w:t>14</w:t>
            </w:r>
            <w:r>
              <w:rPr>
                <w:webHidden/>
              </w:rPr>
              <w:fldChar w:fldCharType="end"/>
            </w:r>
          </w:hyperlink>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r>
            <w:rPr>
              <w:rFonts w:cs="Times New Roman" w:ascii="Times New Roman" w:hAnsi="Times New Roman"/>
            </w:rPr>
            <w:fldChar w:fldCharType="end"/>
          </w:r>
        </w:p>
      </w:sdtContent>
    </w:sdt>
    <w:p>
      <w:pPr>
        <w:pStyle w:val="Normal"/>
        <w:rPr/>
      </w:pPr>
      <w:r>
        <w:rPr/>
      </w:r>
      <w:r>
        <w:br w:type="page"/>
      </w:r>
    </w:p>
    <w:p>
      <w:pPr>
        <w:pStyle w:val="Heading1"/>
        <w:rPr>
          <w:rFonts w:ascii="Times New Roman" w:hAnsi="Times New Roman" w:asciiTheme="majorBidi" w:hAnsiTheme="majorBidi"/>
          <w:b/>
          <w:b/>
          <w:bCs/>
          <w:color w:val="auto"/>
        </w:rPr>
      </w:pPr>
      <w:bookmarkStart w:id="0" w:name="_Toc114576761"/>
      <w:bookmarkStart w:id="1" w:name="_Toc134607155"/>
      <w:r>
        <w:rPr>
          <w:rFonts w:ascii="Times New Roman" w:hAnsi="Times New Roman" w:asciiTheme="majorBidi" w:hAnsiTheme="majorBidi"/>
          <w:b/>
          <w:bCs/>
          <w:color w:val="auto"/>
        </w:rPr>
        <w:t>Chapter 1. Introduction</w:t>
      </w:r>
      <w:bookmarkEnd w:id="0"/>
      <w:bookmarkEnd w:id="1"/>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0"/>
          <w:numId w:val="4"/>
        </w:numPr>
        <w:rPr>
          <w:rFonts w:ascii="Times New Roman" w:hAnsi="Times New Roman" w:asciiTheme="majorBidi" w:hAnsiTheme="majorBidi"/>
          <w:b/>
          <w:b/>
          <w:bCs/>
          <w:color w:val="auto"/>
        </w:rPr>
      </w:pPr>
      <w:bookmarkStart w:id="2" w:name="_Toc134607156"/>
      <w:r>
        <w:rPr>
          <w:rFonts w:ascii="Times New Roman" w:hAnsi="Times New Roman" w:asciiTheme="majorBidi" w:hAnsiTheme="majorBidi"/>
          <w:b/>
          <w:bCs/>
          <w:color w:val="auto"/>
        </w:rPr>
        <w:t>Main Project Description</w:t>
      </w:r>
      <w:bookmarkEnd w:id="2"/>
    </w:p>
    <w:p>
      <w:pPr>
        <w:pStyle w:val="Normal"/>
        <w:rPr/>
      </w:pPr>
      <w:r>
        <w:rPr/>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It is hard for diabetic patients to calculate the perfect insulin dosage 3 times a day, thus this project aims to ease this task by recommending dosages based on previous results and machine learning.</w:t>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Heading2"/>
        <w:numPr>
          <w:ilvl w:val="0"/>
          <w:numId w:val="4"/>
        </w:numPr>
        <w:rPr>
          <w:rFonts w:ascii="Times New Roman" w:hAnsi="Times New Roman" w:asciiTheme="majorBidi" w:hAnsiTheme="majorBidi"/>
          <w:b/>
          <w:b/>
          <w:bCs/>
          <w:color w:val="auto"/>
        </w:rPr>
      </w:pPr>
      <w:bookmarkStart w:id="3" w:name="_Toc134607157"/>
      <w:r>
        <w:rPr>
          <w:rFonts w:ascii="Times New Roman" w:hAnsi="Times New Roman" w:asciiTheme="majorBidi" w:hAnsiTheme="majorBidi"/>
          <w:b/>
          <w:bCs/>
          <w:color w:val="auto"/>
        </w:rPr>
        <w:t>Problem Statement</w:t>
      </w:r>
      <w:bookmarkEnd w:id="3"/>
    </w:p>
    <w:p>
      <w:pPr>
        <w:pStyle w:val="Normal"/>
        <w:rPr/>
      </w:pPr>
      <w:r>
        <w:rPr/>
      </w:r>
    </w:p>
    <w:p>
      <w:pPr>
        <w:pStyle w:val="Normal"/>
        <w:ind w:firstLine="720"/>
        <w:jc w:val="both"/>
        <w:rPr>
          <w:rFonts w:ascii="Calibri" w:hAnsi="Calibri" w:eastAsia="Calibri" w:cs="Calibri"/>
          <w:color w:val="000000" w:themeColor="text1"/>
          <w:sz w:val="24"/>
          <w:szCs w:val="24"/>
        </w:rPr>
      </w:pPr>
      <w:r>
        <w:rPr>
          <w:rFonts w:eastAsia="Calibri" w:cs="Calibri"/>
          <w:color w:val="000000" w:themeColor="text1"/>
          <w:sz w:val="24"/>
          <w:szCs w:val="24"/>
        </w:rPr>
        <w:t xml:space="preserve">The problem is that it is hard to evaluate how much insulin should be injected for a </w:t>
      </w:r>
      <w:r>
        <w:rPr/>
        <w:tab/>
      </w:r>
      <w:r>
        <w:rPr>
          <w:rFonts w:eastAsia="Calibri" w:cs="Calibri"/>
          <w:color w:val="000000" w:themeColor="text1"/>
          <w:sz w:val="24"/>
          <w:szCs w:val="24"/>
        </w:rPr>
        <w:t xml:space="preserve">specific food that the patient has never tried before. Also, it is hard to calculate and </w:t>
      </w:r>
      <w:r>
        <w:rPr/>
        <w:tab/>
      </w:r>
      <w:r>
        <w:rPr>
          <w:rFonts w:eastAsia="Calibri" w:cs="Calibri"/>
          <w:color w:val="000000" w:themeColor="text1"/>
          <w:sz w:val="24"/>
          <w:szCs w:val="24"/>
        </w:rPr>
        <w:t>keep track of the insulin increase or decrease for specific foods based on glucose levels.</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0"/>
          <w:numId w:val="4"/>
        </w:numPr>
        <w:rPr>
          <w:rFonts w:ascii="Times New Roman" w:hAnsi="Times New Roman" w:asciiTheme="majorBidi" w:hAnsiTheme="majorBidi"/>
          <w:b/>
          <w:b/>
          <w:bCs/>
          <w:color w:val="auto"/>
        </w:rPr>
      </w:pPr>
      <w:bookmarkStart w:id="4" w:name="_Toc134607158"/>
      <w:r>
        <w:rPr>
          <w:rFonts w:ascii="Times New Roman" w:hAnsi="Times New Roman" w:asciiTheme="majorBidi" w:hAnsiTheme="majorBidi"/>
          <w:b/>
          <w:bCs/>
          <w:color w:val="auto"/>
        </w:rPr>
        <w:t>Project Goal</w:t>
      </w:r>
      <w:bookmarkEnd w:id="4"/>
      <w:r>
        <w:rPr>
          <w:rFonts w:ascii="Times New Roman" w:hAnsi="Times New Roman" w:asciiTheme="majorBidi" w:hAnsiTheme="majorBidi"/>
          <w:b/>
          <w:bCs/>
          <w:color w:val="auto"/>
        </w:rPr>
        <w:t xml:space="preserve"> </w:t>
      </w:r>
    </w:p>
    <w:p>
      <w:pPr>
        <w:pStyle w:val="Normal"/>
        <w:rPr/>
      </w:pPr>
      <w:r>
        <w:rPr/>
      </w:r>
    </w:p>
    <w:p>
      <w:pPr>
        <w:pStyle w:val="Normal"/>
        <w:ind w:left="720" w:hanging="0"/>
        <w:rPr>
          <w:rFonts w:ascii="Calibri" w:hAnsi="Calibri" w:eastAsia="Calibri" w:cs="Calibri"/>
          <w:color w:val="000000" w:themeColor="text1"/>
          <w:sz w:val="24"/>
          <w:szCs w:val="24"/>
        </w:rPr>
      </w:pPr>
      <w:r>
        <w:rPr>
          <w:rFonts w:eastAsia="Calibri" w:cs="Calibri"/>
          <w:color w:val="000000" w:themeColor="text1"/>
          <w:sz w:val="24"/>
          <w:szCs w:val="24"/>
        </w:rPr>
        <w:t>The plan is to build a free app that will:</w:t>
      </w:r>
    </w:p>
    <w:p>
      <w:pPr>
        <w:pStyle w:val="ListParagraph"/>
        <w:numPr>
          <w:ilvl w:val="0"/>
          <w:numId w:val="3"/>
        </w:numPr>
        <w:rPr>
          <w:rFonts w:ascii="Calibri" w:hAnsi="Calibri" w:eastAsia="Calibri" w:cs="Calibri"/>
          <w:color w:val="000000" w:themeColor="text1"/>
          <w:sz w:val="24"/>
          <w:szCs w:val="24"/>
        </w:rPr>
      </w:pPr>
      <w:r>
        <w:rPr>
          <w:rFonts w:eastAsia="Calibri" w:cs="Calibri"/>
          <w:color w:val="000000" w:themeColor="text1"/>
          <w:sz w:val="24"/>
          <w:szCs w:val="24"/>
        </w:rPr>
        <w:t>Give the users access to a data base of how much insulin they should take on specific food</w:t>
      </w:r>
    </w:p>
    <w:p>
      <w:pPr>
        <w:pStyle w:val="ListParagraph"/>
        <w:numPr>
          <w:ilvl w:val="0"/>
          <w:numId w:val="3"/>
        </w:numPr>
        <w:rPr>
          <w:rFonts w:ascii="Calibri" w:hAnsi="Calibri" w:eastAsia="Calibri" w:cs="Calibri"/>
          <w:color w:val="000000" w:themeColor="text1"/>
          <w:sz w:val="24"/>
          <w:szCs w:val="24"/>
        </w:rPr>
      </w:pPr>
      <w:r>
        <w:rPr>
          <w:rFonts w:eastAsia="Calibri" w:cs="Calibri"/>
          <w:color w:val="000000" w:themeColor="text1"/>
          <w:sz w:val="24"/>
          <w:szCs w:val="24"/>
        </w:rPr>
        <w:t>The database will update and be more optimized every time the user enters new data.</w:t>
      </w:r>
    </w:p>
    <w:p>
      <w:pPr>
        <w:pStyle w:val="ListParagraph"/>
        <w:numPr>
          <w:ilvl w:val="0"/>
          <w:numId w:val="3"/>
        </w:numPr>
        <w:rPr>
          <w:rFonts w:ascii="Calibri" w:hAnsi="Calibri" w:eastAsia="Calibri" w:cs="Calibri"/>
          <w:color w:val="000000" w:themeColor="text1"/>
          <w:sz w:val="24"/>
          <w:szCs w:val="24"/>
        </w:rPr>
      </w:pPr>
      <w:r>
        <w:rPr>
          <w:rFonts w:eastAsia="Calibri" w:cs="Calibri"/>
          <w:color w:val="000000" w:themeColor="text1"/>
          <w:sz w:val="24"/>
          <w:szCs w:val="24"/>
        </w:rPr>
        <w:t>Give better and more organized data to the patient’s doctor</w:t>
      </w:r>
    </w:p>
    <w:p>
      <w:pPr>
        <w:pStyle w:val="Normal"/>
        <w:rPr>
          <w:rFonts w:ascii="Calibri" w:hAnsi="Calibri" w:eastAsia="Calibri" w:cs="Calibri"/>
          <w:color w:val="000000" w:themeColor="text1"/>
          <w:sz w:val="24"/>
          <w:szCs w:val="24"/>
        </w:rPr>
      </w:pPr>
      <w:r>
        <w:rPr>
          <w:rFonts w:eastAsia="Calibri" w:cs="Calibri"/>
          <w:color w:val="000000" w:themeColor="text1"/>
          <w:sz w:val="24"/>
          <w:szCs w:val="24"/>
        </w:rPr>
      </w:r>
    </w:p>
    <w:p>
      <w:pPr>
        <w:pStyle w:val="Normal"/>
        <w:ind w:firstLine="720"/>
        <w:rPr>
          <w:rFonts w:ascii="Calibri" w:hAnsi="Calibri" w:eastAsia="Calibri" w:cs="Calibri"/>
          <w:color w:val="000000" w:themeColor="text1"/>
          <w:sz w:val="24"/>
          <w:szCs w:val="24"/>
        </w:rPr>
      </w:pPr>
      <w:r>
        <w:rPr>
          <w:rFonts w:eastAsia="Calibri" w:cs="Calibri"/>
          <w:color w:val="000000" w:themeColor="text1"/>
          <w:sz w:val="24"/>
          <w:szCs w:val="24"/>
        </w:rPr>
        <w:t xml:space="preserve">We may face limitations at the beginning of the project due to it depending on previous </w:t>
      </w:r>
      <w:r>
        <w:rPr/>
        <w:tab/>
      </w:r>
      <w:r>
        <w:rPr>
          <w:rFonts w:eastAsia="Calibri" w:cs="Calibri"/>
          <w:color w:val="000000" w:themeColor="text1"/>
          <w:sz w:val="24"/>
          <w:szCs w:val="24"/>
        </w:rPr>
        <w:t>data.</w:t>
      </w:r>
    </w:p>
    <w:p>
      <w:pPr>
        <w:pStyle w:val="Normal"/>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2"/>
        <w:numPr>
          <w:ilvl w:val="0"/>
          <w:numId w:val="4"/>
        </w:numPr>
        <w:rPr>
          <w:rFonts w:ascii="Times New Roman" w:hAnsi="Times New Roman" w:asciiTheme="majorBidi" w:hAnsiTheme="majorBidi"/>
          <w:b/>
          <w:b/>
          <w:bCs/>
          <w:color w:val="auto"/>
        </w:rPr>
      </w:pPr>
      <w:bookmarkStart w:id="5" w:name="_Toc134607159"/>
      <w:r>
        <w:rPr>
          <w:rFonts w:ascii="Times New Roman" w:hAnsi="Times New Roman" w:asciiTheme="majorBidi" w:hAnsiTheme="majorBidi"/>
          <w:b/>
          <w:bCs/>
          <w:color w:val="auto"/>
        </w:rPr>
        <w:t>System and Domain Review</w:t>
      </w:r>
      <w:bookmarkEnd w:id="5"/>
      <w:r>
        <w:rPr>
          <w:rFonts w:ascii="Times New Roman" w:hAnsi="Times New Roman" w:asciiTheme="majorBidi" w:hAnsiTheme="majorBidi"/>
          <w:b/>
          <w:bCs/>
          <w:color w:val="auto"/>
        </w:rPr>
        <w:t xml:space="preserve"> </w:t>
      </w:r>
    </w:p>
    <w:p>
      <w:pPr>
        <w:pStyle w:val="Normal"/>
        <w:ind w:left="720" w:hanging="0"/>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The existing systems are on paper and are reviewed by taking doctor appointments, thus this app will greatly help doctors and users communicate about the meals and dosages that are being taken.</w:t>
      </w:r>
    </w:p>
    <w:p>
      <w:pPr>
        <w:pStyle w:val="Normal"/>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r>
        <w:br w:type="page"/>
      </w:r>
    </w:p>
    <w:p>
      <w:pPr>
        <w:pStyle w:val="Heading1"/>
        <w:rPr>
          <w:rFonts w:ascii="Times New Roman" w:hAnsi="Times New Roman" w:asciiTheme="majorBidi" w:hAnsiTheme="majorBidi"/>
          <w:b/>
          <w:b/>
          <w:bCs/>
          <w:color w:val="auto"/>
        </w:rPr>
      </w:pPr>
      <w:bookmarkStart w:id="6" w:name="_Toc134607160"/>
      <w:r>
        <w:rPr>
          <w:rFonts w:ascii="Times New Roman" w:hAnsi="Times New Roman" w:asciiTheme="majorBidi" w:hAnsiTheme="majorBidi"/>
          <w:b/>
          <w:bCs/>
          <w:color w:val="auto"/>
        </w:rPr>
        <w:t>Chapter 2. Project Plan</w:t>
      </w:r>
      <w:bookmarkEnd w:id="6"/>
      <w:r>
        <w:rPr>
          <w:rFonts w:ascii="Times New Roman" w:hAnsi="Times New Roman" w:asciiTheme="majorBidi" w:hAnsiTheme="majorBidi"/>
          <w:b/>
          <w:bCs/>
          <w:color w:val="auto"/>
        </w:rPr>
        <w:t xml:space="preserve"> </w:t>
      </w:r>
    </w:p>
    <w:p>
      <w:pPr>
        <w:pStyle w:val="Normal"/>
        <w:rPr/>
      </w:pPr>
      <w:r>
        <w:rPr/>
      </w:r>
    </w:p>
    <w:p>
      <w:pPr>
        <w:pStyle w:val="Heading2"/>
        <w:numPr>
          <w:ilvl w:val="0"/>
          <w:numId w:val="5"/>
        </w:numPr>
        <w:rPr>
          <w:rFonts w:ascii="Times New Roman" w:hAnsi="Times New Roman" w:asciiTheme="majorBidi" w:hAnsiTheme="majorBidi"/>
          <w:b/>
          <w:b/>
          <w:bCs/>
          <w:color w:val="auto"/>
        </w:rPr>
      </w:pPr>
      <w:bookmarkStart w:id="7" w:name="_Toc134607161"/>
      <w:r>
        <w:rPr>
          <w:rFonts w:ascii="Times New Roman" w:hAnsi="Times New Roman" w:asciiTheme="majorBidi" w:hAnsiTheme="majorBidi"/>
          <w:b/>
          <w:bCs/>
          <w:color w:val="auto"/>
        </w:rPr>
        <w:t>SDLC Model</w:t>
      </w:r>
      <w:bookmarkEnd w:id="7"/>
      <w:r>
        <w:rPr>
          <w:rFonts w:ascii="Times New Roman" w:hAnsi="Times New Roman" w:asciiTheme="majorBidi" w:hAnsiTheme="majorBidi"/>
          <w:b/>
          <w:bCs/>
          <w:color w:val="auto"/>
        </w:rPr>
        <w:t xml:space="preserve"> </w:t>
      </w:r>
    </w:p>
    <w:p>
      <w:pPr>
        <w:pStyle w:val="Normal"/>
        <w:rPr/>
      </w:pPr>
      <w:r>
        <w:rPr/>
      </w:r>
    </w:p>
    <w:p>
      <w:pPr>
        <w:pStyle w:val="Normal"/>
        <w:ind w:firstLine="720"/>
        <w:rPr>
          <w:rFonts w:ascii="Calibri" w:hAnsi="Calibri" w:eastAsia="Calibri" w:cs="Calibri"/>
          <w:color w:val="000000" w:themeColor="text1"/>
          <w:sz w:val="24"/>
          <w:szCs w:val="24"/>
        </w:rPr>
      </w:pPr>
      <w:r>
        <w:rPr>
          <w:rFonts w:eastAsia="Calibri" w:cs="Calibri"/>
          <w:color w:val="000000" w:themeColor="text1"/>
          <w:sz w:val="24"/>
          <w:szCs w:val="24"/>
        </w:rPr>
        <w:t xml:space="preserve">We will be using the incremental model because our project will be divided into 2 </w:t>
      </w:r>
      <w:r>
        <w:rPr/>
        <w:tab/>
      </w:r>
      <w:r>
        <w:rPr>
          <w:rFonts w:eastAsia="Calibri" w:cs="Calibri"/>
          <w:color w:val="000000" w:themeColor="text1"/>
          <w:sz w:val="24"/>
          <w:szCs w:val="24"/>
        </w:rPr>
        <w:t>functioning increments:</w:t>
      </w:r>
    </w:p>
    <w:p>
      <w:pPr>
        <w:pStyle w:val="ListParagraph"/>
        <w:numPr>
          <w:ilvl w:val="0"/>
          <w:numId w:val="2"/>
        </w:numPr>
        <w:rPr>
          <w:rFonts w:ascii="Calibri" w:hAnsi="Calibri" w:eastAsia="Calibri" w:cs="Calibri"/>
          <w:color w:val="000000" w:themeColor="text1"/>
          <w:sz w:val="24"/>
          <w:szCs w:val="24"/>
        </w:rPr>
      </w:pPr>
      <w:r>
        <w:rPr>
          <w:rFonts w:eastAsia="Calibri" w:cs="Calibri"/>
          <w:color w:val="000000" w:themeColor="text1"/>
          <w:sz w:val="24"/>
          <w:szCs w:val="24"/>
        </w:rPr>
        <w:t xml:space="preserve">The first increment just gathers data from diabetes users and analyses this data individually and optimizes the best insulin dose to be taken for the user. </w:t>
      </w:r>
    </w:p>
    <w:p>
      <w:pPr>
        <w:pStyle w:val="ListParagraph"/>
        <w:numPr>
          <w:ilvl w:val="0"/>
          <w:numId w:val="2"/>
        </w:numPr>
        <w:rPr>
          <w:rFonts w:ascii="Calibri" w:hAnsi="Calibri" w:eastAsia="Calibri" w:cs="Calibri"/>
          <w:color w:val="000000" w:themeColor="text1"/>
          <w:sz w:val="24"/>
          <w:szCs w:val="24"/>
        </w:rPr>
      </w:pPr>
      <w:r>
        <w:rPr>
          <w:rFonts w:eastAsia="Calibri" w:cs="Calibri"/>
          <w:color w:val="000000" w:themeColor="text1"/>
          <w:sz w:val="24"/>
          <w:szCs w:val="24"/>
        </w:rPr>
        <w:t>Second increment that is a version two update will be after gathering some data, will be subjected to public diabetic patients where it will work on analyzing data based on machine learning algorithms to give recommendations for other patients for the best insultation for insulin dosage.</w:t>
      </w:r>
    </w:p>
    <w:p>
      <w:pPr>
        <w:pStyle w:val="ListParagraph"/>
        <w:numPr>
          <w:ilvl w:val="0"/>
          <w:numId w:val="2"/>
        </w:numPr>
        <w:rPr>
          <w:rFonts w:ascii="Calibri" w:hAnsi="Calibri" w:eastAsia="Calibri" w:cs="Calibri"/>
          <w:color w:val="000000" w:themeColor="text1"/>
          <w:sz w:val="24"/>
          <w:szCs w:val="24"/>
        </w:rPr>
      </w:pPr>
      <w:r>
        <w:rPr>
          <w:rFonts w:eastAsia="Calibri" w:cs="Calibri"/>
          <w:color w:val="000000" w:themeColor="text1"/>
          <w:sz w:val="24"/>
          <w:szCs w:val="24"/>
        </w:rPr>
        <w:t>Each increment by itself will depend on the waterfall model that ensures the full functionality of it from the phase of analysis till the testing phase and this is our case.</w:t>
      </w:r>
    </w:p>
    <w:p>
      <w:pPr>
        <w:pStyle w:val="Normal"/>
        <w:ind w:firstLine="720"/>
        <w:rPr>
          <w:rFonts w:ascii="Calibri" w:hAnsi="Calibri" w:eastAsia="Calibri" w:cs="Calibri"/>
          <w:color w:val="000000" w:themeColor="text1"/>
          <w:sz w:val="24"/>
          <w:szCs w:val="24"/>
        </w:rPr>
      </w:pPr>
      <w:r>
        <w:rPr>
          <w:rFonts w:eastAsia="Calibri" w:cs="Calibri"/>
          <w:color w:val="000000" w:themeColor="text1"/>
          <w:sz w:val="24"/>
          <w:szCs w:val="24"/>
        </w:rPr>
        <w:t xml:space="preserve">Our project should ensure fast release to help diabetes patients take benefit from our </w:t>
      </w:r>
      <w:r>
        <w:rPr/>
        <w:tab/>
      </w:r>
      <w:r>
        <w:rPr>
          <w:rFonts w:eastAsia="Calibri" w:cs="Calibri"/>
          <w:color w:val="000000" w:themeColor="text1"/>
          <w:sz w:val="24"/>
          <w:szCs w:val="24"/>
        </w:rPr>
        <w:t>service.</w:t>
      </w:r>
    </w:p>
    <w:p>
      <w:pPr>
        <w:pStyle w:val="Heading2"/>
        <w:numPr>
          <w:ilvl w:val="0"/>
          <w:numId w:val="5"/>
        </w:numPr>
        <w:rPr>
          <w:rFonts w:ascii="Times New Roman" w:hAnsi="Times New Roman" w:asciiTheme="majorBidi" w:hAnsiTheme="majorBidi"/>
          <w:b/>
          <w:b/>
          <w:bCs/>
          <w:color w:val="auto"/>
        </w:rPr>
      </w:pPr>
      <w:bookmarkStart w:id="8" w:name="_Toc134607162"/>
      <w:r>
        <w:rPr>
          <w:rFonts w:ascii="Times New Roman" w:hAnsi="Times New Roman" w:asciiTheme="majorBidi" w:hAnsiTheme="majorBidi"/>
          <w:b/>
          <w:bCs/>
          <w:color w:val="auto"/>
        </w:rPr>
        <w:t>Project Organization</w:t>
      </w:r>
      <w:bookmarkEnd w:id="8"/>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Mohammad Karim Abo Hosa: connections with diabetes doctors, developer.</w:t>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Mojahed Taleb: managing the timeline and features of the project, developer.</w:t>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Omar Sawwas: connecting with health authorities, developer.</w:t>
      </w:r>
    </w:p>
    <w:p>
      <w:pPr>
        <w:pStyle w:val="ListParagraph"/>
        <w:rPr>
          <w:rFonts w:ascii="Times New Roman" w:hAnsi="Times New Roman" w:cs="Times New Roman" w:asciiTheme="majorBidi" w:cstheme="majorBidi" w:hAnsiTheme="majorBidi"/>
          <w:color w:val="000000" w:themeColor="text1"/>
          <w:sz w:val="24"/>
          <w:szCs w:val="24"/>
        </w:rPr>
      </w:pPr>
      <w:r>
        <w:rPr>
          <w:rFonts w:eastAsia="Times New Roman" w:cs="Times New Roman" w:ascii="Times New Roman" w:hAnsi="Times New Roman"/>
          <w:sz w:val="26"/>
          <w:szCs w:val="26"/>
        </w:rPr>
        <w:t>Abedalrahman Sakr: running ads to increase app usage, developer.</w:t>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Heading2"/>
        <w:numPr>
          <w:ilvl w:val="0"/>
          <w:numId w:val="5"/>
        </w:numPr>
        <w:rPr>
          <w:rFonts w:ascii="Times New Roman" w:hAnsi="Times New Roman" w:asciiTheme="majorBidi" w:hAnsiTheme="majorBidi"/>
          <w:b/>
          <w:b/>
          <w:bCs/>
          <w:color w:val="auto"/>
        </w:rPr>
      </w:pPr>
      <w:bookmarkStart w:id="9" w:name="_Toc134607163"/>
      <w:r>
        <w:rPr>
          <w:rFonts w:ascii="Times New Roman" w:hAnsi="Times New Roman" w:asciiTheme="majorBidi" w:hAnsiTheme="majorBidi"/>
          <w:b/>
          <w:bCs/>
          <w:color w:val="auto"/>
        </w:rPr>
        <w:t>Ethical standards and guidelines</w:t>
      </w:r>
      <w:bookmarkEnd w:id="9"/>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The app should be as accurate as possible and based on sound medical research. The app should inform the user of the purpose, functionality and risks of the app and the user should always keep up with his/her doctor to confirm that the app is working as it is supposed to.</w:t>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Heading2"/>
        <w:numPr>
          <w:ilvl w:val="0"/>
          <w:numId w:val="5"/>
        </w:numPr>
        <w:rPr>
          <w:rFonts w:ascii="Times New Roman" w:hAnsi="Times New Roman" w:asciiTheme="majorBidi" w:hAnsiTheme="majorBidi"/>
          <w:b/>
          <w:b/>
          <w:bCs/>
          <w:color w:val="auto"/>
        </w:rPr>
      </w:pPr>
      <w:bookmarkStart w:id="10" w:name="_Toc134607164"/>
      <w:r>
        <w:rPr>
          <w:rFonts w:ascii="Times New Roman" w:hAnsi="Times New Roman" w:asciiTheme="majorBidi" w:hAnsiTheme="majorBidi"/>
          <w:b/>
          <w:bCs/>
          <w:color w:val="auto"/>
        </w:rPr>
        <w:t>Schedule/Timeline</w:t>
      </w:r>
      <w:bookmarkEnd w:id="10"/>
    </w:p>
    <w:p>
      <w:pPr>
        <w:pStyle w:val="Normal"/>
        <w:rPr/>
      </w:pPr>
      <w:r>
        <w:rPr/>
      </w:r>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ascii="Times New Roman" w:hAnsi="Times New Roman" w:asciiTheme="majorBidi" w:cstheme="majorBidi" w:hAnsiTheme="majorBidi"/>
          <w:sz w:val="24"/>
          <w:szCs w:val="24"/>
        </w:rPr>
        <w:t>The beta release will be within 6 months.</w:t>
      </w:r>
    </w:p>
    <w:p>
      <w:pPr>
        <w:pStyle w:val="ListParagraph"/>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sz w:val="24"/>
          <w:szCs w:val="24"/>
        </w:rPr>
        <w:t xml:space="preserve">The program will have 2 iterations: with </w:t>
      </w:r>
      <w:r>
        <w:rPr>
          <w:rFonts w:cs="Times New Roman" w:ascii="Times New Roman" w:hAnsi="Times New Roman" w:asciiTheme="majorBidi" w:cstheme="majorBidi" w:hAnsiTheme="majorBidi"/>
          <w:color w:val="000000" w:themeColor="text1"/>
          <w:sz w:val="24"/>
          <w:szCs w:val="24"/>
        </w:rPr>
        <w:t>1 year for each iteration.</w:t>
      </w:r>
    </w:p>
    <w:p>
      <w:pPr>
        <w:pStyle w:val="Normal"/>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r>
        <w:br w:type="page"/>
      </w:r>
    </w:p>
    <w:p>
      <w:pPr>
        <w:pStyle w:val="Heading2"/>
        <w:numPr>
          <w:ilvl w:val="0"/>
          <w:numId w:val="5"/>
        </w:numPr>
        <w:rPr>
          <w:rFonts w:ascii="Times New Roman" w:hAnsi="Times New Roman" w:asciiTheme="majorBidi" w:hAnsiTheme="majorBidi"/>
          <w:b/>
          <w:b/>
          <w:bCs/>
          <w:color w:val="auto"/>
        </w:rPr>
      </w:pPr>
      <w:bookmarkStart w:id="11" w:name="_Toc134607165"/>
      <w:r>
        <w:rPr>
          <w:rFonts w:ascii="Times New Roman" w:hAnsi="Times New Roman" w:asciiTheme="majorBidi" w:hAnsiTheme="majorBidi"/>
          <w:b/>
          <w:bCs/>
          <w:color w:val="auto"/>
        </w:rPr>
        <w:t>Feasibility Study</w:t>
      </w:r>
      <w:bookmarkEnd w:id="11"/>
    </w:p>
    <w:p>
      <w:pPr>
        <w:pStyle w:val="Normal"/>
        <w:spacing w:before="0" w:after="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before="0" w:after="0"/>
        <w:ind w:left="72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Risk Management</w:t>
      </w:r>
    </w:p>
    <w:p>
      <w:pPr>
        <w:pStyle w:val="Normal"/>
        <w:spacing w:before="0" w:after="0"/>
        <w:ind w:left="720" w:hanging="0"/>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The app recommending a wrong dosage is a significant risk thus we must design the app to minimize the risk of errors. We will achieve that by using as many data as possible and machine learning.</w:t>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Another risk is the small spread of the app between diabetic people. We will ask doctors to recommend the apps to their patients (they could get discounts or free trials).</w:t>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The app should be certified for diabetic people so that our app would be legal to use in as many countries as possible. Thus, we would talk to health authorities and apply for the app to be certified.//</w:t>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Technical Feasibility</w:t>
      </w:r>
      <w:r>
        <w:rPr>
          <w:rFonts w:cs="Times New Roman" w:ascii="Times New Roman" w:hAnsi="Times New Roman" w:asciiTheme="majorBidi" w:cstheme="majorBidi" w:hAnsiTheme="majorBidi"/>
          <w:sz w:val="24"/>
          <w:szCs w:val="24"/>
        </w:rPr>
        <w:t xml:space="preserve"> </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cstheme="majorBidi"/>
          <w:sz w:val="24"/>
          <w:szCs w:val="24"/>
        </w:rPr>
        <w:t>computers: our own personal computers</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cstheme="majorBidi"/>
          <w:sz w:val="24"/>
          <w:szCs w:val="24"/>
        </w:rPr>
        <w:t>software: react native</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cstheme="majorBidi"/>
          <w:sz w:val="24"/>
          <w:szCs w:val="24"/>
        </w:rPr>
        <w:t>developers: our team of 4 people</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Economic Feasibility</w:t>
      </w:r>
      <w:r>
        <w:rPr>
          <w:rFonts w:cs="Times New Roman" w:ascii="Times New Roman" w:hAnsi="Times New Roman" w:asciiTheme="majorBidi" w:cstheme="majorBidi" w:hAnsiTheme="majorBidi"/>
          <w:sz w:val="24"/>
          <w:szCs w:val="24"/>
        </w:rPr>
        <w:t xml:space="preserve"> </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Our app should have returned money benefits thus the app will have users above the age of 22 choose between payment options:</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1$ per month subscription</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 80$ for life-time access</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TableGrid"/>
        <w:tblW w:w="9360" w:type="dxa"/>
        <w:jc w:val="left"/>
        <w:tblInd w:w="705" w:type="dxa"/>
        <w:tblLayout w:type="fixed"/>
        <w:tblCellMar>
          <w:top w:w="15" w:type="dxa"/>
          <w:left w:w="15" w:type="dxa"/>
          <w:bottom w:w="0" w:type="dxa"/>
          <w:right w:w="15" w:type="dxa"/>
        </w:tblCellMar>
        <w:tblLook w:val="06a0" w:noHBand="1" w:noVBand="1" w:firstColumn="1" w:lastRow="0" w:lastColumn="0" w:firstRow="1"/>
      </w:tblPr>
      <w:tblGrid>
        <w:gridCol w:w="1243"/>
        <w:gridCol w:w="1397"/>
        <w:gridCol w:w="1605"/>
        <w:gridCol w:w="1199"/>
        <w:gridCol w:w="1185"/>
        <w:gridCol w:w="1314"/>
        <w:gridCol w:w="1416"/>
      </w:tblGrid>
      <w:tr>
        <w:trPr>
          <w:trHeight w:val="915" w:hRule="atLeast"/>
        </w:trPr>
        <w:tc>
          <w:tcPr>
            <w:tcW w:w="1243"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Year</w:t>
            </w:r>
          </w:p>
        </w:tc>
        <w:tc>
          <w:tcPr>
            <w:tcW w:w="1397"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Number of Users</w:t>
            </w:r>
          </w:p>
        </w:tc>
        <w:tc>
          <w:tcPr>
            <w:tcW w:w="1605"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Number of Add Views on a year</w:t>
            </w:r>
          </w:p>
        </w:tc>
        <w:tc>
          <w:tcPr>
            <w:tcW w:w="1199"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Cost $</w:t>
            </w:r>
          </w:p>
        </w:tc>
        <w:tc>
          <w:tcPr>
            <w:tcW w:w="1185"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Cumulative Costs $</w:t>
            </w:r>
          </w:p>
        </w:tc>
        <w:tc>
          <w:tcPr>
            <w:tcW w:w="1314"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Benefits</w:t>
            </w:r>
          </w:p>
        </w:tc>
        <w:tc>
          <w:tcPr>
            <w:tcW w:w="1416" w:type="dxa"/>
            <w:tcBorders>
              <w:top w:val="single" w:sz="4" w:space="0" w:color="FFFFFF"/>
              <w:left w:val="single" w:sz="4" w:space="0" w:color="FFFFFF"/>
              <w:bottom w:val="single" w:sz="4" w:space="0" w:color="FFFFFF"/>
              <w:right w:val="single" w:sz="4" w:space="0" w:color="FFFFFF"/>
            </w:tcBorders>
            <w:shd w:color="auto" w:fill="002060"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FFFFFF" w:themeColor="background1"/>
                <w:kern w:val="0"/>
                <w:sz w:val="22"/>
                <w:szCs w:val="22"/>
                <w:lang w:val="en-US" w:eastAsia="en-US" w:bidi="ar-SA"/>
              </w:rPr>
              <w:t>Cumulative benefit</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0</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$19,600.00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$19,600.00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$0.00</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1500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1642500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$4,020.00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$23,620.00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$7,300.00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$7,300.00</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2</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5000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5475000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$15,400.00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$39,020.00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$29,200.00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$36,500.00</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3</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9000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9855000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$3,900.00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$42,920.00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$58,400.00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$94,900.00</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13000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14235000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$4,000.00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$46,920.00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$87,600.00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$182,500.00</w:t>
            </w:r>
          </w:p>
        </w:tc>
      </w:tr>
      <w:tr>
        <w:trPr>
          <w:trHeight w:val="300" w:hRule="atLeast"/>
        </w:trPr>
        <w:tc>
          <w:tcPr>
            <w:tcW w:w="1243"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5</w:t>
            </w:r>
          </w:p>
        </w:tc>
        <w:tc>
          <w:tcPr>
            <w:tcW w:w="1397"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17000</w:t>
            </w:r>
          </w:p>
        </w:tc>
        <w:tc>
          <w:tcPr>
            <w:tcW w:w="160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18615000</w:t>
            </w:r>
          </w:p>
        </w:tc>
        <w:tc>
          <w:tcPr>
            <w:tcW w:w="1199"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$4,000.00</w:t>
            </w:r>
          </w:p>
        </w:tc>
        <w:tc>
          <w:tcPr>
            <w:tcW w:w="1185"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$50,920.00</w:t>
            </w:r>
          </w:p>
        </w:tc>
        <w:tc>
          <w:tcPr>
            <w:tcW w:w="1314"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$116,800.00</w:t>
            </w:r>
          </w:p>
        </w:tc>
        <w:tc>
          <w:tcPr>
            <w:tcW w:w="1416" w:type="dxa"/>
            <w:tcBorders>
              <w:top w:val="single" w:sz="4" w:space="0" w:color="FFFFFF"/>
              <w:left w:val="single" w:sz="4" w:space="0" w:color="FFFFFF"/>
              <w:bottom w:val="single" w:sz="4" w:space="0" w:color="FFFFFF"/>
              <w:right w:val="single" w:sz="4" w:space="0" w:color="FFFFFF"/>
            </w:tcBorders>
            <w:shd w:color="auto" w:fill="5B9BD5" w:themeFill="accent1" w:val="clear"/>
            <w:vAlign w:val="center"/>
          </w:tcPr>
          <w:p>
            <w:pPr>
              <w:pStyle w:val="Normal"/>
              <w:widowControl w:val="false"/>
              <w:suppressAutoHyphens w:val="true"/>
              <w:spacing w:lineRule="auto" w:line="240" w:before="0" w:after="0"/>
              <w:jc w:val="center"/>
              <w:rPr>
                <w:kern w:val="0"/>
                <w:sz w:val="22"/>
                <w:szCs w:val="22"/>
                <w:lang w:val="en-US" w:eastAsia="en-US" w:bidi="ar-SA"/>
              </w:rPr>
            </w:pPr>
            <w:r>
              <w:rPr>
                <w:rFonts w:eastAsia="Calibri" w:cs="Calibri"/>
                <w:color w:val="000000" w:themeColor="text1"/>
                <w:kern w:val="0"/>
                <w:sz w:val="22"/>
                <w:szCs w:val="22"/>
                <w:lang w:val="en-US" w:eastAsia="en-US" w:bidi="ar-SA"/>
              </w:rPr>
              <w:t>$299,300.00</w:t>
            </w:r>
          </w:p>
        </w:tc>
      </w:tr>
    </w:tbl>
    <w:p>
      <w:pPr>
        <w:pStyle w:val="Normal"/>
        <w:spacing w:before="0" w:after="0"/>
        <w:ind w:left="720" w:hanging="0"/>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ind w:left="720" w:hanging="0"/>
        <w:rPr/>
      </w:pPr>
      <w:r>
        <w:rPr/>
        <w:drawing>
          <wp:inline distT="0" distB="0" distL="0" distR="0">
            <wp:extent cx="5924550" cy="4036060"/>
            <wp:effectExtent l="0" t="0" r="0" b="0"/>
            <wp:docPr id="2" name="Picture 4297730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9773066" descr=""/>
                    <pic:cNvPicPr>
                      <a:picLocks noChangeAspect="1" noChangeArrowheads="1"/>
                    </pic:cNvPicPr>
                  </pic:nvPicPr>
                  <pic:blipFill>
                    <a:blip r:embed="rId3"/>
                    <a:stretch>
                      <a:fillRect/>
                    </a:stretch>
                  </pic:blipFill>
                  <pic:spPr bwMode="auto">
                    <a:xfrm>
                      <a:off x="0" y="0"/>
                      <a:ext cx="5924550" cy="4036060"/>
                    </a:xfrm>
                    <a:prstGeom prst="rect">
                      <a:avLst/>
                    </a:prstGeom>
                  </pic:spPr>
                </pic:pic>
              </a:graphicData>
            </a:graphic>
          </wp:inline>
        </w:drawing>
      </w:r>
    </w:p>
    <w:tbl>
      <w:tblPr>
        <w:tblStyle w:val="TableGrid"/>
        <w:tblW w:w="9360" w:type="dxa"/>
        <w:jc w:val="left"/>
        <w:tblInd w:w="695" w:type="dxa"/>
        <w:tblLayout w:type="fixed"/>
        <w:tblCellMar>
          <w:top w:w="15" w:type="dxa"/>
          <w:left w:w="15" w:type="dxa"/>
          <w:bottom w:w="0" w:type="dxa"/>
          <w:right w:w="15" w:type="dxa"/>
        </w:tblCellMar>
        <w:tblLook w:val="06a0" w:noHBand="1" w:noVBand="1" w:firstColumn="1" w:lastRow="0" w:lastColumn="0" w:firstRow="1"/>
      </w:tblPr>
      <w:tblGrid>
        <w:gridCol w:w="719"/>
        <w:gridCol w:w="720"/>
        <w:gridCol w:w="721"/>
        <w:gridCol w:w="720"/>
        <w:gridCol w:w="718"/>
        <w:gridCol w:w="1"/>
        <w:gridCol w:w="720"/>
        <w:gridCol w:w="721"/>
        <w:gridCol w:w="721"/>
        <w:gridCol w:w="718"/>
        <w:gridCol w:w="720"/>
        <w:gridCol w:w="721"/>
        <w:gridCol w:w="721"/>
        <w:gridCol w:w="718"/>
      </w:tblGrid>
      <w:tr>
        <w:trPr>
          <w:trHeight w:val="300" w:hRule="atLeast"/>
        </w:trPr>
        <w:tc>
          <w:tcPr>
            <w:tcW w:w="719"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b/>
                <w:b/>
                <w:bCs/>
                <w:color w:val="FFFFFF" w:themeColor="background1"/>
                <w:sz w:val="12"/>
                <w:szCs w:val="12"/>
              </w:rPr>
            </w:pPr>
            <w:r>
              <w:rPr>
                <w:rFonts w:eastAsia="Calibri" w:cs="Calibri"/>
                <w:b/>
                <w:bCs/>
                <w:color w:val="FFFFFF" w:themeColor="background1"/>
                <w:kern w:val="0"/>
                <w:sz w:val="12"/>
                <w:szCs w:val="12"/>
                <w:lang w:val="en-US" w:eastAsia="en-US" w:bidi="ar-SA"/>
              </w:rPr>
              <w:t>Year</w:t>
            </w:r>
          </w:p>
        </w:tc>
        <w:tc>
          <w:tcPr>
            <w:tcW w:w="1441"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0</w:t>
            </w:r>
          </w:p>
        </w:tc>
        <w:tc>
          <w:tcPr>
            <w:tcW w:w="1438"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1</w:t>
            </w:r>
          </w:p>
        </w:tc>
        <w:tc>
          <w:tcPr>
            <w:tcW w:w="1442" w:type="dxa"/>
            <w:gridSpan w:val="3"/>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2</w:t>
            </w:r>
          </w:p>
        </w:tc>
        <w:tc>
          <w:tcPr>
            <w:tcW w:w="1439"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3</w:t>
            </w:r>
          </w:p>
        </w:tc>
        <w:tc>
          <w:tcPr>
            <w:tcW w:w="1441"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4</w:t>
            </w:r>
          </w:p>
        </w:tc>
        <w:tc>
          <w:tcPr>
            <w:tcW w:w="1439"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Year 5</w:t>
            </w:r>
          </w:p>
        </w:tc>
      </w:tr>
      <w:tr>
        <w:trPr>
          <w:trHeight w:val="300" w:hRule="atLeast"/>
        </w:trPr>
        <w:tc>
          <w:tcPr>
            <w:tcW w:w="719"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b/>
                <w:b/>
                <w:bCs/>
                <w:color w:val="FFFFFF" w:themeColor="background1"/>
                <w:sz w:val="12"/>
                <w:szCs w:val="12"/>
              </w:rPr>
            </w:pPr>
            <w:r>
              <w:rPr>
                <w:rFonts w:eastAsia="Calibri" w:cs="Calibri"/>
                <w:b/>
                <w:bCs/>
                <w:color w:val="FFFFFF" w:themeColor="background1"/>
                <w:kern w:val="0"/>
                <w:sz w:val="12"/>
                <w:szCs w:val="12"/>
                <w:lang w:val="en-US" w:eastAsia="en-US" w:bidi="ar-SA"/>
              </w:rPr>
              <w:t>Division</w:t>
            </w:r>
          </w:p>
        </w:tc>
        <w:tc>
          <w:tcPr>
            <w:tcW w:w="720"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21"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c>
          <w:tcPr>
            <w:tcW w:w="720"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19" w:type="dxa"/>
            <w:gridSpan w:val="2"/>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c>
          <w:tcPr>
            <w:tcW w:w="720"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21"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c>
          <w:tcPr>
            <w:tcW w:w="721"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18"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c>
          <w:tcPr>
            <w:tcW w:w="720"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21"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c>
          <w:tcPr>
            <w:tcW w:w="721"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1</w:t>
            </w:r>
          </w:p>
        </w:tc>
        <w:tc>
          <w:tcPr>
            <w:tcW w:w="718" w:type="dxa"/>
            <w:tcBorders/>
            <w:shd w:color="auto" w:fill="002060" w:val="clear"/>
            <w:vAlign w:val="center"/>
          </w:tcPr>
          <w:p>
            <w:pPr>
              <w:pStyle w:val="Normal"/>
              <w:widowControl w:val="false"/>
              <w:suppressAutoHyphens w:val="true"/>
              <w:spacing w:lineRule="auto" w:line="240" w:before="0" w:after="0"/>
              <w:jc w:val="center"/>
              <w:rPr>
                <w:rFonts w:ascii="Calibri" w:hAnsi="Calibri" w:eastAsia="Calibri" w:cs="Calibri"/>
                <w:color w:val="FFFFFF" w:themeColor="background1"/>
                <w:sz w:val="12"/>
                <w:szCs w:val="12"/>
              </w:rPr>
            </w:pPr>
            <w:r>
              <w:rPr>
                <w:rFonts w:eastAsia="Calibri" w:cs="Calibri"/>
                <w:color w:val="FFFFFF" w:themeColor="background1"/>
                <w:kern w:val="0"/>
                <w:sz w:val="12"/>
                <w:szCs w:val="12"/>
                <w:lang w:val="en-US" w:eastAsia="en-US" w:bidi="ar-SA"/>
              </w:rPr>
              <w:t>half 2</w:t>
            </w:r>
          </w:p>
        </w:tc>
      </w:tr>
      <w:tr>
        <w:trPr>
          <w:trHeight w:val="420" w:hRule="atLeast"/>
        </w:trPr>
        <w:tc>
          <w:tcPr>
            <w:tcW w:w="9359" w:type="dxa"/>
            <w:gridSpan w:val="14"/>
            <w:tcBorders>
              <w:right w:val="nil"/>
            </w:tcBorders>
            <w:shd w:color="auto" w:fill="ED7D31" w:themeFill="accent2"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6"/>
                <w:szCs w:val="16"/>
              </w:rPr>
            </w:pPr>
            <w:r>
              <w:rPr>
                <w:rFonts w:eastAsia="Calibri" w:cs="Calibri"/>
                <w:b/>
                <w:bCs/>
                <w:color w:val="000000" w:themeColor="text1"/>
                <w:kern w:val="0"/>
                <w:sz w:val="18"/>
                <w:szCs w:val="18"/>
                <w:lang w:val="en-US" w:eastAsia="en-US" w:bidi="ar-SA"/>
              </w:rPr>
              <w:t>Costs</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Development</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$3,500.00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$2,500.00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$1,000.00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Transportation Fee</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$800.00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$800.00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Laptops &amp; Mobile Cost</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$4,500.00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Server rental</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Office rental</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$2,400.00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$2,400.00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$1,200.00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Maintenance</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$600.00</w:t>
            </w:r>
          </w:p>
        </w:tc>
      </w:tr>
      <w:tr>
        <w:trPr>
          <w:trHeight w:val="420" w:hRule="atLeast"/>
        </w:trPr>
        <w:tc>
          <w:tcPr>
            <w:tcW w:w="9359" w:type="dxa"/>
            <w:gridSpan w:val="14"/>
            <w:tcBorders>
              <w:right w:val="nil"/>
            </w:tcBorders>
            <w:shd w:color="auto" w:fill="ED7D31" w:themeFill="accent2"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6"/>
                <w:szCs w:val="16"/>
              </w:rPr>
            </w:pPr>
            <w:r>
              <w:rPr>
                <w:rFonts w:eastAsia="Calibri" w:cs="Calibri"/>
                <w:b/>
                <w:bCs/>
                <w:color w:val="000000" w:themeColor="text1"/>
                <w:kern w:val="0"/>
                <w:sz w:val="18"/>
                <w:szCs w:val="18"/>
                <w:lang w:val="en-US" w:eastAsia="en-US" w:bidi="ar-SA"/>
              </w:rPr>
              <w:t>Totals</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2"/>
                <w:szCs w:val="12"/>
              </w:rPr>
            </w:pPr>
            <w:r>
              <w:rPr>
                <w:rFonts w:eastAsia="Calibri" w:cs="Calibri"/>
                <w:b/>
                <w:bCs/>
                <w:color w:val="000000" w:themeColor="text1"/>
                <w:kern w:val="0"/>
                <w:sz w:val="12"/>
                <w:szCs w:val="12"/>
                <w:lang w:val="en-US" w:eastAsia="en-US" w:bidi="ar-SA"/>
              </w:rPr>
              <w:t>Number of User</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$500.00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$3,000.00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$7,000.00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$9,000.00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$13,000.00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$15,000.00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$17,000.00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2"/>
                <w:szCs w:val="12"/>
              </w:rPr>
            </w:pPr>
            <w:r>
              <w:rPr>
                <w:rFonts w:eastAsia="Calibri" w:cs="Calibri"/>
                <w:b/>
                <w:bCs/>
                <w:color w:val="000000" w:themeColor="text1"/>
                <w:kern w:val="0"/>
                <w:sz w:val="12"/>
                <w:szCs w:val="12"/>
                <w:lang w:val="en-US" w:eastAsia="en-US" w:bidi="ar-SA"/>
              </w:rPr>
              <w:t>Total Cost</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$11,800.00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$7,800.00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$2,860.00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$1,160.00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$8,700.00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$6,700.00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$1,950.00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$1,950.00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$2,000.00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2"/>
                <w:szCs w:val="12"/>
              </w:rPr>
            </w:pPr>
            <w:r>
              <w:rPr>
                <w:rFonts w:eastAsia="Calibri" w:cs="Calibri"/>
                <w:b/>
                <w:bCs/>
                <w:color w:val="000000" w:themeColor="text1"/>
                <w:kern w:val="0"/>
                <w:sz w:val="12"/>
                <w:szCs w:val="12"/>
                <w:lang w:val="en-US" w:eastAsia="en-US" w:bidi="ar-SA"/>
              </w:rPr>
              <w:t>Revenue</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$1,825.00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$5,475.00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$10,950.00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$18,250.00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$25,550.00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$32,850.00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$40,150.00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$47,450.00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$54,750.00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$62,050.00</w:t>
            </w:r>
          </w:p>
        </w:tc>
      </w:tr>
      <w:tr>
        <w:trPr>
          <w:trHeight w:val="300"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2"/>
                <w:szCs w:val="12"/>
              </w:rPr>
            </w:pPr>
            <w:r>
              <w:rPr>
                <w:rFonts w:eastAsia="Calibri" w:cs="Calibri"/>
                <w:b/>
                <w:bCs/>
                <w:color w:val="000000" w:themeColor="text1"/>
                <w:kern w:val="0"/>
                <w:sz w:val="12"/>
                <w:szCs w:val="12"/>
                <w:lang w:val="en-US" w:eastAsia="en-US" w:bidi="ar-SA"/>
              </w:rPr>
              <w:t>Cash Flow</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-$11,800.00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-$7,800.00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-$1,035.00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$4,315.00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$2,250.00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$11,550.00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$23,600.00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$30,900.00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$38,150.00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$45,450.00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$52,750.00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$60,050.00</w:t>
            </w:r>
          </w:p>
        </w:tc>
      </w:tr>
      <w:tr>
        <w:trPr>
          <w:trHeight w:val="648" w:hRule="atLeast"/>
        </w:trPr>
        <w:tc>
          <w:tcPr>
            <w:tcW w:w="719"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b/>
                <w:b/>
                <w:bCs/>
                <w:color w:val="000000" w:themeColor="text1"/>
                <w:sz w:val="12"/>
                <w:szCs w:val="12"/>
              </w:rPr>
            </w:pPr>
            <w:r>
              <w:rPr>
                <w:rFonts w:eastAsia="Calibri" w:cs="Calibri"/>
                <w:b/>
                <w:bCs/>
                <w:color w:val="000000" w:themeColor="text1"/>
                <w:kern w:val="0"/>
                <w:sz w:val="12"/>
                <w:szCs w:val="12"/>
                <w:lang w:val="en-US" w:eastAsia="en-US" w:bidi="ar-SA"/>
              </w:rPr>
              <w:t>Cumulative Cash Flow</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-$11,800.00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-$19,600.00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-$20,635.00</w:t>
            </w:r>
          </w:p>
        </w:tc>
        <w:tc>
          <w:tcPr>
            <w:tcW w:w="719" w:type="dxa"/>
            <w:gridSpan w:val="2"/>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-$16,320.00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-$14,070.00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-$2,520.00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$21,080.00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$51,980.00</w:t>
            </w:r>
          </w:p>
        </w:tc>
        <w:tc>
          <w:tcPr>
            <w:tcW w:w="720"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$90,130.00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$135,580.00</w:t>
            </w:r>
          </w:p>
        </w:tc>
        <w:tc>
          <w:tcPr>
            <w:tcW w:w="721"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$188,330.00</w:t>
            </w:r>
          </w:p>
        </w:tc>
        <w:tc>
          <w:tcPr>
            <w:tcW w:w="718" w:type="dxa"/>
            <w:tcBorders/>
            <w:shd w:color="auto" w:fill="5B9BD5" w:themeFill="accent1" w:val="clear"/>
            <w:vAlign w:val="center"/>
          </w:tcPr>
          <w:p>
            <w:pPr>
              <w:pStyle w:val="Normal"/>
              <w:widowControl w:val="false"/>
              <w:suppressAutoHyphens w:val="true"/>
              <w:spacing w:lineRule="auto" w:line="240" w:before="0" w:after="0"/>
              <w:jc w:val="center"/>
              <w:rPr>
                <w:rFonts w:ascii="Calibri" w:hAnsi="Calibri" w:eastAsia="Calibri" w:cs="Calibri"/>
                <w:color w:val="000000" w:themeColor="text1"/>
                <w:sz w:val="12"/>
                <w:szCs w:val="12"/>
              </w:rPr>
            </w:pPr>
            <w:r>
              <w:rPr>
                <w:rFonts w:eastAsia="Calibri" w:cs="Calibri"/>
                <w:color w:val="000000" w:themeColor="text1"/>
                <w:kern w:val="0"/>
                <w:sz w:val="12"/>
                <w:szCs w:val="12"/>
                <w:lang w:val="en-US" w:eastAsia="en-US" w:bidi="ar-SA"/>
              </w:rPr>
              <w:t>$248,380.00</w:t>
            </w:r>
          </w:p>
        </w:tc>
      </w:tr>
    </w:tbl>
    <w:p>
      <w:pPr>
        <w:pStyle w:val="Normal"/>
        <w:rPr/>
      </w:pPr>
      <w:r>
        <w:rPr/>
      </w:r>
    </w:p>
    <w:p>
      <w:pPr>
        <w:pStyle w:val="Normal"/>
        <w:spacing w:before="0" w:after="0"/>
        <w:ind w:left="72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sz w:val="24"/>
          <w:szCs w:val="24"/>
        </w:rPr>
        <w:t>Therefore, the project starts making profit at the start of year 3.</w:t>
      </w:r>
    </w:p>
    <w:p>
      <w:pPr>
        <w:pStyle w:val="Normal"/>
        <w:spacing w:before="0" w:after="0"/>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spacing w:before="0" w:after="0"/>
        <w:ind w:left="72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Delivery </w:t>
      </w:r>
    </w:p>
    <w:p>
      <w:pPr>
        <w:pStyle w:val="Normal"/>
        <w:ind w:left="72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There will be an in-app help section to help anyone who uses our app to be familiar with it.</w:t>
      </w:r>
    </w:p>
    <w:p>
      <w:pPr>
        <w:pStyle w:val="Normal"/>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Heading1"/>
        <w:rPr>
          <w:rFonts w:ascii="Times New Roman" w:hAnsi="Times New Roman" w:asciiTheme="majorBidi" w:hAnsiTheme="majorBidi"/>
          <w:b/>
          <w:b/>
          <w:bCs/>
          <w:color w:val="auto"/>
        </w:rPr>
      </w:pPr>
      <w:bookmarkStart w:id="12" w:name="_Toc134607166"/>
      <w:r>
        <w:rPr>
          <w:rFonts w:ascii="Times New Roman" w:hAnsi="Times New Roman" w:asciiTheme="majorBidi" w:hAnsiTheme="majorBidi"/>
          <w:b/>
          <w:bCs/>
          <w:color w:val="auto"/>
        </w:rPr>
        <w:t>Chapter 3. Software Requirement Specification</w:t>
      </w:r>
      <w:bookmarkEnd w:id="12"/>
    </w:p>
    <w:p>
      <w:pPr>
        <w:pStyle w:val="Normal"/>
        <w:rPr/>
      </w:pPr>
      <w:r>
        <w:rPr/>
      </w:r>
    </w:p>
    <w:p>
      <w:pPr>
        <w:pStyle w:val="Heading2"/>
        <w:numPr>
          <w:ilvl w:val="0"/>
          <w:numId w:val="6"/>
        </w:numPr>
        <w:rPr>
          <w:rFonts w:ascii="Times New Roman" w:hAnsi="Times New Roman" w:asciiTheme="majorBidi" w:hAnsiTheme="majorBidi"/>
          <w:b/>
          <w:b/>
          <w:bCs/>
          <w:color w:val="auto"/>
        </w:rPr>
      </w:pPr>
      <w:bookmarkStart w:id="13" w:name="_Toc134607167"/>
      <w:r>
        <w:rPr>
          <w:rFonts w:ascii="Times New Roman" w:hAnsi="Times New Roman" w:asciiTheme="majorBidi" w:hAnsiTheme="majorBidi"/>
          <w:b/>
          <w:bCs/>
          <w:color w:val="auto"/>
        </w:rPr>
        <w:t>Product Functions</w:t>
      </w:r>
      <w:bookmarkEnd w:id="13"/>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Take input from users about meals taken.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Take input from users about blood sugar levels before a meal, after a meal, after wakeup, and before sleep.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Take input from users about the amount of insulin used at a certain time.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Give users recommendation about insulin dosage to be taken based on meals taken before and blood sugar level of the user currently.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Let the users create an account using the user signup page.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Let the doctors create a doctors’ account by using the doctor signup page.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Let the user choose his doctor from the list of signed up doctors on the app.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If a doctor is chosen by a user, they could track the blood sugar levels and the amount of insulin taken by the user.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user would be able to share or not share his meals information with the doctor, to insure the users’ privacy. (High)</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app could remind the user via notifications to take insulin and report taken meals if the user forgets. (Low)</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app would have a function to allow restaurants to give discounts to users of our app. (Low)</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app would have pre entered meals from restaurants that are cooperating with our app. (Med)</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2"/>
        <w:numPr>
          <w:ilvl w:val="0"/>
          <w:numId w:val="6"/>
        </w:numPr>
        <w:rPr>
          <w:rFonts w:ascii="Times New Roman" w:hAnsi="Times New Roman" w:asciiTheme="majorBidi" w:hAnsiTheme="majorBidi"/>
          <w:b/>
          <w:b/>
          <w:bCs/>
          <w:color w:val="auto"/>
        </w:rPr>
      </w:pPr>
      <w:bookmarkStart w:id="14" w:name="_Toc134607168"/>
      <w:r>
        <w:rPr>
          <w:rFonts w:ascii="Times New Roman" w:hAnsi="Times New Roman" w:asciiTheme="majorBidi" w:hAnsiTheme="majorBidi"/>
          <w:b/>
          <w:bCs/>
          <w:color w:val="auto"/>
        </w:rPr>
        <w:t>User characteristics</w:t>
      </w:r>
      <w:bookmarkEnd w:id="14"/>
    </w:p>
    <w:p>
      <w:pPr>
        <w:pStyle w:val="Normal"/>
        <w:rPr/>
      </w:pPr>
      <w:r>
        <w:rPr/>
      </w:r>
    </w:p>
    <w:p>
      <w:pPr>
        <w:pStyle w:val="Normal"/>
        <w:ind w:firstLine="720"/>
        <w:rPr/>
      </w:pPr>
      <w:r>
        <w:rPr/>
        <w:t>Every user has a dashboard that gives him access to graphs of their blood sugar level over time.</w:t>
      </w:r>
    </w:p>
    <w:p>
      <w:pPr>
        <w:pStyle w:val="Normal"/>
        <w:ind w:firstLine="720"/>
        <w:rPr/>
      </w:pPr>
      <w:r>
        <w:rPr/>
        <w:t>Their phone number and contact number.</w:t>
      </w:r>
    </w:p>
    <w:p>
      <w:pPr>
        <w:pStyle w:val="Normal"/>
        <w:ind w:firstLine="720"/>
        <w:rPr/>
      </w:pPr>
      <w:r>
        <w:rPr/>
        <w:t>In addition, only diabetics can make a user account in our application (pending activation).</w:t>
      </w:r>
    </w:p>
    <w:p>
      <w:pPr>
        <w:pStyle w:val="Normal"/>
        <w:rPr/>
      </w:pPr>
      <w:r>
        <w:rPr/>
      </w:r>
      <w:r>
        <w:br w:type="page"/>
      </w:r>
    </w:p>
    <w:p>
      <w:pPr>
        <w:pStyle w:val="Heading2"/>
        <w:numPr>
          <w:ilvl w:val="0"/>
          <w:numId w:val="6"/>
        </w:numPr>
        <w:rPr>
          <w:rFonts w:ascii="Times New Roman" w:hAnsi="Times New Roman" w:asciiTheme="majorBidi" w:hAnsiTheme="majorBidi"/>
          <w:b/>
          <w:b/>
          <w:bCs/>
          <w:color w:val="auto"/>
        </w:rPr>
      </w:pPr>
      <w:bookmarkStart w:id="15" w:name="_Toc134607169"/>
      <w:r>
        <w:rPr>
          <w:rFonts w:ascii="Times New Roman" w:hAnsi="Times New Roman" w:asciiTheme="majorBidi" w:hAnsiTheme="majorBidi"/>
          <w:b/>
          <w:bCs/>
          <w:color w:val="auto"/>
        </w:rPr>
        <w:t>Non-functional Requirements</w:t>
      </w:r>
      <w:bookmarkEnd w:id="15"/>
    </w:p>
    <w:p>
      <w:pPr>
        <w:pStyle w:val="Normal"/>
        <w:rPr/>
      </w:pPr>
      <w:r>
        <w:rPr/>
      </w:r>
    </w:p>
    <w:p>
      <w:pPr>
        <w:pStyle w:val="Normal"/>
        <w:ind w:firstLine="720"/>
        <w:rPr/>
      </w:pPr>
      <w:r>
        <w:rPr/>
        <w:t xml:space="preserve">Sign contracts with restaurants ready to form partnerships to provide discounts for diabetic </w:t>
        <w:tab/>
        <w:t>users after filling in their information about their meal.</w:t>
      </w:r>
    </w:p>
    <w:p>
      <w:pPr>
        <w:pStyle w:val="Normal"/>
        <w:ind w:firstLine="720"/>
        <w:rPr/>
      </w:pPr>
      <w:r>
        <w:rPr/>
        <w:t>The first version of the app should be finished within a year, and then it should be released.</w:t>
      </w:r>
    </w:p>
    <w:p>
      <w:pPr>
        <w:pStyle w:val="Normal"/>
        <w:ind w:firstLine="720"/>
        <w:rPr/>
      </w:pPr>
      <w:r>
        <w:rPr/>
        <w:t>The user should find the app easy to use as s/he will be using it daily, several times.</w:t>
      </w:r>
    </w:p>
    <w:p>
      <w:pPr>
        <w:pStyle w:val="Normal"/>
        <w:ind w:firstLine="720"/>
        <w:rPr/>
      </w:pPr>
      <w:r>
        <w:rPr/>
      </w:r>
    </w:p>
    <w:p>
      <w:pPr>
        <w:pStyle w:val="Heading2"/>
        <w:numPr>
          <w:ilvl w:val="0"/>
          <w:numId w:val="6"/>
        </w:numPr>
        <w:rPr>
          <w:rFonts w:ascii="Times New Roman" w:hAnsi="Times New Roman" w:asciiTheme="majorBidi" w:hAnsiTheme="majorBidi"/>
          <w:b/>
          <w:b/>
          <w:bCs/>
          <w:color w:val="auto"/>
        </w:rPr>
      </w:pPr>
      <w:bookmarkStart w:id="16" w:name="_Toc134607170"/>
      <w:r>
        <w:rPr>
          <w:rFonts w:ascii="Times New Roman" w:hAnsi="Times New Roman" w:asciiTheme="majorBidi" w:hAnsiTheme="majorBidi"/>
          <w:b/>
          <w:bCs/>
          <w:color w:val="auto"/>
        </w:rPr>
        <w:t>Domain Requirements</w:t>
      </w:r>
      <w:bookmarkEnd w:id="16"/>
    </w:p>
    <w:p>
      <w:pPr>
        <w:pStyle w:val="Normal"/>
        <w:rPr/>
      </w:pPr>
      <w:r>
        <w:rPr/>
      </w:r>
    </w:p>
    <w:p>
      <w:pPr>
        <w:pStyle w:val="Normal"/>
        <w:ind w:firstLine="720"/>
        <w:rPr/>
      </w:pPr>
      <w:r>
        <w:rPr/>
        <w:t>Getting supervised by doctors and dietitians to ensure the safe use of our application.</w:t>
      </w:r>
    </w:p>
    <w:p>
      <w:pPr>
        <w:pStyle w:val="Normal"/>
        <w:ind w:firstLine="720"/>
        <w:rPr/>
      </w:pPr>
      <w:r>
        <w:rPr/>
      </w:r>
    </w:p>
    <w:p>
      <w:pPr>
        <w:pStyle w:val="Normal"/>
        <w:ind w:firstLine="720"/>
        <w:rPr/>
      </w:pPr>
      <w:r>
        <w:rPr/>
        <w:t>The app should be usable on all smart phones. (iOS/Android/Huawei)</w:t>
      </w:r>
    </w:p>
    <w:p>
      <w:pPr>
        <w:pStyle w:val="Normal"/>
        <w:ind w:firstLine="720"/>
        <w:rPr/>
      </w:pPr>
      <w:r>
        <w:rPr/>
      </w:r>
    </w:p>
    <w:p>
      <w:pPr>
        <w:pStyle w:val="Normal"/>
        <w:ind w:firstLine="720"/>
        <w:rPr/>
      </w:pPr>
      <w:r>
        <w:rPr/>
        <w:t>Get verification from health authorities to make sure the app is safe to use for patients.</w:t>
      </w:r>
    </w:p>
    <w:p>
      <w:pPr>
        <w:pStyle w:val="Normal"/>
        <w:ind w:firstLine="720"/>
        <w:rPr/>
      </w:pPr>
      <w:r>
        <w:rPr/>
      </w:r>
    </w:p>
    <w:p>
      <w:pPr>
        <w:pStyle w:val="Normal"/>
        <w:rPr/>
      </w:pPr>
      <w:r>
        <w:rPr/>
      </w:r>
      <w:r>
        <w:br w:type="page"/>
      </w:r>
    </w:p>
    <w:p>
      <w:pPr>
        <w:pStyle w:val="Heading2"/>
        <w:numPr>
          <w:ilvl w:val="0"/>
          <w:numId w:val="6"/>
        </w:numPr>
        <w:rPr>
          <w:rFonts w:ascii="Times New Roman" w:hAnsi="Times New Roman" w:asciiTheme="majorBidi" w:hAnsiTheme="majorBidi"/>
          <w:b/>
          <w:b/>
          <w:bCs/>
          <w:color w:val="auto"/>
        </w:rPr>
      </w:pPr>
      <w:bookmarkStart w:id="17" w:name="_Toc134607171"/>
      <w:r>
        <w:rPr>
          <w:rFonts w:ascii="Times New Roman" w:hAnsi="Times New Roman" w:asciiTheme="majorBidi" w:hAnsiTheme="majorBidi"/>
          <w:b/>
          <w:bCs/>
          <w:color w:val="auto"/>
        </w:rPr>
        <w:t>Functional Requirements</w:t>
      </w:r>
      <w:bookmarkEnd w:id="17"/>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Use Case Diagram:</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cs="Times New Roman" w:asciiTheme="majorBidi" w:cstheme="majorBidi" w:hAnsiTheme="majorBidi"/>
          <w:sz w:val="24"/>
          <w:szCs w:val="24"/>
        </w:rPr>
      </w:pPr>
      <w:r>
        <w:rPr/>
        <w:drawing>
          <wp:inline distT="0" distB="0" distL="0" distR="0">
            <wp:extent cx="3327400" cy="4370705"/>
            <wp:effectExtent l="0" t="0" r="0" b="0"/>
            <wp:docPr id="3" name="Graphic 1116088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116088162" descr=""/>
                    <pic:cNvPicPr>
                      <a:picLocks noChangeAspect="1" noChangeArrowheads="1"/>
                    </pic:cNvPicPr>
                  </pic:nvPicPr>
                  <pic:blipFill>
                    <a:blip r:embed="rId4"/>
                    <a:stretch>
                      <a:fillRect/>
                    </a:stretch>
                  </pic:blipFill>
                  <pic:spPr bwMode="auto">
                    <a:xfrm>
                      <a:off x="0" y="0"/>
                      <a:ext cx="3327400" cy="4370705"/>
                    </a:xfrm>
                    <a:prstGeom prst="rect">
                      <a:avLst/>
                    </a:prstGeom>
                  </pic:spPr>
                </pic:pic>
              </a:graphicData>
            </a:graphic>
          </wp:inline>
        </w:drawing>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There are multiple use cases for our app:</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Adding new meals eaten: It involves signing up or logging in (first time opening the app), then adding the new meal through the add meal page.</w:t>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Seeing Recommendations: After the user inputs the meal, he will be asked to input his current blood sugar levels, after that the app will give a recommended dosage.</w:t>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Doctor Supervision: The doctor could supervise the recommended dosage of the patient and send an approval or rejection as he sees fit.</w:t>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Restaurant meals: The app will have pre-added meals and the user can choose them when he eats them, they could be from restaurants or other pre-added meals.</w:t>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Recommendation improvements: The app will use machine learning to give better recommendations to each user based on their previous inputs and approvals from the doctor, and with that the app will understand diverse types of meals and their dosage with time, giving users better results.</w:t>
      </w:r>
    </w:p>
    <w:p>
      <w:pPr>
        <w:pStyle w:val="Heading1"/>
        <w:rPr>
          <w:rFonts w:ascii="Times New Roman" w:hAnsi="Times New Roman" w:asciiTheme="majorBidi" w:hAnsiTheme="majorBidi"/>
          <w:b/>
          <w:b/>
          <w:bCs/>
          <w:color w:val="auto"/>
        </w:rPr>
      </w:pPr>
      <w:bookmarkStart w:id="18" w:name="_Toc134607172"/>
      <w:r>
        <w:rPr>
          <w:rFonts w:ascii="Times New Roman" w:hAnsi="Times New Roman" w:asciiTheme="majorBidi" w:hAnsiTheme="majorBidi"/>
          <w:b/>
          <w:bCs/>
          <w:color w:val="auto"/>
        </w:rPr>
        <w:t>Chapter 4. Project Design</w:t>
      </w:r>
      <w:bookmarkEnd w:id="18"/>
    </w:p>
    <w:p>
      <w:pPr>
        <w:pStyle w:val="Normal"/>
        <w:rPr/>
      </w:pPr>
      <w:r>
        <w:rPr/>
      </w:r>
    </w:p>
    <w:p>
      <w:pPr>
        <w:pStyle w:val="Heading2"/>
        <w:numPr>
          <w:ilvl w:val="0"/>
          <w:numId w:val="7"/>
        </w:numPr>
        <w:rPr>
          <w:rFonts w:ascii="Times New Roman" w:hAnsi="Times New Roman" w:asciiTheme="majorBidi" w:hAnsiTheme="majorBidi"/>
          <w:b/>
          <w:b/>
          <w:bCs/>
          <w:color w:val="auto"/>
        </w:rPr>
      </w:pPr>
      <w:bookmarkStart w:id="19" w:name="_Toc134607173"/>
      <w:r>
        <w:rPr>
          <w:rFonts w:ascii="Times New Roman" w:hAnsi="Times New Roman" w:asciiTheme="majorBidi" w:hAnsiTheme="majorBidi"/>
          <w:b/>
          <w:bCs/>
          <w:color w:val="auto"/>
        </w:rPr>
        <w:t>User Interface Prototype</w:t>
      </w:r>
      <w:bookmarkEnd w:id="19"/>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keepNext w:val="true"/>
        <w:rPr/>
      </w:pPr>
      <w:r>
        <w:rPr/>
        <w:drawing>
          <wp:inline distT="0" distB="0" distL="0" distR="0">
            <wp:extent cx="2190750" cy="4488180"/>
            <wp:effectExtent l="0" t="0" r="0" b="0"/>
            <wp:docPr id="4" name="Picture 654968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54968211" descr=""/>
                    <pic:cNvPicPr>
                      <a:picLocks noChangeAspect="1" noChangeArrowheads="1"/>
                    </pic:cNvPicPr>
                  </pic:nvPicPr>
                  <pic:blipFill>
                    <a:blip r:embed="rId5"/>
                    <a:stretch>
                      <a:fillRect/>
                    </a:stretch>
                  </pic:blipFill>
                  <pic:spPr bwMode="auto">
                    <a:xfrm>
                      <a:off x="0" y="0"/>
                      <a:ext cx="2190750" cy="4488180"/>
                    </a:xfrm>
                    <a:prstGeom prst="rect">
                      <a:avLst/>
                    </a:prstGeom>
                  </pic:spPr>
                </pic:pic>
              </a:graphicData>
            </a:graphic>
          </wp:inline>
        </w:drawing>
      </w:r>
      <w:r>
        <w:rPr/>
        <w:tab/>
        <w:tab/>
        <w:tab/>
      </w:r>
      <w:r>
        <w:rPr/>
        <w:drawing>
          <wp:inline distT="0" distB="0" distL="0" distR="0">
            <wp:extent cx="2165350" cy="4479925"/>
            <wp:effectExtent l="0" t="0" r="0" b="0"/>
            <wp:docPr id="5" name="Picture 1033245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33245469" descr=""/>
                    <pic:cNvPicPr>
                      <a:picLocks noChangeAspect="1" noChangeArrowheads="1"/>
                    </pic:cNvPicPr>
                  </pic:nvPicPr>
                  <pic:blipFill>
                    <a:blip r:embed="rId6"/>
                    <a:stretch>
                      <a:fillRect/>
                    </a:stretch>
                  </pic:blipFill>
                  <pic:spPr bwMode="auto">
                    <a:xfrm>
                      <a:off x="0" y="0"/>
                      <a:ext cx="2165350" cy="4479925"/>
                    </a:xfrm>
                    <a:prstGeom prst="rect">
                      <a:avLst/>
                    </a:prstGeom>
                  </pic:spPr>
                </pic:pic>
              </a:graphicData>
            </a:graphic>
          </wp:inline>
        </w:drawing>
      </w:r>
    </w:p>
    <w:p>
      <w:pPr>
        <w:pStyle w:val="ListParagraph"/>
        <w:keepNext w:val="true"/>
        <w:rPr/>
      </w:pPr>
      <w:r>
        <w:rPr/>
      </w:r>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5B9BD5" w:themeColor="accent1"/>
          <w:sz w:val="24"/>
          <w:szCs w:val="24"/>
        </w:rPr>
        <w:tab/>
        <w:t xml:space="preserve">      </w:t>
      </w:r>
      <w:r>
        <w:rPr>
          <w:rFonts w:cs="Times New Roman" w:ascii="Times New Roman" w:hAnsi="Times New Roman" w:asciiTheme="majorBidi" w:cstheme="majorBidi" w:hAnsiTheme="majorBidi"/>
          <w:sz w:val="24"/>
          <w:szCs w:val="24"/>
        </w:rPr>
        <w:t>Signup Page</w:t>
        <w:tab/>
        <w:tab/>
        <w:tab/>
        <w:tab/>
        <w:tab/>
        <w:t xml:space="preserve">        Home Page</w:t>
      </w:r>
    </w:p>
    <w:p>
      <w:pPr>
        <w:pStyle w:val="ListParagraph"/>
        <w:keepNext w:val="true"/>
        <w:rPr/>
      </w:pPr>
      <w:r>
        <w:rPr/>
        <w:drawing>
          <wp:inline distT="0" distB="0" distL="0" distR="0">
            <wp:extent cx="2041525" cy="4260850"/>
            <wp:effectExtent l="0" t="0" r="0" b="0"/>
            <wp:docPr id="6" name="Picture 730470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0470427" descr=""/>
                    <pic:cNvPicPr>
                      <a:picLocks noChangeAspect="1" noChangeArrowheads="1"/>
                    </pic:cNvPicPr>
                  </pic:nvPicPr>
                  <pic:blipFill>
                    <a:blip r:embed="rId7"/>
                    <a:stretch>
                      <a:fillRect/>
                    </a:stretch>
                  </pic:blipFill>
                  <pic:spPr bwMode="auto">
                    <a:xfrm>
                      <a:off x="0" y="0"/>
                      <a:ext cx="2041525" cy="4260850"/>
                    </a:xfrm>
                    <a:prstGeom prst="rect">
                      <a:avLst/>
                    </a:prstGeom>
                  </pic:spPr>
                </pic:pic>
              </a:graphicData>
            </a:graphic>
          </wp:inline>
        </w:drawing>
      </w:r>
      <w:r>
        <w:rPr/>
        <w:tab/>
        <w:tab/>
        <w:tab/>
        <w:t xml:space="preserve">    </w:t>
      </w:r>
      <w:r>
        <w:rPr/>
        <w:drawing>
          <wp:inline distT="0" distB="0" distL="0" distR="0">
            <wp:extent cx="2083435" cy="4273550"/>
            <wp:effectExtent l="0" t="0" r="0" b="0"/>
            <wp:docPr id="7" name="Picture 1705007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05007792" descr=""/>
                    <pic:cNvPicPr>
                      <a:picLocks noChangeAspect="1" noChangeArrowheads="1"/>
                    </pic:cNvPicPr>
                  </pic:nvPicPr>
                  <pic:blipFill>
                    <a:blip r:embed="rId8"/>
                    <a:stretch>
                      <a:fillRect/>
                    </a:stretch>
                  </pic:blipFill>
                  <pic:spPr bwMode="auto">
                    <a:xfrm>
                      <a:off x="0" y="0"/>
                      <a:ext cx="2083435" cy="4273550"/>
                    </a:xfrm>
                    <a:prstGeom prst="rect">
                      <a:avLst/>
                    </a:prstGeom>
                  </pic:spPr>
                </pic:pic>
              </a:graphicData>
            </a:graphic>
          </wp:inline>
        </w:drawing>
      </w:r>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5B9BD5" w:themeColor="accent1"/>
          <w:sz w:val="24"/>
          <w:szCs w:val="24"/>
        </w:rPr>
        <w:tab/>
        <w:t xml:space="preserve">    </w:t>
      </w:r>
      <w:r>
        <w:rPr>
          <w:rFonts w:cs="Times New Roman" w:ascii="Times New Roman" w:hAnsi="Times New Roman" w:asciiTheme="majorBidi" w:cstheme="majorBidi" w:hAnsiTheme="majorBidi"/>
          <w:sz w:val="24"/>
          <w:szCs w:val="24"/>
        </w:rPr>
        <w:t>Add Meal Page</w:t>
        <w:tab/>
        <w:tab/>
        <w:tab/>
        <w:tab/>
        <w:t xml:space="preserve">          Doctor Supervision Page</w:t>
      </w:r>
    </w:p>
    <w:p>
      <w:pPr>
        <w:pStyle w:val="ListParagrap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keepNext w:val="true"/>
        <w:rPr/>
      </w:pPr>
      <w:r>
        <w:rPr/>
        <w:drawing>
          <wp:inline distT="0" distB="0" distL="0" distR="0">
            <wp:extent cx="1426845" cy="2959100"/>
            <wp:effectExtent l="0" t="0" r="0" b="0"/>
            <wp:docPr id="8" name="Picture 1050762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50762258" descr=""/>
                    <pic:cNvPicPr>
                      <a:picLocks noChangeAspect="1" noChangeArrowheads="1"/>
                    </pic:cNvPicPr>
                  </pic:nvPicPr>
                  <pic:blipFill>
                    <a:blip r:embed="rId9"/>
                    <a:stretch>
                      <a:fillRect/>
                    </a:stretch>
                  </pic:blipFill>
                  <pic:spPr bwMode="auto">
                    <a:xfrm>
                      <a:off x="0" y="0"/>
                      <a:ext cx="1426845" cy="2959100"/>
                    </a:xfrm>
                    <a:prstGeom prst="rect">
                      <a:avLst/>
                    </a:prstGeom>
                  </pic:spPr>
                </pic:pic>
              </a:graphicData>
            </a:graphic>
          </wp:inline>
        </w:drawing>
      </w:r>
      <w:r>
        <w:rPr/>
        <w:tab/>
        <w:t xml:space="preserve">      </w:t>
      </w:r>
      <w:r>
        <w:rPr/>
        <w:drawing>
          <wp:inline distT="0" distB="0" distL="0" distR="0">
            <wp:extent cx="1467485" cy="2971800"/>
            <wp:effectExtent l="0" t="0" r="0" b="0"/>
            <wp:docPr id="9" name="Picture 11856630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85663064" descr=""/>
                    <pic:cNvPicPr>
                      <a:picLocks noChangeAspect="1" noChangeArrowheads="1"/>
                    </pic:cNvPicPr>
                  </pic:nvPicPr>
                  <pic:blipFill>
                    <a:blip r:embed="rId10"/>
                    <a:stretch>
                      <a:fillRect/>
                    </a:stretch>
                  </pic:blipFill>
                  <pic:spPr bwMode="auto">
                    <a:xfrm>
                      <a:off x="0" y="0"/>
                      <a:ext cx="1467485" cy="2971800"/>
                    </a:xfrm>
                    <a:prstGeom prst="rect">
                      <a:avLst/>
                    </a:prstGeom>
                  </pic:spPr>
                </pic:pic>
              </a:graphicData>
            </a:graphic>
          </wp:inline>
        </w:drawing>
      </w:r>
      <w:r>
        <w:rPr/>
        <w:tab/>
        <w:t xml:space="preserve">          </w:t>
      </w:r>
      <w:r>
        <w:rPr/>
        <w:drawing>
          <wp:inline distT="0" distB="0" distL="0" distR="0">
            <wp:extent cx="1448435" cy="2970530"/>
            <wp:effectExtent l="0" t="0" r="0" b="0"/>
            <wp:docPr id="10" name="Picture 2223032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2303256" descr="Graphical user interface, text, application&#10;&#10;Description automatically generated"/>
                    <pic:cNvPicPr>
                      <a:picLocks noChangeAspect="1" noChangeArrowheads="1"/>
                    </pic:cNvPicPr>
                  </pic:nvPicPr>
                  <pic:blipFill>
                    <a:blip r:embed="rId11"/>
                    <a:stretch>
                      <a:fillRect/>
                    </a:stretch>
                  </pic:blipFill>
                  <pic:spPr bwMode="auto">
                    <a:xfrm>
                      <a:off x="0" y="0"/>
                      <a:ext cx="1448435" cy="2970530"/>
                    </a:xfrm>
                    <a:prstGeom prst="rect">
                      <a:avLst/>
                    </a:prstGeom>
                  </pic:spPr>
                </pic:pic>
              </a:graphicData>
            </a:graphic>
          </wp:inline>
        </w:drawing>
      </w:r>
    </w:p>
    <w:p>
      <w:pPr>
        <w:pStyle w:val="ListParagraph"/>
        <w:keepNext w:val="true"/>
        <w:rPr/>
      </w:pPr>
      <w:r>
        <w:rPr/>
      </w:r>
    </w:p>
    <w:p>
      <w:pPr>
        <w:pStyle w:val="ListParagraph"/>
        <w:rPr>
          <w:rFonts w:ascii="Times New Roman" w:hAnsi="Times New Roman" w:cs="Times New Roman" w:asciiTheme="majorBidi" w:cstheme="majorBidi" w:hAnsiTheme="majorBidi"/>
          <w:sz w:val="24"/>
          <w:szCs w:val="24"/>
          <w:lang w:val="fr-FR"/>
        </w:rPr>
      </w:pPr>
      <w:r>
        <w:rPr>
          <w:rFonts w:cs="Times New Roman" w:ascii="Times New Roman" w:hAnsi="Times New Roman" w:asciiTheme="majorBidi" w:cstheme="majorBidi" w:hAnsiTheme="majorBidi"/>
          <w:sz w:val="24"/>
          <w:szCs w:val="24"/>
          <w:lang w:val="fr-FR"/>
        </w:rPr>
        <w:t xml:space="preserve">      </w:t>
      </w:r>
      <w:r>
        <w:rPr>
          <w:rFonts w:cs="Times New Roman" w:ascii="Times New Roman" w:hAnsi="Times New Roman" w:asciiTheme="majorBidi" w:cstheme="majorBidi" w:hAnsiTheme="majorBidi"/>
          <w:sz w:val="24"/>
          <w:szCs w:val="24"/>
          <w:lang w:val="fr-FR"/>
        </w:rPr>
        <w:t>Approved Page</w:t>
      </w:r>
      <w:r>
        <w:rPr/>
        <w:tab/>
        <w:tab/>
        <w:tab/>
        <w:t xml:space="preserve">   </w:t>
      </w:r>
      <w:r>
        <w:rPr>
          <w:rFonts w:cs="Times New Roman" w:ascii="Times New Roman" w:hAnsi="Times New Roman" w:asciiTheme="majorBidi" w:cstheme="majorBidi" w:hAnsiTheme="majorBidi"/>
          <w:sz w:val="24"/>
          <w:szCs w:val="24"/>
          <w:lang w:val="fr-FR"/>
        </w:rPr>
        <w:t>Profile Page</w:t>
      </w:r>
      <w:r>
        <w:rPr/>
        <w:tab/>
        <w:tab/>
        <w:tab/>
        <w:t xml:space="preserve">        </w:t>
      </w:r>
      <w:r>
        <w:rPr>
          <w:rFonts w:cs="Times New Roman" w:ascii="Times New Roman" w:hAnsi="Times New Roman" w:asciiTheme="majorBidi" w:cstheme="majorBidi" w:hAnsiTheme="majorBidi"/>
          <w:sz w:val="24"/>
          <w:szCs w:val="24"/>
          <w:lang w:val="fr-FR"/>
        </w:rPr>
        <w:t>Sign in Page</w:t>
      </w:r>
      <w:r>
        <w:br w:type="page"/>
      </w:r>
    </w:p>
    <w:p>
      <w:pPr>
        <w:pStyle w:val="Heading2"/>
        <w:numPr>
          <w:ilvl w:val="0"/>
          <w:numId w:val="7"/>
        </w:numPr>
        <w:rPr>
          <w:rFonts w:ascii="Times New Roman" w:hAnsi="Times New Roman" w:asciiTheme="majorBidi" w:hAnsiTheme="majorBidi"/>
          <w:b/>
          <w:b/>
          <w:bCs/>
          <w:color w:val="auto"/>
        </w:rPr>
      </w:pPr>
      <w:bookmarkStart w:id="20" w:name="_Toc134607174"/>
      <w:r>
        <w:rPr>
          <w:rFonts w:ascii="Times New Roman" w:hAnsi="Times New Roman" w:asciiTheme="majorBidi" w:hAnsiTheme="majorBidi"/>
          <w:b/>
          <w:bCs/>
          <w:color w:val="auto"/>
        </w:rPr>
        <w:t>Database Diagram</w:t>
      </w:r>
      <w:bookmarkEnd w:id="20"/>
      <w:r>
        <w:rPr>
          <w:rFonts w:ascii="Times New Roman" w:hAnsi="Times New Roman" w:asciiTheme="majorBidi" w:hAnsiTheme="majorBidi"/>
          <w:b/>
          <w:bCs/>
          <w:color w:val="auto"/>
        </w:rPr>
        <w:t xml:space="preserve"> </w:t>
      </w:r>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There will be about 5 main database tables: for the doctors, users, restaurants, previously specified food (like restaurant food), and other food (input from users).</w:t>
      </w:r>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Heading2"/>
        <w:numPr>
          <w:ilvl w:val="0"/>
          <w:numId w:val="7"/>
        </w:numPr>
        <w:rPr>
          <w:rFonts w:ascii="Times New Roman" w:hAnsi="Times New Roman" w:asciiTheme="majorBidi" w:hAnsiTheme="majorBidi"/>
          <w:b/>
          <w:b/>
          <w:bCs/>
          <w:color w:val="auto"/>
        </w:rPr>
      </w:pPr>
      <w:bookmarkStart w:id="21" w:name="_Toc134607175"/>
      <w:r>
        <w:rPr>
          <w:rFonts w:ascii="Times New Roman" w:hAnsi="Times New Roman" w:asciiTheme="majorBidi" w:hAnsiTheme="majorBidi"/>
          <w:b/>
          <w:bCs/>
          <w:color w:val="auto"/>
        </w:rPr>
        <w:t>Domain/Class/Object Diagrams</w:t>
      </w:r>
      <w:bookmarkEnd w:id="21"/>
    </w:p>
    <w:p>
      <w:pPr>
        <w:pStyle w:val="ListParagrap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and data flow diagram.</w:t>
      </w:r>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rPr>
          <w:rFonts w:ascii="Times New Roman" w:hAnsi="Times New Roman" w:cs="Times New Roman" w:asciiTheme="majorBidi" w:cstheme="majorBidi" w:hAnsiTheme="majorBidi"/>
          <w:color w:val="5B9BD5" w:themeColor="accent1"/>
          <w:sz w:val="24"/>
          <w:szCs w:val="24"/>
        </w:rPr>
      </w:pPr>
      <w:r>
        <w:rPr/>
        <w:drawing>
          <wp:inline distT="0" distB="0" distL="0" distR="0">
            <wp:extent cx="5943600" cy="3654425"/>
            <wp:effectExtent l="0" t="0" r="0" b="0"/>
            <wp:docPr id="11" name="Graphic 1005084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05084785" descr=""/>
                    <pic:cNvPicPr>
                      <a:picLocks noChangeAspect="1" noChangeArrowheads="1"/>
                    </pic:cNvPicPr>
                  </pic:nvPicPr>
                  <pic:blipFill>
                    <a:blip r:embed="rId12"/>
                    <a:stretch>
                      <a:fillRect/>
                    </a:stretch>
                  </pic:blipFill>
                  <pic:spPr bwMode="auto">
                    <a:xfrm>
                      <a:off x="0" y="0"/>
                      <a:ext cx="5943600" cy="3654425"/>
                    </a:xfrm>
                    <a:prstGeom prst="rect">
                      <a:avLst/>
                    </a:prstGeom>
                  </pic:spPr>
                </pic:pic>
              </a:graphicData>
            </a:graphic>
          </wp:inline>
        </w:drawing>
      </w:r>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Normal"/>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r>
        <w:br w:type="page"/>
      </w:r>
    </w:p>
    <w:p>
      <w:pPr>
        <w:pStyle w:val="Heading2"/>
        <w:numPr>
          <w:ilvl w:val="0"/>
          <w:numId w:val="7"/>
        </w:numPr>
        <w:rPr>
          <w:rFonts w:ascii="Times New Roman" w:hAnsi="Times New Roman" w:asciiTheme="majorBidi" w:hAnsiTheme="majorBidi"/>
          <w:b/>
          <w:b/>
          <w:bCs/>
          <w:color w:val="auto"/>
        </w:rPr>
      </w:pPr>
      <w:bookmarkStart w:id="22" w:name="_Toc134607176"/>
      <w:r>
        <w:rPr>
          <w:rFonts w:ascii="Times New Roman" w:hAnsi="Times New Roman" w:asciiTheme="majorBidi" w:hAnsiTheme="majorBidi"/>
          <w:b/>
          <w:bCs/>
          <w:color w:val="auto"/>
        </w:rPr>
        <w:t>Sequence Diagrams</w:t>
      </w:r>
      <w:bookmarkEnd w:id="22"/>
    </w:p>
    <w:p>
      <w:pPr>
        <w:pStyle w:val="ListParagraph"/>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rPr>
          <w:rFonts w:ascii="Times New Roman" w:hAnsi="Times New Roman" w:cs="Times New Roman" w:asciiTheme="majorBidi" w:cstheme="majorBidi" w:hAnsiTheme="majorBidi"/>
          <w:color w:val="5B9BD5" w:themeColor="accent1"/>
          <w:sz w:val="24"/>
          <w:szCs w:val="24"/>
        </w:rPr>
      </w:pPr>
      <w:r>
        <w:rPr/>
        <w:drawing>
          <wp:inline distT="0" distB="0" distL="0" distR="0">
            <wp:extent cx="6089650" cy="3366135"/>
            <wp:effectExtent l="0" t="0" r="0" b="0"/>
            <wp:docPr id="12" name="Graphic 1719394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719394695" descr=""/>
                    <pic:cNvPicPr>
                      <a:picLocks noChangeAspect="1" noChangeArrowheads="1"/>
                    </pic:cNvPicPr>
                  </pic:nvPicPr>
                  <pic:blipFill>
                    <a:blip r:embed="rId13"/>
                    <a:stretch>
                      <a:fillRect/>
                    </a:stretch>
                  </pic:blipFill>
                  <pic:spPr bwMode="auto">
                    <a:xfrm>
                      <a:off x="0" y="0"/>
                      <a:ext cx="6089650" cy="3366135"/>
                    </a:xfrm>
                    <a:prstGeom prst="rect">
                      <a:avLst/>
                    </a:prstGeom>
                  </pic:spPr>
                </pic:pic>
              </a:graphicData>
            </a:graphic>
          </wp:inline>
        </w:drawing>
      </w:r>
    </w:p>
    <w:p>
      <w:pPr>
        <w:pStyle w:val="Normal"/>
        <w:rPr>
          <w:rFonts w:ascii="Times New Roman" w:hAnsi="Times New Roman" w:eastAsia="" w:cs="Times New Roman" w:asciiTheme="majorBidi" w:cstheme="majorBidi" w:eastAsiaTheme="majorEastAsia" w:hAnsiTheme="majorBidi"/>
          <w:b/>
          <w:b/>
          <w:bCs/>
          <w:sz w:val="32"/>
          <w:szCs w:val="32"/>
        </w:rPr>
      </w:pPr>
      <w:r>
        <w:rPr>
          <w:rFonts w:eastAsia="" w:cs="Times New Roman" w:cstheme="majorBidi" w:eastAsiaTheme="majorEastAsia" w:ascii="Times New Roman" w:hAnsi="Times New Roman"/>
          <w:b/>
          <w:bCs/>
          <w:sz w:val="32"/>
          <w:szCs w:val="32"/>
        </w:rPr>
      </w:r>
    </w:p>
    <w:p>
      <w:pPr>
        <w:pStyle w:val="Heading1"/>
        <w:rPr>
          <w:rFonts w:ascii="Times New Roman" w:hAnsi="Times New Roman" w:asciiTheme="majorBidi" w:hAnsiTheme="majorBidi"/>
          <w:b/>
          <w:b/>
          <w:bCs/>
          <w:color w:val="auto"/>
        </w:rPr>
      </w:pPr>
      <w:bookmarkStart w:id="23" w:name="_Toc134607177"/>
      <w:r>
        <w:rPr>
          <w:rFonts w:ascii="Times New Roman" w:hAnsi="Times New Roman" w:asciiTheme="majorBidi" w:hAnsiTheme="majorBidi"/>
          <w:b/>
          <w:bCs/>
          <w:color w:val="auto"/>
        </w:rPr>
        <w:t>Chapter 5. Methodology</w:t>
      </w:r>
      <w:bookmarkEnd w:id="23"/>
    </w:p>
    <w:p>
      <w:pPr>
        <w:pStyle w:val="Normal"/>
        <w:rPr/>
      </w:pPr>
      <w:r>
        <w:rPr/>
      </w:r>
    </w:p>
    <w:p>
      <w:pPr>
        <w:pStyle w:val="Heading2"/>
        <w:numPr>
          <w:ilvl w:val="0"/>
          <w:numId w:val="8"/>
        </w:numPr>
        <w:ind w:left="630" w:hanging="360"/>
        <w:rPr>
          <w:rFonts w:ascii="Times New Roman" w:hAnsi="Times New Roman" w:asciiTheme="majorBidi" w:hAnsiTheme="majorBidi"/>
          <w:b/>
          <w:b/>
          <w:bCs/>
          <w:color w:val="auto"/>
        </w:rPr>
      </w:pPr>
      <w:bookmarkStart w:id="24" w:name="_Toc134607178"/>
      <w:r>
        <w:rPr>
          <w:rFonts w:ascii="Times New Roman" w:hAnsi="Times New Roman" w:asciiTheme="majorBidi" w:hAnsiTheme="majorBidi"/>
          <w:b/>
          <w:bCs/>
          <w:color w:val="auto"/>
        </w:rPr>
        <w:t>Implementation</w:t>
      </w:r>
      <w:bookmarkEnd w:id="24"/>
    </w:p>
    <w:p>
      <w:pPr>
        <w:pStyle w:val="ListParagraph"/>
        <w:ind w:left="630" w:hanging="0"/>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ind w:left="63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are going to use these software components/programs while developing our app:</w:t>
      </w:r>
    </w:p>
    <w:p>
      <w:pPr>
        <w:pStyle w:val="ListParagraph"/>
        <w:ind w:left="63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ind w:left="63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 xml:space="preserve">React native: Since it will allow us to publish our app on multiple platforms at the same time. </w:t>
      </w:r>
    </w:p>
    <w:p>
      <w:pPr>
        <w:pStyle w:val="ListParagraph"/>
        <w:ind w:left="630" w:hanging="0"/>
        <w:rPr>
          <w:rFonts w:ascii="Times New Roman" w:hAnsi="Times New Roman" w:cs="Times New Roman" w:asciiTheme="majorBidi" w:cstheme="majorBidi" w:hAnsiTheme="majorBidi"/>
          <w:color w:val="000000" w:themeColor="text1"/>
          <w:sz w:val="24"/>
          <w:szCs w:val="24"/>
        </w:rPr>
      </w:pPr>
      <w:r>
        <w:rPr>
          <w:rFonts w:cs="Times New Roman" w:ascii="Times New Roman" w:hAnsi="Times New Roman" w:asciiTheme="majorBidi" w:cstheme="majorBidi" w:hAnsiTheme="majorBidi"/>
          <w:color w:val="000000" w:themeColor="text1"/>
          <w:sz w:val="24"/>
          <w:szCs w:val="24"/>
        </w:rPr>
        <w:t xml:space="preserve">And other </w:t>
      </w:r>
      <w:r>
        <w:rPr>
          <w:rFonts w:cs="Times New Roman" w:ascii="Times New Roman" w:hAnsi="Times New Roman" w:asciiTheme="majorBidi" w:cstheme="majorBidi" w:hAnsiTheme="majorBidi"/>
          <w:sz w:val="24"/>
          <w:szCs w:val="24"/>
        </w:rPr>
        <w:t xml:space="preserve">software components like: </w:t>
      </w:r>
      <w:r>
        <w:rPr>
          <w:rFonts w:cs="Times New Roman" w:ascii="Times New Roman" w:hAnsi="Times New Roman" w:asciiTheme="majorBidi" w:cstheme="majorBidi" w:hAnsiTheme="majorBidi"/>
          <w:color w:val="000000" w:themeColor="text1"/>
          <w:sz w:val="24"/>
          <w:szCs w:val="24"/>
        </w:rPr>
        <w:t>mongo DB, express JS and graphQL.</w:t>
      </w:r>
    </w:p>
    <w:p>
      <w:pPr>
        <w:pStyle w:val="Heading2"/>
        <w:numPr>
          <w:ilvl w:val="0"/>
          <w:numId w:val="8"/>
        </w:numPr>
        <w:ind w:left="630" w:hanging="360"/>
        <w:rPr>
          <w:rFonts w:ascii="Times New Roman" w:hAnsi="Times New Roman" w:asciiTheme="majorBidi" w:hAnsiTheme="majorBidi"/>
          <w:b/>
          <w:b/>
          <w:bCs/>
          <w:color w:val="auto"/>
        </w:rPr>
      </w:pPr>
      <w:bookmarkStart w:id="25" w:name="_Toc134607179"/>
      <w:r>
        <w:rPr>
          <w:rFonts w:ascii="Times New Roman" w:hAnsi="Times New Roman" w:asciiTheme="majorBidi" w:hAnsiTheme="majorBidi"/>
          <w:b/>
          <w:bCs/>
          <w:color w:val="auto"/>
        </w:rPr>
        <w:t>Testing</w:t>
      </w:r>
      <w:bookmarkEnd w:id="25"/>
      <w:r>
        <w:rPr>
          <w:rFonts w:ascii="Times New Roman" w:hAnsi="Times New Roman" w:asciiTheme="majorBidi" w:hAnsiTheme="majorBidi"/>
          <w:b/>
          <w:bCs/>
          <w:color w:val="auto"/>
        </w:rPr>
        <w:t xml:space="preserve"> </w:t>
      </w:r>
    </w:p>
    <w:p>
      <w:pPr>
        <w:pStyle w:val="ListParagraph"/>
        <w:ind w:left="63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ind w:left="63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Debugging tools like logging information on the counsel.</w:t>
      </w:r>
    </w:p>
    <w:p>
      <w:pPr>
        <w:pStyle w:val="ListParagraph"/>
        <w:ind w:left="63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Type script.</w:t>
      </w:r>
    </w:p>
    <w:p>
      <w:pPr>
        <w:pStyle w:val="ListParagraph"/>
        <w:ind w:left="63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Beta version to general users.</w:t>
      </w:r>
    </w:p>
    <w:p>
      <w:pPr>
        <w:pStyle w:val="ListParagraph"/>
        <w:ind w:left="63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2"/>
        <w:numPr>
          <w:ilvl w:val="0"/>
          <w:numId w:val="8"/>
        </w:numPr>
        <w:ind w:left="630" w:hanging="360"/>
        <w:rPr>
          <w:rFonts w:ascii="Times New Roman" w:hAnsi="Times New Roman" w:asciiTheme="majorBidi" w:hAnsiTheme="majorBidi"/>
          <w:b/>
          <w:b/>
          <w:bCs/>
          <w:color w:val="auto"/>
        </w:rPr>
      </w:pPr>
      <w:bookmarkStart w:id="26" w:name="_Toc134607180"/>
      <w:r>
        <w:rPr>
          <w:rFonts w:ascii="Times New Roman" w:hAnsi="Times New Roman" w:asciiTheme="majorBidi" w:hAnsiTheme="majorBidi"/>
          <w:b/>
          <w:bCs/>
          <w:color w:val="auto"/>
        </w:rPr>
        <w:t>Maintenance</w:t>
      </w:r>
      <w:bookmarkEnd w:id="26"/>
    </w:p>
    <w:p>
      <w:pPr>
        <w:pStyle w:val="ListParagraph"/>
        <w:ind w:left="630" w:hanging="0"/>
        <w:rPr>
          <w:rFonts w:ascii="Times New Roman" w:hAnsi="Times New Roman" w:cs="Times New Roman" w:asciiTheme="majorBidi" w:cstheme="majorBidi" w:hAnsiTheme="majorBidi"/>
          <w:color w:val="5B9BD5" w:themeColor="accent1"/>
          <w:sz w:val="24"/>
          <w:szCs w:val="24"/>
        </w:rPr>
      </w:pPr>
      <w:r>
        <w:rPr>
          <w:rFonts w:cs="Times New Roman" w:cstheme="majorBidi" w:ascii="Times New Roman" w:hAnsi="Times New Roman"/>
          <w:color w:val="5B9BD5" w:themeColor="accent1"/>
          <w:sz w:val="24"/>
          <w:szCs w:val="24"/>
        </w:rPr>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GitHub</w:t>
      </w:r>
    </w:p>
    <w:p>
      <w:pPr>
        <w:pStyle w:val="ListParagrap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Application will be done in multiple modules to make maintenance easier.</w:t>
      </w:r>
    </w:p>
    <w:p>
      <w:pPr>
        <w:pStyle w:val="Heading1"/>
        <w:rPr>
          <w:rFonts w:ascii="Times New Roman" w:hAnsi="Times New Roman" w:asciiTheme="majorBidi" w:hAnsiTheme="majorBidi"/>
          <w:b/>
          <w:b/>
          <w:bCs/>
          <w:color w:val="auto"/>
        </w:rPr>
      </w:pPr>
      <w:bookmarkStart w:id="27" w:name="_Toc134607181"/>
      <w:r>
        <w:rPr>
          <w:rFonts w:ascii="Times New Roman" w:hAnsi="Times New Roman" w:asciiTheme="majorBidi" w:hAnsiTheme="majorBidi"/>
          <w:b/>
          <w:bCs/>
          <w:color w:val="auto"/>
        </w:rPr>
        <w:t>Chapter 6. Conclusion and Future Work</w:t>
      </w:r>
      <w:bookmarkEnd w:id="27"/>
    </w:p>
    <w:p>
      <w:pPr>
        <w:pStyle w:val="Normal"/>
        <w:rPr>
          <w:rFonts w:ascii="Times New Roman" w:hAnsi="Times New Roman" w:eastAsia="" w:cs="Times New Roman" w:asciiTheme="majorBidi" w:cstheme="majorBidi" w:eastAsiaTheme="majorEastAsia" w:hAnsiTheme="majorBidi"/>
          <w:b/>
          <w:b/>
          <w:bCs/>
          <w:sz w:val="32"/>
          <w:szCs w:val="32"/>
        </w:rPr>
      </w:pPr>
      <w:r>
        <w:rPr>
          <w:rFonts w:eastAsia="" w:cs="Times New Roman" w:cstheme="majorBidi" w:eastAsiaTheme="majorEastAsia" w:ascii="Times New Roman" w:hAnsi="Times New Roman"/>
          <w:b/>
          <w:bCs/>
          <w:sz w:val="32"/>
          <w:szCs w:val="32"/>
        </w:rPr>
      </w:r>
    </w:p>
    <w:p>
      <w:pPr>
        <w:pStyle w:val="Normal"/>
        <w:ind w:left="720" w:hanging="0"/>
        <w:rPr>
          <w:rFonts w:ascii="Times New Roman" w:hAnsi="Times New Roman" w:eastAsia="" w:cs="Times New Roman" w:asciiTheme="majorBidi" w:cstheme="majorBidi" w:eastAsiaTheme="majorEastAsia" w:hAnsiTheme="majorBidi"/>
        </w:rPr>
      </w:pPr>
      <w:r>
        <w:rPr>
          <w:rFonts w:eastAsia="" w:cs="Times New Roman" w:ascii="Times New Roman" w:hAnsi="Times New Roman" w:asciiTheme="majorBidi" w:cstheme="majorBidi" w:eastAsiaTheme="majorEastAsia" w:hAnsiTheme="majorBidi"/>
        </w:rPr>
        <w:t>Overall, this app will greatly help diabetic patients with their daily lives as the dosage for insulin injections is an important thing for them to stay healthy, and not have any other complications from over or lower dosage injections. In the future we would like to see our app help as many patients as possible and we would like to work with the government to make this app on every diabetic person’s phone to help them with their daily lives.</w:t>
      </w:r>
    </w:p>
    <w:p>
      <w:pPr>
        <w:pStyle w:val="Normal"/>
        <w:spacing w:before="0" w:after="160"/>
        <w:ind w:left="720" w:hanging="0"/>
        <w:rPr>
          <w:rFonts w:ascii="Times New Roman" w:hAnsi="Times New Roman" w:eastAsia="" w:cs="Times New Roman" w:asciiTheme="majorBidi" w:cstheme="majorBidi" w:eastAsiaTheme="majorEastAsia" w:hAnsiTheme="majorBidi"/>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rFonts w:ascii="Calibri" w:hAnsi="Calibri"/>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Letter"/>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d6065"/>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d6065"/>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6065"/>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d6065"/>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402636"/>
    <w:rPr>
      <w:color w:val="0563C1" w:themeColor="hyperlink"/>
      <w:u w:val="single"/>
    </w:rPr>
  </w:style>
  <w:style w:type="character" w:styleId="BalloonTextChar" w:customStyle="1">
    <w:name w:val="Balloon Text Char"/>
    <w:basedOn w:val="DefaultParagraphFont"/>
    <w:link w:val="BalloonText"/>
    <w:uiPriority w:val="99"/>
    <w:semiHidden/>
    <w:qFormat/>
    <w:rsid w:val="00402636"/>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02636"/>
    <w:pPr>
      <w:outlineLvl w:val="9"/>
    </w:pPr>
    <w:rPr/>
  </w:style>
  <w:style w:type="paragraph" w:styleId="Contents1">
    <w:name w:val="TOC 1"/>
    <w:basedOn w:val="Normal"/>
    <w:next w:val="Normal"/>
    <w:autoRedefine/>
    <w:uiPriority w:val="39"/>
    <w:unhideWhenUsed/>
    <w:rsid w:val="00402636"/>
    <w:pPr>
      <w:spacing w:before="0" w:after="100"/>
    </w:pPr>
    <w:rPr/>
  </w:style>
  <w:style w:type="paragraph" w:styleId="Contents2">
    <w:name w:val="TOC 2"/>
    <w:basedOn w:val="Normal"/>
    <w:next w:val="Normal"/>
    <w:autoRedefine/>
    <w:uiPriority w:val="39"/>
    <w:unhideWhenUsed/>
    <w:rsid w:val="00402636"/>
    <w:pPr>
      <w:spacing w:before="0" w:after="100"/>
      <w:ind w:left="220" w:hanging="0"/>
    </w:pPr>
    <w:rPr/>
  </w:style>
  <w:style w:type="paragraph" w:styleId="BalloonText">
    <w:name w:val="Balloon Text"/>
    <w:basedOn w:val="Normal"/>
    <w:link w:val="BalloonTextChar"/>
    <w:uiPriority w:val="99"/>
    <w:semiHidden/>
    <w:unhideWhenUsed/>
    <w:qFormat/>
    <w:rsid w:val="0040263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753be"/>
    <w:pPr>
      <w:spacing w:before="0" w:after="160"/>
      <w:ind w:left="720" w:hanging="0"/>
      <w:contextualSpacing/>
    </w:pPr>
    <w:rPr/>
  </w:style>
  <w:style w:type="paragraph" w:styleId="Caption1">
    <w:name w:val="caption"/>
    <w:basedOn w:val="Normal"/>
    <w:next w:val="Normal"/>
    <w:uiPriority w:val="35"/>
    <w:unhideWhenUsed/>
    <w:qFormat/>
    <w:rsid w:val="004f37a6"/>
    <w:pPr>
      <w:spacing w:lineRule="auto" w:line="240" w:before="0" w:after="200"/>
    </w:pPr>
    <w:rPr>
      <w:i/>
      <w:iCs/>
      <w:color w:val="44546A" w:themeColor="text2"/>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E31BB-3333-45C7-92B1-0967F0CC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Application>LibreOffice/7.4.7.2$Linux_X86_64 LibreOffice_project/40$Build-2</Application>
  <AppVersion>15.0000</AppVersion>
  <DocSecurity>4</DocSecurity>
  <Pages>14</Pages>
  <Words>1838</Words>
  <Characters>9509</Characters>
  <CharactersWithSpaces>11075</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2022-09-22T03:19:00Z</dcterms:created>
  <dc:creator/>
  <dc:description/>
  <dc:language>en-US</dc:language>
  <cp:lastModifiedBy/>
  <cp:lastPrinted>2019-07-19T04:42:00Z</cp:lastPrinted>
  <dcterms:modified xsi:type="dcterms:W3CDTF">2023-10-17T00:52:24Z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162627299</vt:i4>
  </property>
</Properties>
</file>